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0145" w:rsidP="005F01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AHCPER504 Manage a permaculture project or enterprise</w:t>
      </w:r>
      <w:r>
        <w:fldChar w:fldCharType="end"/>
      </w:r>
    </w:p>
    <w:p w:rsidR="005F0145" w:rsidP="005F0145">
      <w:pPr>
        <w:pStyle w:val="Version"/>
        <w:sectPr w:rsidSect="008B55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5500" w:rsidP="008B5500">
      <w:pPr>
        <w:pStyle w:val="SuperHeading"/>
      </w:pPr>
      <w:r w:rsidRPr="008B5500">
        <w:t>Assessment Requirements for AHCPER504 Manage a permaculture project or enterprise</w:t>
      </w:r>
    </w:p>
    <w:p w:rsidR="00000000" w:rsidRPr="008B5500" w:rsidP="008B5500">
      <w:pPr>
        <w:pStyle w:val="Heading1"/>
      </w:pPr>
      <w:bookmarkStart w:id="1" w:name="O_885869"/>
      <w:bookmarkEnd w:id="1"/>
      <w:r w:rsidRPr="008B55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B55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500">
            <w:pPr>
              <w:pStyle w:val="TableHeading"/>
              <w:rPr>
                <w:lang w:val="en-NZ"/>
              </w:rPr>
            </w:pPr>
            <w:r w:rsidRPr="008B550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500">
            <w:pPr>
              <w:pStyle w:val="TableHeading"/>
              <w:rPr>
                <w:lang w:val="en-NZ"/>
              </w:rPr>
            </w:pPr>
            <w:r w:rsidRPr="008B550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500">
            <w:pPr>
              <w:pStyle w:val="TableHeading"/>
              <w:rPr>
                <w:lang w:val="en-NZ"/>
              </w:rPr>
            </w:pPr>
            <w:r w:rsidRPr="008B5500">
              <w:t>Comment</w:t>
            </w:r>
          </w:p>
        </w:tc>
      </w:tr>
      <w:tr w:rsidTr="008B55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500">
            <w:pPr>
              <w:pStyle w:val="BodyText"/>
              <w:rPr>
                <w:lang w:val="en-NZ"/>
              </w:rPr>
            </w:pPr>
            <w:r w:rsidRPr="008B550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500">
            <w:pPr>
              <w:pStyle w:val="BodyText"/>
              <w:rPr>
                <w:lang w:val="en-NZ"/>
              </w:rPr>
            </w:pPr>
            <w:r w:rsidRPr="008B550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500" w:rsidP="008B5500">
            <w:pPr>
              <w:pStyle w:val="BodyText"/>
            </w:pPr>
            <w:r w:rsidRPr="008B5500">
              <w:t>Initial release</w:t>
            </w:r>
          </w:p>
        </w:tc>
      </w:tr>
    </w:tbl>
    <w:p w:rsidR="00000000" w:rsidRPr="008B5500" w:rsidP="008B5500">
      <w:pPr>
        <w:pStyle w:val="BodyText"/>
      </w:pPr>
    </w:p>
    <w:p w:rsidR="00000000" w:rsidRPr="008B5500" w:rsidP="008B5500">
      <w:pPr>
        <w:pStyle w:val="AllowPageBreak"/>
      </w:pPr>
    </w:p>
    <w:p w:rsidR="00000000" w:rsidRPr="008B5500" w:rsidP="008B5500">
      <w:pPr>
        <w:pStyle w:val="Heading1"/>
      </w:pPr>
      <w:bookmarkStart w:id="2" w:name="O_885870"/>
      <w:bookmarkEnd w:id="2"/>
      <w:r w:rsidRPr="008B5500">
        <w:t>Performance Evidence</w:t>
      </w:r>
    </w:p>
    <w:p w:rsidR="00000000" w:rsidRPr="008B5500" w:rsidP="005F0145">
      <w:pPr>
        <w:pStyle w:val="BodyText"/>
      </w:pPr>
      <w:r w:rsidRPr="008B5500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8B5500" w:rsidP="005F0145">
      <w:pPr>
        <w:pStyle w:val="BodyText"/>
      </w:pPr>
      <w:r w:rsidRPr="008B5500">
        <w:t>The candidate must provid</w:t>
      </w:r>
      <w:r w:rsidRPr="008B5500">
        <w:t>e evidence that they can:</w:t>
      </w:r>
    </w:p>
    <w:p w:rsidR="00000000" w:rsidRPr="008B5500" w:rsidP="008B5500">
      <w:pPr>
        <w:pStyle w:val="ListBullet"/>
      </w:pPr>
      <w:r w:rsidRPr="008B5500">
        <w:t>carry out strategic planning assessment of a permaculture project or enterprise</w:t>
      </w:r>
    </w:p>
    <w:p w:rsidR="00000000" w:rsidRPr="008B5500" w:rsidP="008B5500">
      <w:pPr>
        <w:pStyle w:val="ListBullet"/>
      </w:pPr>
      <w:r w:rsidRPr="008B5500">
        <w:t>acquire project resources</w:t>
      </w:r>
    </w:p>
    <w:p w:rsidR="00000000" w:rsidRPr="008B5500" w:rsidP="008B5500">
      <w:pPr>
        <w:pStyle w:val="ListBullet"/>
      </w:pPr>
      <w:r w:rsidRPr="008B5500">
        <w:t>develop project pricing and costing</w:t>
      </w:r>
    </w:p>
    <w:p w:rsidR="00000000" w:rsidRPr="008B5500" w:rsidP="008B5500">
      <w:pPr>
        <w:pStyle w:val="ListBullet"/>
      </w:pPr>
      <w:r w:rsidRPr="008B5500">
        <w:t>consult with stakeholders</w:t>
      </w:r>
    </w:p>
    <w:p w:rsidR="00000000" w:rsidRPr="008B5500" w:rsidP="008B5500">
      <w:pPr>
        <w:pStyle w:val="ListBullet"/>
      </w:pPr>
      <w:r w:rsidRPr="008B5500">
        <w:t>manage project activities</w:t>
      </w:r>
    </w:p>
    <w:p w:rsidR="00000000" w:rsidRPr="008B5500" w:rsidP="008B5500">
      <w:pPr>
        <w:pStyle w:val="ListBullet"/>
      </w:pPr>
      <w:r w:rsidRPr="008B5500">
        <w:t>evaluate and report on project</w:t>
      </w:r>
    </w:p>
    <w:p w:rsidR="00000000" w:rsidRPr="008B5500" w:rsidP="008B5500">
      <w:pPr>
        <w:pStyle w:val="ListBullet"/>
      </w:pPr>
      <w:r w:rsidRPr="008B5500">
        <w:t>mana</w:t>
      </w:r>
      <w:r w:rsidRPr="008B5500">
        <w:t>ge human resources</w:t>
      </w:r>
    </w:p>
    <w:p w:rsidR="00000000" w:rsidRPr="008B5500" w:rsidP="008B5500">
      <w:pPr>
        <w:pStyle w:val="ListBullet"/>
      </w:pPr>
      <w:r w:rsidRPr="008B5500">
        <w:t>demonstrate group leadership</w:t>
      </w:r>
    </w:p>
    <w:p w:rsidR="00000000" w:rsidRPr="008B5500" w:rsidP="008B5500">
      <w:pPr>
        <w:pStyle w:val="AllowPageBreak"/>
      </w:pPr>
    </w:p>
    <w:p w:rsidR="00000000" w:rsidRPr="008B5500" w:rsidP="008B5500">
      <w:pPr>
        <w:pStyle w:val="Heading1"/>
      </w:pPr>
      <w:bookmarkStart w:id="3" w:name="O_885871"/>
      <w:bookmarkEnd w:id="3"/>
      <w:r w:rsidRPr="008B5500">
        <w:t>Knowledge Evidence</w:t>
      </w:r>
    </w:p>
    <w:p w:rsidR="00000000" w:rsidRPr="008B5500" w:rsidP="005F0145">
      <w:pPr>
        <w:pStyle w:val="BodyText"/>
      </w:pPr>
      <w:r w:rsidRPr="008B5500">
        <w:t>The candidate must demonstrate knowledge of:</w:t>
      </w:r>
    </w:p>
    <w:p w:rsidR="00000000" w:rsidRPr="008B5500" w:rsidP="008B5500">
      <w:pPr>
        <w:pStyle w:val="ListBullet"/>
      </w:pPr>
      <w:r w:rsidRPr="008B5500">
        <w:t>permaculture principles, ethics and practices</w:t>
      </w:r>
    </w:p>
    <w:p w:rsidR="00000000" w:rsidRPr="008B5500" w:rsidP="008B5500">
      <w:pPr>
        <w:pStyle w:val="ListBullet"/>
      </w:pPr>
      <w:r w:rsidRPr="008B5500">
        <w:t xml:space="preserve">permaculture projects </w:t>
      </w:r>
    </w:p>
    <w:p w:rsidR="00000000" w:rsidRPr="008B5500" w:rsidP="008B5500">
      <w:pPr>
        <w:pStyle w:val="ListBullet2"/>
      </w:pPr>
      <w:r w:rsidRPr="008B5500">
        <w:t>initiatives with a defined sustainability purpose and ti</w:t>
      </w:r>
      <w:r w:rsidRPr="008B5500">
        <w:t>me horizon</w:t>
      </w:r>
    </w:p>
    <w:p w:rsidR="00000000" w:rsidRPr="008B5500" w:rsidP="008B5500">
      <w:pPr>
        <w:pStyle w:val="ListBullet2"/>
      </w:pPr>
      <w:r w:rsidRPr="008B5500">
        <w:t>sustainable community development projects</w:t>
      </w:r>
    </w:p>
    <w:p w:rsidR="00000000" w:rsidRPr="008B5500" w:rsidP="008B5500">
      <w:pPr>
        <w:pStyle w:val="ListBullet2"/>
      </w:pPr>
      <w:r w:rsidRPr="008B5500">
        <w:t>bioregional initiatives</w:t>
      </w:r>
    </w:p>
    <w:p w:rsidR="00000000" w:rsidRPr="008B5500" w:rsidP="008B5500">
      <w:pPr>
        <w:pStyle w:val="ListBullet2"/>
      </w:pPr>
      <w:r w:rsidRPr="008B5500">
        <w:t>not-for-profit projects</w:t>
      </w:r>
    </w:p>
    <w:p w:rsidR="00000000" w:rsidRPr="008B5500" w:rsidP="008B5500">
      <w:pPr>
        <w:pStyle w:val="ListBullet2"/>
      </w:pPr>
      <w:r w:rsidRPr="008B5500">
        <w:t>projects on public land</w:t>
      </w:r>
    </w:p>
    <w:p w:rsidR="00000000" w:rsidRPr="008B5500" w:rsidP="008B5500">
      <w:pPr>
        <w:pStyle w:val="ListBullet2"/>
      </w:pPr>
      <w:r w:rsidRPr="008B5500">
        <w:t>community gardens</w:t>
      </w:r>
    </w:p>
    <w:p w:rsidR="00000000" w:rsidRPr="008B5500" w:rsidP="008B5500">
      <w:pPr>
        <w:pStyle w:val="ListBullet2"/>
      </w:pPr>
      <w:r w:rsidRPr="008B5500">
        <w:t>community supported agriculture systems</w:t>
      </w:r>
    </w:p>
    <w:p w:rsidR="00000000" w:rsidRPr="008B5500" w:rsidP="008B5500">
      <w:pPr>
        <w:pStyle w:val="ListBullet2"/>
      </w:pPr>
      <w:r w:rsidRPr="008B5500">
        <w:t>land restoration  and conservation works</w:t>
      </w:r>
    </w:p>
    <w:p w:rsidR="00000000" w:rsidRPr="008B5500" w:rsidP="008B5500">
      <w:pPr>
        <w:pStyle w:val="ListBullet2"/>
      </w:pPr>
      <w:r w:rsidRPr="008B5500">
        <w:t>alternative technology programs</w:t>
      </w:r>
    </w:p>
    <w:p w:rsidR="00000000" w:rsidRPr="008B5500" w:rsidP="008B5500">
      <w:pPr>
        <w:pStyle w:val="ListBullet2"/>
      </w:pPr>
      <w:r w:rsidRPr="008B5500">
        <w:t>sustainability education</w:t>
      </w:r>
    </w:p>
    <w:p w:rsidR="00000000" w:rsidRPr="008B5500" w:rsidP="008B5500">
      <w:pPr>
        <w:pStyle w:val="ListBullet2"/>
      </w:pPr>
      <w:r w:rsidRPr="008B5500">
        <w:t>social and economic development activities</w:t>
      </w:r>
    </w:p>
    <w:p w:rsidR="00000000" w:rsidRPr="008B5500" w:rsidP="008B5500">
      <w:pPr>
        <w:pStyle w:val="ListBullet2"/>
      </w:pPr>
      <w:r w:rsidRPr="008B5500">
        <w:t>community carbon reduction and sequestration strategies</w:t>
      </w:r>
    </w:p>
    <w:p w:rsidR="00000000" w:rsidRPr="008B5500" w:rsidP="008B5500">
      <w:pPr>
        <w:pStyle w:val="ListBullet2"/>
      </w:pPr>
      <w:r w:rsidRPr="008B5500">
        <w:t>energy descent or transition projects</w:t>
      </w:r>
    </w:p>
    <w:p w:rsidR="00000000" w:rsidRPr="008B5500" w:rsidP="008B5500">
      <w:pPr>
        <w:pStyle w:val="ListBullet2"/>
      </w:pPr>
      <w:r w:rsidRPr="008B5500">
        <w:t>disaster preparedness, response and recovery</w:t>
      </w:r>
    </w:p>
    <w:p w:rsidR="00000000" w:rsidRPr="008B5500" w:rsidP="008B5500">
      <w:pPr>
        <w:pStyle w:val="ListBullet"/>
      </w:pPr>
      <w:r w:rsidRPr="008B5500">
        <w:t>permaculture enterprises</w:t>
      </w:r>
    </w:p>
    <w:p w:rsidR="00000000" w:rsidRPr="008B5500" w:rsidP="008B5500">
      <w:pPr>
        <w:pStyle w:val="ListBullet2"/>
      </w:pPr>
      <w:r w:rsidRPr="008B5500">
        <w:t>ethical for-profit bu</w:t>
      </w:r>
      <w:r w:rsidRPr="008B5500">
        <w:t>sinesses where surpluses are returned to earth care and people care</w:t>
      </w:r>
    </w:p>
    <w:p w:rsidR="00000000" w:rsidRPr="008B5500" w:rsidP="008B5500">
      <w:pPr>
        <w:pStyle w:val="ListBullet2"/>
      </w:pPr>
      <w:r w:rsidRPr="008B5500">
        <w:t>initiatives with a focus on right livelihood with plans for ongoing operation and/or growth</w:t>
      </w:r>
    </w:p>
    <w:p w:rsidR="00000000" w:rsidRPr="008B5500" w:rsidP="008B5500">
      <w:pPr>
        <w:pStyle w:val="ListBullet2"/>
      </w:pPr>
      <w:r w:rsidRPr="008B5500">
        <w:t>sustainable farming</w:t>
      </w:r>
    </w:p>
    <w:p w:rsidR="00000000" w:rsidRPr="008B5500" w:rsidP="008B5500">
      <w:pPr>
        <w:pStyle w:val="ListBullet2"/>
      </w:pPr>
      <w:r w:rsidRPr="008B5500">
        <w:t>community food distribution businesses</w:t>
      </w:r>
    </w:p>
    <w:p w:rsidR="00000000" w:rsidRPr="008B5500" w:rsidP="008B5500">
      <w:pPr>
        <w:pStyle w:val="ListBullet2"/>
      </w:pPr>
      <w:r w:rsidRPr="008B5500">
        <w:t xml:space="preserve">permaculture design and consultancies </w:t>
      </w:r>
    </w:p>
    <w:p w:rsidR="00000000" w:rsidRPr="008B5500" w:rsidP="008B5500">
      <w:pPr>
        <w:pStyle w:val="ListBullet2"/>
      </w:pPr>
      <w:r w:rsidRPr="008B5500">
        <w:t>energy descent planning services</w:t>
      </w:r>
    </w:p>
    <w:p w:rsidR="00000000" w:rsidRPr="008B5500" w:rsidP="008B5500">
      <w:pPr>
        <w:pStyle w:val="ListBullet2"/>
      </w:pPr>
      <w:r w:rsidRPr="008B5500">
        <w:t>climate change planning services</w:t>
      </w:r>
    </w:p>
    <w:p w:rsidR="00000000" w:rsidRPr="008B5500" w:rsidP="008B5500">
      <w:pPr>
        <w:pStyle w:val="ListBullet2"/>
      </w:pPr>
      <w:r w:rsidRPr="008B5500">
        <w:t>permaculture works implementation businesses</w:t>
      </w:r>
    </w:p>
    <w:p w:rsidR="00000000" w:rsidRPr="008B5500" w:rsidP="008B5500">
      <w:pPr>
        <w:pStyle w:val="ListBullet2"/>
      </w:pPr>
      <w:r w:rsidRPr="008B5500">
        <w:t>community and bioregional sustainability planning services</w:t>
      </w:r>
    </w:p>
    <w:p w:rsidR="00000000" w:rsidRPr="008B5500" w:rsidP="008B5500">
      <w:pPr>
        <w:pStyle w:val="ListBullet2"/>
      </w:pPr>
      <w:r w:rsidRPr="008B5500">
        <w:t>community economic and enterprise systems</w:t>
      </w:r>
    </w:p>
    <w:p w:rsidR="00000000" w:rsidRPr="008B5500" w:rsidP="008B5500">
      <w:pPr>
        <w:pStyle w:val="ListBullet2"/>
      </w:pPr>
      <w:r w:rsidRPr="008B5500">
        <w:t>integ</w:t>
      </w:r>
      <w:r w:rsidRPr="008B5500">
        <w:t>rated social, housing and community development programs</w:t>
      </w:r>
    </w:p>
    <w:p w:rsidR="00000000" w:rsidRPr="008B5500" w:rsidP="008B5500">
      <w:pPr>
        <w:pStyle w:val="ListBullet2"/>
      </w:pPr>
      <w:r w:rsidRPr="008B5500">
        <w:t>community supported agriculture</w:t>
      </w:r>
    </w:p>
    <w:p w:rsidR="00000000" w:rsidRPr="008B5500" w:rsidP="008B5500">
      <w:pPr>
        <w:pStyle w:val="ListBullet2"/>
      </w:pPr>
      <w:r w:rsidRPr="008B5500">
        <w:t>organic and sustainable primary production</w:t>
      </w:r>
    </w:p>
    <w:p w:rsidR="00000000" w:rsidRPr="008B5500" w:rsidP="008B5500">
      <w:pPr>
        <w:pStyle w:val="ListBullet2"/>
      </w:pPr>
      <w:r w:rsidRPr="008B5500">
        <w:t>local food and water security enterprises</w:t>
      </w:r>
    </w:p>
    <w:p w:rsidR="00000000" w:rsidRPr="008B5500" w:rsidP="008B5500">
      <w:pPr>
        <w:pStyle w:val="ListBullet2"/>
      </w:pPr>
      <w:r w:rsidRPr="008B5500">
        <w:t>greenhouse emission reduction and sequestration enterprises</w:t>
      </w:r>
    </w:p>
    <w:p w:rsidR="00000000" w:rsidRPr="008B5500" w:rsidP="008B5500">
      <w:pPr>
        <w:pStyle w:val="ListBullet2"/>
      </w:pPr>
      <w:r w:rsidRPr="008B5500">
        <w:t>sustainable regional t</w:t>
      </w:r>
      <w:r w:rsidRPr="008B5500">
        <w:t>ransport networks and systems</w:t>
      </w:r>
    </w:p>
    <w:p w:rsidR="00000000" w:rsidRPr="008B5500" w:rsidP="008B5500">
      <w:pPr>
        <w:pStyle w:val="ListBullet"/>
      </w:pPr>
      <w:r w:rsidRPr="008B5500">
        <w:t>strategic planning</w:t>
      </w:r>
    </w:p>
    <w:p w:rsidR="00000000" w:rsidRPr="008B5500" w:rsidP="008B5500">
      <w:pPr>
        <w:pStyle w:val="ListBullet"/>
      </w:pPr>
      <w:r w:rsidRPr="008B5500">
        <w:t>project management</w:t>
      </w:r>
    </w:p>
    <w:p w:rsidR="00000000" w:rsidRPr="008B5500" w:rsidP="008B5500">
      <w:pPr>
        <w:pStyle w:val="ListBullet2"/>
      </w:pPr>
      <w:r w:rsidRPr="008B5500">
        <w:t>human resource management</w:t>
      </w:r>
    </w:p>
    <w:p w:rsidR="00000000" w:rsidRPr="008B5500" w:rsidP="008B5500">
      <w:pPr>
        <w:pStyle w:val="ListBullet2"/>
      </w:pPr>
      <w:r w:rsidRPr="008B5500">
        <w:t>financial planning</w:t>
      </w:r>
    </w:p>
    <w:p w:rsidR="00000000" w:rsidRPr="008B5500" w:rsidP="008B5500">
      <w:pPr>
        <w:pStyle w:val="ListBullet2"/>
      </w:pPr>
      <w:r w:rsidRPr="008B5500">
        <w:t>purchases and acquisitions</w:t>
      </w:r>
    </w:p>
    <w:p w:rsidR="00000000" w:rsidRPr="008B5500" w:rsidP="008B5500">
      <w:pPr>
        <w:pStyle w:val="ListBullet2"/>
      </w:pPr>
      <w:r w:rsidRPr="008B5500">
        <w:t>costing and pricing</w:t>
      </w:r>
    </w:p>
    <w:p w:rsidR="00000000" w:rsidRPr="008B5500" w:rsidP="008B5500">
      <w:pPr>
        <w:pStyle w:val="ListBullet2"/>
      </w:pPr>
      <w:r w:rsidRPr="008B5500">
        <w:t xml:space="preserve">income generation including issues of right livelihood </w:t>
      </w:r>
    </w:p>
    <w:p w:rsidR="00000000" w:rsidRPr="008B5500" w:rsidP="008B5500">
      <w:pPr>
        <w:pStyle w:val="ListBullet2"/>
      </w:pPr>
      <w:r w:rsidRPr="008B5500">
        <w:t>promotion and marketing</w:t>
      </w:r>
    </w:p>
    <w:p w:rsidR="00000000" w:rsidRPr="008B5500" w:rsidP="008B5500">
      <w:pPr>
        <w:pStyle w:val="ListBullet2"/>
      </w:pPr>
      <w:r w:rsidRPr="008B5500">
        <w:t>organisational restructuring</w:t>
      </w:r>
    </w:p>
    <w:p w:rsidR="00000000" w:rsidRPr="008B5500" w:rsidP="008B5500">
      <w:pPr>
        <w:pStyle w:val="ListBullet2"/>
      </w:pPr>
      <w:r w:rsidRPr="008B5500">
        <w:t>project or enterprise start up</w:t>
      </w:r>
    </w:p>
    <w:p w:rsidR="00000000" w:rsidRPr="008B5500" w:rsidP="008B5500">
      <w:pPr>
        <w:pStyle w:val="ListBullet2"/>
      </w:pPr>
      <w:r w:rsidRPr="008B5500">
        <w:t>mentoring and education</w:t>
      </w:r>
    </w:p>
    <w:p w:rsidR="00000000" w:rsidRPr="008B5500" w:rsidP="008B5500">
      <w:pPr>
        <w:pStyle w:val="ListBullet2"/>
      </w:pPr>
      <w:r w:rsidRPr="008B5500">
        <w:t>new project or enterprise initiatives</w:t>
      </w:r>
    </w:p>
    <w:p w:rsidR="00000000" w:rsidRPr="008B5500" w:rsidP="008B5500">
      <w:pPr>
        <w:pStyle w:val="ListBullet2"/>
      </w:pPr>
      <w:r w:rsidRPr="008B5500">
        <w:t xml:space="preserve">political lobbying </w:t>
      </w:r>
    </w:p>
    <w:p w:rsidR="00000000" w:rsidRPr="008B5500" w:rsidP="008B5500">
      <w:pPr>
        <w:pStyle w:val="ListBullet2"/>
      </w:pPr>
      <w:r w:rsidRPr="008B5500">
        <w:t>grant applications</w:t>
      </w:r>
    </w:p>
    <w:p w:rsidR="00000000" w:rsidRPr="008B5500" w:rsidP="008B5500">
      <w:pPr>
        <w:pStyle w:val="ListBullet2"/>
      </w:pPr>
      <w:r w:rsidRPr="008B5500">
        <w:t>community consultation</w:t>
      </w:r>
    </w:p>
    <w:p w:rsidR="00000000" w:rsidRPr="008B5500" w:rsidP="008B5500">
      <w:pPr>
        <w:pStyle w:val="ListBullet"/>
      </w:pPr>
      <w:r w:rsidRPr="008B5500">
        <w:t>research and development</w:t>
      </w:r>
    </w:p>
    <w:p w:rsidR="00000000" w:rsidRPr="008B5500" w:rsidP="008B5500">
      <w:pPr>
        <w:pStyle w:val="ListBullet"/>
      </w:pPr>
      <w:r w:rsidRPr="008B5500">
        <w:t>community development</w:t>
      </w:r>
    </w:p>
    <w:p w:rsidR="00000000" w:rsidRPr="008B5500" w:rsidP="008B5500">
      <w:pPr>
        <w:pStyle w:val="ListBullet"/>
      </w:pPr>
      <w:r w:rsidRPr="008B5500">
        <w:t>feasibility study methods</w:t>
      </w:r>
    </w:p>
    <w:p w:rsidR="00000000" w:rsidRPr="008B5500" w:rsidP="008B5500">
      <w:pPr>
        <w:pStyle w:val="ListBullet2"/>
      </w:pPr>
      <w:r w:rsidRPr="008B5500">
        <w:t>economic and financial assessment</w:t>
      </w:r>
    </w:p>
    <w:p w:rsidR="00000000" w:rsidRPr="008B5500" w:rsidP="008B5500">
      <w:pPr>
        <w:pStyle w:val="ListBullet2"/>
      </w:pPr>
      <w:r w:rsidRPr="008B5500">
        <w:t xml:space="preserve">legal and planning issues </w:t>
      </w:r>
    </w:p>
    <w:p w:rsidR="00000000" w:rsidRPr="008B5500" w:rsidP="008B5500">
      <w:pPr>
        <w:pStyle w:val="ListBullet2"/>
      </w:pPr>
      <w:r w:rsidRPr="008B5500">
        <w:t>market opportunities and challenges</w:t>
      </w:r>
    </w:p>
    <w:p w:rsidR="00000000" w:rsidRPr="008B5500" w:rsidP="008B5500">
      <w:pPr>
        <w:pStyle w:val="ListBullet2"/>
      </w:pPr>
      <w:r w:rsidRPr="008B5500">
        <w:t>community and cultural acceptance</w:t>
      </w:r>
    </w:p>
    <w:p w:rsidR="00000000" w:rsidRPr="008B5500" w:rsidP="008B5500">
      <w:pPr>
        <w:pStyle w:val="ListBullet2"/>
      </w:pPr>
      <w:r w:rsidRPr="008B5500">
        <w:t>bioregional suitability</w:t>
      </w:r>
    </w:p>
    <w:p w:rsidR="00000000" w:rsidRPr="008B5500" w:rsidP="008B5500">
      <w:pPr>
        <w:pStyle w:val="ListBullet2"/>
      </w:pPr>
      <w:r w:rsidRPr="008B5500">
        <w:t>operational considerations</w:t>
      </w:r>
    </w:p>
    <w:p w:rsidR="00000000" w:rsidRPr="008B5500" w:rsidP="008B5500">
      <w:pPr>
        <w:pStyle w:val="ListBullet2"/>
      </w:pPr>
      <w:r w:rsidRPr="008B5500">
        <w:t>resource availability</w:t>
      </w:r>
    </w:p>
    <w:p w:rsidR="00000000" w:rsidRPr="008B5500" w:rsidP="008B5500">
      <w:pPr>
        <w:pStyle w:val="ListBullet2"/>
      </w:pPr>
      <w:r w:rsidRPr="008B5500">
        <w:t xml:space="preserve">sustainability criteria </w:t>
      </w:r>
    </w:p>
    <w:p w:rsidR="00000000" w:rsidRPr="008B5500" w:rsidP="008B5500">
      <w:pPr>
        <w:pStyle w:val="ListBullet2"/>
      </w:pPr>
      <w:r w:rsidRPr="008B5500">
        <w:t>energy descent/transition strategies</w:t>
      </w:r>
    </w:p>
    <w:p w:rsidR="00000000" w:rsidRPr="008B5500" w:rsidP="008B5500">
      <w:pPr>
        <w:pStyle w:val="ListBullet2"/>
      </w:pPr>
      <w:r w:rsidRPr="008B5500">
        <w:t>climate change strategies</w:t>
      </w:r>
    </w:p>
    <w:p w:rsidR="00000000" w:rsidRPr="008B5500" w:rsidP="008B5500">
      <w:pPr>
        <w:pStyle w:val="ListBullet2"/>
      </w:pPr>
      <w:r w:rsidRPr="008B5500">
        <w:t>environmental, water catchment and natural resource conservation issues</w:t>
      </w:r>
    </w:p>
    <w:p w:rsidR="00000000" w:rsidRPr="008B5500" w:rsidP="008B5500">
      <w:pPr>
        <w:pStyle w:val="ListBullet"/>
      </w:pPr>
      <w:r w:rsidRPr="008B5500">
        <w:t>contract law</w:t>
      </w:r>
    </w:p>
    <w:p w:rsidR="00000000" w:rsidRPr="008B5500" w:rsidP="008B5500">
      <w:pPr>
        <w:pStyle w:val="ListBullet"/>
      </w:pPr>
      <w:r w:rsidRPr="008B5500">
        <w:t>budgetary frameworks</w:t>
      </w:r>
    </w:p>
    <w:p w:rsidR="00000000" w:rsidRPr="008B5500" w:rsidP="008B5500">
      <w:pPr>
        <w:pStyle w:val="ListBullet"/>
      </w:pPr>
      <w:r w:rsidRPr="008B5500">
        <w:t>benchmarking</w:t>
      </w:r>
    </w:p>
    <w:p w:rsidR="00000000" w:rsidRPr="008B5500" w:rsidP="008B5500">
      <w:pPr>
        <w:pStyle w:val="AllowPageBreak"/>
      </w:pPr>
    </w:p>
    <w:p w:rsidR="00000000" w:rsidRPr="008B5500" w:rsidP="008B5500">
      <w:pPr>
        <w:pStyle w:val="Heading1"/>
      </w:pPr>
      <w:bookmarkStart w:id="4" w:name="O_885872"/>
      <w:bookmarkEnd w:id="4"/>
      <w:r w:rsidRPr="008B5500">
        <w:t>Assessment Conditions</w:t>
      </w:r>
    </w:p>
    <w:p w:rsidR="00000000" w:rsidRPr="008B5500" w:rsidP="005F0145">
      <w:pPr>
        <w:pStyle w:val="BodyText"/>
      </w:pPr>
      <w:r w:rsidRPr="008B5500">
        <w:t>Assessors must satisfy current standards for RTOs. Assessors must also have a nationally accredited Diploma of Permaculture. Completion of a Permaculture Design Course (PDC) or non-accredited Permaculture Diploma is not sufficient at this level.</w:t>
      </w:r>
    </w:p>
    <w:p w:rsidR="00000000" w:rsidRPr="008B5500" w:rsidP="008B5500">
      <w:pPr>
        <w:pStyle w:val="Heading1"/>
      </w:pPr>
      <w:bookmarkStart w:id="5" w:name="O_885875"/>
      <w:bookmarkEnd w:id="5"/>
      <w:r w:rsidRPr="008B5500">
        <w:t>Links</w:t>
      </w:r>
    </w:p>
    <w:p w:rsidR="00000000" w:rsidRPr="008B5500" w:rsidP="005F0145">
      <w:pPr>
        <w:pStyle w:val="BodyText"/>
      </w:pPr>
      <w:r w:rsidRPr="008B55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3165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B5500" w:rsidP="008B5500"/>
    <w:sectPr w:rsidSect="008B55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5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500" w:rsidRPr="005F0145" w:rsidP="005F01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5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145" w:rsidP="008B55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0145" w:rsidP="008B55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F0145" w:rsidP="008B55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5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1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5500" w:rsidRPr="005F0145" w:rsidP="005F01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5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145" w:rsidRPr="002D2AF8" w:rsidP="008B55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AHCPER504 Manage a permaculture project or enterprise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5F0145" w:rsidP="008B55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B82F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D02C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7C61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55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55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55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55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55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55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55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55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55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55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55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5500"/>
  </w:style>
  <w:style w:type="character" w:customStyle="1" w:styleId="Heading1Char">
    <w:name w:val="Heading 1 Char"/>
    <w:basedOn w:val="DefaultParagraphFont"/>
    <w:link w:val="Heading1"/>
    <w:rsid w:val="008B55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55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55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550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B550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B55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B550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B55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55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55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55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55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55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55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55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55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55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55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55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55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55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55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55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55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55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55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55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55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B5500"/>
    <w:rPr>
      <w:b/>
      <w:spacing w:val="0"/>
    </w:rPr>
  </w:style>
  <w:style w:type="paragraph" w:customStyle="1" w:styleId="SuperTitle">
    <w:name w:val="SuperTitle"/>
    <w:basedOn w:val="Title"/>
    <w:rsid w:val="008B55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55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55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55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55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55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55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55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55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55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55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55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5500"/>
    <w:rPr>
      <w:i/>
    </w:rPr>
  </w:style>
  <w:style w:type="paragraph" w:styleId="Caption">
    <w:name w:val="caption"/>
    <w:basedOn w:val="BodyText"/>
    <w:next w:val="Normal"/>
    <w:qFormat/>
    <w:rsid w:val="008B55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55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55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5500"/>
  </w:style>
  <w:style w:type="paragraph" w:styleId="TableofFigures">
    <w:name w:val="table of figures"/>
    <w:basedOn w:val="Normal"/>
    <w:next w:val="Normal"/>
    <w:semiHidden/>
    <w:rsid w:val="008B55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55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B5500"/>
    <w:rPr>
      <w:rFonts w:ascii="Wingdings" w:hAnsi="Wingdings"/>
    </w:rPr>
  </w:style>
  <w:style w:type="character" w:customStyle="1" w:styleId="HotSpot">
    <w:name w:val="HotSpot"/>
    <w:rsid w:val="008B5500"/>
    <w:rPr>
      <w:color w:val="0033CC"/>
      <w:u w:val="none"/>
    </w:rPr>
  </w:style>
  <w:style w:type="paragraph" w:customStyle="1" w:styleId="BodyTextRight">
    <w:name w:val="Body Text Right"/>
    <w:basedOn w:val="BodyText"/>
    <w:rsid w:val="008B55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55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55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55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55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55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5500"/>
    <w:rPr>
      <w:sz w:val="32"/>
    </w:rPr>
  </w:style>
  <w:style w:type="paragraph" w:customStyle="1" w:styleId="HeadingProcedure">
    <w:name w:val="Heading Procedure"/>
    <w:basedOn w:val="HeadingBase"/>
    <w:next w:val="Normal"/>
    <w:rsid w:val="008B55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5500"/>
    <w:pPr>
      <w:spacing w:before="60" w:after="60"/>
    </w:pPr>
  </w:style>
  <w:style w:type="paragraph" w:styleId="ListContinue">
    <w:name w:val="List Continue"/>
    <w:basedOn w:val="List"/>
    <w:rsid w:val="008B5500"/>
    <w:pPr>
      <w:ind w:firstLine="0"/>
    </w:pPr>
  </w:style>
  <w:style w:type="paragraph" w:customStyle="1" w:styleId="ListNote">
    <w:name w:val="List Note"/>
    <w:basedOn w:val="List"/>
    <w:rsid w:val="008B55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55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55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5500"/>
    <w:rPr>
      <w:rFonts w:ascii="Courier New" w:hAnsi="Courier New"/>
    </w:rPr>
  </w:style>
  <w:style w:type="paragraph" w:customStyle="1" w:styleId="NoteBullet">
    <w:name w:val="Note Bullet"/>
    <w:basedOn w:val="Note"/>
    <w:rsid w:val="008B55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55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55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55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55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55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55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5500"/>
    <w:rPr>
      <w:b/>
      <w:smallCaps/>
    </w:rPr>
  </w:style>
  <w:style w:type="paragraph" w:customStyle="1" w:styleId="TableListNumber">
    <w:name w:val="Table List Number"/>
    <w:basedOn w:val="ListNumber"/>
    <w:rsid w:val="008B55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55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5500"/>
    <w:pPr>
      <w:numPr>
        <w:numId w:val="9"/>
      </w:numPr>
    </w:pPr>
  </w:style>
  <w:style w:type="paragraph" w:customStyle="1" w:styleId="ListAlpha2">
    <w:name w:val="List Alpha 2"/>
    <w:basedOn w:val="List2"/>
    <w:rsid w:val="008B5500"/>
    <w:pPr>
      <w:numPr>
        <w:numId w:val="8"/>
      </w:numPr>
    </w:pPr>
  </w:style>
  <w:style w:type="paragraph" w:styleId="List2">
    <w:name w:val="List 2"/>
    <w:basedOn w:val="BodyText"/>
    <w:rsid w:val="008B55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55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55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55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55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55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B5500"/>
    <w:pPr>
      <w:numPr>
        <w:numId w:val="4"/>
      </w:numPr>
    </w:pPr>
  </w:style>
  <w:style w:type="paragraph" w:styleId="ListContinue2">
    <w:name w:val="List Continue 2"/>
    <w:basedOn w:val="List2"/>
    <w:rsid w:val="008B5500"/>
    <w:pPr>
      <w:ind w:firstLine="0"/>
    </w:pPr>
  </w:style>
  <w:style w:type="paragraph" w:styleId="ListContinue3">
    <w:name w:val="List Continue 3"/>
    <w:basedOn w:val="List3"/>
    <w:rsid w:val="008B5500"/>
    <w:pPr>
      <w:ind w:left="1021" w:firstLine="0"/>
    </w:pPr>
  </w:style>
  <w:style w:type="paragraph" w:styleId="ListContinue4">
    <w:name w:val="List Continue 4"/>
    <w:basedOn w:val="List4"/>
    <w:rsid w:val="008B5500"/>
    <w:pPr>
      <w:ind w:firstLine="0"/>
    </w:pPr>
  </w:style>
  <w:style w:type="paragraph" w:styleId="ListContinue5">
    <w:name w:val="List Continue 5"/>
    <w:basedOn w:val="List5"/>
    <w:rsid w:val="008B5500"/>
    <w:pPr>
      <w:ind w:firstLine="0"/>
    </w:pPr>
  </w:style>
  <w:style w:type="paragraph" w:styleId="ListNumber3">
    <w:name w:val="List Number 3"/>
    <w:basedOn w:val="List3"/>
    <w:rsid w:val="008B5500"/>
    <w:pPr>
      <w:numPr>
        <w:numId w:val="5"/>
      </w:numPr>
    </w:pPr>
  </w:style>
  <w:style w:type="paragraph" w:styleId="ListNumber4">
    <w:name w:val="List Number 4"/>
    <w:basedOn w:val="List4"/>
    <w:rsid w:val="008B5500"/>
    <w:pPr>
      <w:numPr>
        <w:numId w:val="6"/>
      </w:numPr>
    </w:pPr>
  </w:style>
  <w:style w:type="paragraph" w:styleId="ListNumber5">
    <w:name w:val="List Number 5"/>
    <w:basedOn w:val="List5"/>
    <w:rsid w:val="008B5500"/>
    <w:pPr>
      <w:numPr>
        <w:numId w:val="7"/>
      </w:numPr>
    </w:pPr>
  </w:style>
  <w:style w:type="paragraph" w:styleId="BlockText">
    <w:name w:val="Block Text"/>
    <w:basedOn w:val="Normal"/>
    <w:rsid w:val="008B55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55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5500"/>
    <w:rPr>
      <w:sz w:val="16"/>
      <w:vertAlign w:val="superscript"/>
    </w:rPr>
  </w:style>
  <w:style w:type="character" w:customStyle="1" w:styleId="Symbols">
    <w:name w:val="Symbols"/>
    <w:basedOn w:val="DefaultParagraphFont"/>
    <w:rsid w:val="008B5500"/>
    <w:rPr>
      <w:rFonts w:ascii="Symbol" w:hAnsi="Symbol"/>
    </w:rPr>
  </w:style>
  <w:style w:type="character" w:customStyle="1" w:styleId="MenuOptions">
    <w:name w:val="Menu Options"/>
    <w:basedOn w:val="DefaultParagraphFont"/>
    <w:rsid w:val="008B55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5500"/>
    <w:rPr>
      <w:b/>
    </w:rPr>
  </w:style>
  <w:style w:type="character" w:customStyle="1" w:styleId="Underlined">
    <w:name w:val="Underlined"/>
    <w:basedOn w:val="DefaultParagraphFont"/>
    <w:rsid w:val="008B5500"/>
    <w:rPr>
      <w:u w:val="single"/>
    </w:rPr>
  </w:style>
  <w:style w:type="paragraph" w:customStyle="1" w:styleId="TableBodyTextRight">
    <w:name w:val="Table Body Text Right"/>
    <w:basedOn w:val="TableBodyText"/>
    <w:rsid w:val="008B55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5500"/>
    <w:rPr>
      <w:sz w:val="18"/>
    </w:rPr>
  </w:style>
  <w:style w:type="paragraph" w:customStyle="1" w:styleId="BodySmallRight">
    <w:name w:val="Body Small Right"/>
    <w:basedOn w:val="BodyTextRight"/>
    <w:rsid w:val="008B5500"/>
    <w:rPr>
      <w:sz w:val="18"/>
      <w:szCs w:val="18"/>
    </w:rPr>
  </w:style>
  <w:style w:type="paragraph" w:customStyle="1" w:styleId="MarginEdition">
    <w:name w:val="Margin Edition"/>
    <w:basedOn w:val="MarginNote"/>
    <w:rsid w:val="008B55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5500"/>
    <w:rPr>
      <w:sz w:val="2"/>
      <w:szCs w:val="2"/>
    </w:rPr>
  </w:style>
  <w:style w:type="character" w:customStyle="1" w:styleId="Small">
    <w:name w:val="Small"/>
    <w:basedOn w:val="DefaultParagraphFont"/>
    <w:rsid w:val="008B5500"/>
    <w:rPr>
      <w:sz w:val="16"/>
    </w:rPr>
  </w:style>
  <w:style w:type="paragraph" w:customStyle="1" w:styleId="WideTable">
    <w:name w:val="Wide Table"/>
    <w:basedOn w:val="Normal"/>
    <w:rsid w:val="008B55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5500"/>
  </w:style>
  <w:style w:type="paragraph" w:styleId="Quote">
    <w:name w:val="Quote"/>
    <w:basedOn w:val="Heading1"/>
    <w:link w:val="QuoteChar"/>
    <w:qFormat/>
    <w:rsid w:val="008B55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55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5500"/>
    <w:pPr>
      <w:pageBreakBefore/>
    </w:pPr>
  </w:style>
  <w:style w:type="paragraph" w:customStyle="1" w:styleId="Border">
    <w:name w:val="Border"/>
    <w:basedOn w:val="Normal"/>
    <w:qFormat/>
    <w:rsid w:val="008B55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55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55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55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55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55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55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55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55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5500"/>
    <w:rPr>
      <w:u w:val="single"/>
    </w:rPr>
  </w:style>
  <w:style w:type="character" w:customStyle="1" w:styleId="BoldandItalics">
    <w:name w:val="Bold and Italics"/>
    <w:qFormat/>
    <w:rsid w:val="008B5500"/>
    <w:rPr>
      <w:b/>
      <w:i/>
      <w:u w:val="none"/>
    </w:rPr>
  </w:style>
  <w:style w:type="paragraph" w:styleId="BalloonText">
    <w:name w:val="Balloon Text"/>
    <w:basedOn w:val="Normal"/>
    <w:link w:val="BalloonTextChar"/>
    <w:rsid w:val="008B55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55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55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55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55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55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5500"/>
    <w:pPr>
      <w:spacing w:before="0" w:after="0"/>
    </w:pPr>
  </w:style>
  <w:style w:type="paragraph" w:customStyle="1" w:styleId="BodyTextBold">
    <w:name w:val="Body Text Bold"/>
    <w:basedOn w:val="BodyText"/>
    <w:qFormat/>
    <w:rsid w:val="008B5500"/>
    <w:rPr>
      <w:b/>
    </w:rPr>
  </w:style>
  <w:style w:type="character" w:styleId="Hyperlink">
    <w:name w:val="Hyperlink"/>
    <w:basedOn w:val="DefaultParagraphFont"/>
    <w:uiPriority w:val="99"/>
    <w:unhideWhenUsed/>
    <w:rsid w:val="005F01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439</Words>
  <Characters>3324</Characters>
  <Application>Microsoft Office Word</Application>
  <DocSecurity>0</DocSecurity>
  <Lines>114</Lines>
  <Paragraphs>104</Paragraphs>
  <ScaleCrop>false</ScaleCrop>
  <Company>Author-it Software Corporation Ltd.</Company>
  <LinksUpToDate>false</LinksUpToDate>
  <CharactersWithSpaces>3659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AHCPER504 Manage a permaculture project or enterprise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2022-07-31T14:40:00Z</dcterms:created>
  <dcterms:modified xsi:type="dcterms:W3CDTF">2022-07-31T14:40:00Z</dcterms:modified>
</cp:coreProperties>
</file>