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656" w:rsidP="004A4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AHCPER425 Operate within a sustainable community and bioregional development program</w:t>
      </w:r>
      <w:r>
        <w:fldChar w:fldCharType="end"/>
      </w:r>
    </w:p>
    <w:p w:rsidR="004A4656" w:rsidP="004A4656">
      <w:pPr>
        <w:pStyle w:val="Version"/>
        <w:sectPr w:rsidSect="00053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F35" w:rsidP="00053F35">
      <w:pPr>
        <w:pStyle w:val="SuperHeading"/>
      </w:pPr>
      <w:r w:rsidRPr="00053F35">
        <w:t>AHCPER425 Operate within a sustainable community and bioregional development program</w:t>
      </w:r>
    </w:p>
    <w:p w:rsidR="00000000" w:rsidRPr="00053F35" w:rsidP="00053F35">
      <w:pPr>
        <w:pStyle w:val="Heading1"/>
      </w:pPr>
      <w:bookmarkStart w:id="1" w:name="O_1275683"/>
      <w:bookmarkEnd w:id="1"/>
      <w:r w:rsidRPr="00053F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Comments</w:t>
            </w:r>
          </w:p>
        </w:tc>
      </w:tr>
      <w:tr w:rsidTr="000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t>This version released with AHC Agriculture, Horticulture and Conservation and Land Management Training Package Version 9.0.</w:t>
            </w:r>
          </w:p>
        </w:tc>
      </w:tr>
    </w:tbl>
    <w:p w:rsidR="00000000" w:rsidRPr="00053F35" w:rsidP="00053F35">
      <w:pPr>
        <w:pStyle w:val="BodyText"/>
      </w:pPr>
    </w:p>
    <w:p w:rsidR="00000000" w:rsidRPr="00053F35" w:rsidP="00053F35">
      <w:pPr>
        <w:pStyle w:val="AllowPageBreak"/>
      </w:pPr>
    </w:p>
    <w:p w:rsidR="00000000" w:rsidRPr="00053F35" w:rsidP="00053F35">
      <w:pPr>
        <w:pStyle w:val="Heading1"/>
      </w:pPr>
      <w:bookmarkStart w:id="2" w:name="O_1275684"/>
      <w:bookmarkEnd w:id="2"/>
      <w:r w:rsidRPr="00053F35">
        <w:t>Application</w:t>
      </w:r>
    </w:p>
    <w:p w:rsidR="00000000" w:rsidRPr="00053F35" w:rsidP="004A4656">
      <w:pPr>
        <w:pStyle w:val="BodyText"/>
      </w:pPr>
      <w:r w:rsidRPr="00053F35">
        <w:t>This unit of competency describes the skills and knowledge required to assess community energy desc</w:t>
      </w:r>
      <w:r w:rsidRPr="00053F35">
        <w:t xml:space="preserve">ent, diverse community group dynamics and issues, and sustainable bioregional issues, while operating within a sustainable community and bioregional development program. </w:t>
      </w:r>
    </w:p>
    <w:p w:rsidR="00000000" w:rsidRPr="00053F35" w:rsidP="004A4656">
      <w:pPr>
        <w:pStyle w:val="BodyText"/>
      </w:pPr>
      <w:r w:rsidRPr="00053F35">
        <w:t>The unit applies to individuals who take responsibility for their own work and for th</w:t>
      </w:r>
      <w:r w:rsidRPr="00053F35">
        <w:t>e quality of the work of others. They use discretion and judgement in the selection, allocation and use of available resources.</w:t>
      </w:r>
    </w:p>
    <w:p w:rsidR="00000000" w:rsidRPr="00053F35" w:rsidP="004A4656">
      <w:pPr>
        <w:pStyle w:val="BodyText"/>
      </w:pPr>
      <w:r w:rsidRPr="00053F35">
        <w:t>No licensing, legislative or certification requirements apply to this unit at the time of publication.</w:t>
      </w:r>
    </w:p>
    <w:p w:rsidR="00000000" w:rsidRPr="00053F35" w:rsidP="00053F35">
      <w:pPr>
        <w:pStyle w:val="Heading1"/>
      </w:pPr>
      <w:bookmarkStart w:id="3" w:name="O_1275685"/>
      <w:bookmarkEnd w:id="3"/>
      <w:r w:rsidRPr="00053F35">
        <w:t>Pre-re</w:t>
      </w:r>
      <w:r w:rsidRPr="00053F35">
        <w:t>quisite Unit</w:t>
      </w:r>
    </w:p>
    <w:p w:rsidR="00000000" w:rsidRPr="00053F35" w:rsidP="004A4656">
      <w:pPr>
        <w:pStyle w:val="BodyText"/>
      </w:pPr>
      <w:r w:rsidRPr="00053F35">
        <w:t>Nil</w:t>
      </w:r>
    </w:p>
    <w:p w:rsidR="00000000" w:rsidRPr="00053F35" w:rsidP="00053F35">
      <w:pPr>
        <w:pStyle w:val="Heading1"/>
      </w:pPr>
      <w:bookmarkStart w:id="4" w:name="O_1275687"/>
      <w:bookmarkEnd w:id="4"/>
      <w:r w:rsidRPr="00053F35">
        <w:t>Unit Sector</w:t>
      </w:r>
    </w:p>
    <w:p w:rsidR="00000000" w:rsidRPr="00053F35" w:rsidP="004A4656">
      <w:pPr>
        <w:pStyle w:val="BodyText"/>
      </w:pPr>
      <w:r w:rsidRPr="00053F35">
        <w:t>Permaculture (PER)</w:t>
      </w:r>
    </w:p>
    <w:p w:rsidR="00000000" w:rsidRPr="00053F35" w:rsidP="00053F35">
      <w:pPr>
        <w:pStyle w:val="Heading1"/>
      </w:pPr>
      <w:bookmarkStart w:id="5" w:name="O_1275688"/>
      <w:bookmarkEnd w:id="5"/>
      <w:r w:rsidRPr="00053F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4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Performance Criteria</w:t>
            </w:r>
          </w:p>
        </w:tc>
      </w:tr>
      <w:tr w:rsidTr="004A4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1. Investigate a community and bioregion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t xml:space="preserve">1.1 Source, secure and interpret information concerning community development </w:t>
            </w:r>
          </w:p>
          <w:p w:rsidR="00000000" w:rsidRPr="00053F35" w:rsidP="00053F35">
            <w:pPr>
              <w:pStyle w:val="BodyText"/>
            </w:pPr>
            <w:r w:rsidRPr="00053F35">
              <w:t>1.2 Source, secure and interpre</w:t>
            </w:r>
            <w:r w:rsidRPr="00053F35">
              <w:t>t information about bioregion</w:t>
            </w:r>
          </w:p>
          <w:p w:rsidR="00000000" w:rsidRPr="00053F35" w:rsidP="00053F35">
            <w:pPr>
              <w:pStyle w:val="BodyText"/>
            </w:pPr>
            <w:r w:rsidRPr="00053F35">
              <w:t>1.3 Assess information and recognise interconnectedness</w:t>
            </w:r>
          </w:p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 xml:space="preserve">1.4 Clarify key community and bioregional issues with stakeholders by active listening and questioning </w:t>
            </w:r>
          </w:p>
        </w:tc>
      </w:tr>
      <w:tr w:rsidTr="004A4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2. Work within the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t>2.1 Identify key issues and objectives within community or bioregional development program</w:t>
            </w:r>
          </w:p>
          <w:p w:rsidR="00000000" w:rsidRPr="00053F35" w:rsidP="00053F35">
            <w:pPr>
              <w:pStyle w:val="BodyText"/>
            </w:pPr>
            <w:r w:rsidRPr="00053F35">
              <w:t>2.2 Identify key policies, procedures and strategies developed for program</w:t>
            </w:r>
          </w:p>
          <w:p w:rsidR="00000000" w:rsidRPr="00053F35" w:rsidP="00053F35">
            <w:pPr>
              <w:pStyle w:val="BodyText"/>
            </w:pPr>
            <w:r w:rsidRPr="00053F35">
              <w:t>2.3 Work collaboratively within program guidelines to support or effect change according t</w:t>
            </w:r>
            <w:r w:rsidRPr="00053F35">
              <w:t>o program objectives</w:t>
            </w:r>
          </w:p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2.4 Implement communication strategy with community stakeholders according to program objectives</w:t>
            </w:r>
          </w:p>
        </w:tc>
      </w:tr>
      <w:tr w:rsidTr="004A4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3. Participate in growth of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t xml:space="preserve">3.1 Use project design skills and planning processes to support </w:t>
            </w:r>
            <w:r w:rsidRPr="00053F35">
              <w:t>ongoing development of program</w:t>
            </w:r>
          </w:p>
          <w:p w:rsidR="00000000" w:rsidRPr="00053F35" w:rsidP="00053F35">
            <w:pPr>
              <w:pStyle w:val="BodyText"/>
            </w:pPr>
            <w:r w:rsidRPr="00053F35">
              <w:t>3.2 Forge links with like-minded organisations and groups within bioregion according to energy descent action plan and policies of program</w:t>
            </w:r>
          </w:p>
          <w:p w:rsidR="00000000" w:rsidRPr="00053F35" w:rsidP="00053F35">
            <w:pPr>
              <w:pStyle w:val="BodyText"/>
            </w:pPr>
            <w:r w:rsidRPr="00053F35">
              <w:t>3.3 Maintain communications with stakeholders</w:t>
            </w:r>
          </w:p>
          <w:p w:rsidR="00000000" w:rsidRPr="00053F35" w:rsidP="00053F35">
            <w:pPr>
              <w:pStyle w:val="BodyText"/>
            </w:pPr>
            <w:r w:rsidRPr="00053F35">
              <w:t>3.4 Identify and resolve conflict betwee</w:t>
            </w:r>
            <w:r w:rsidRPr="00053F35">
              <w:t>n stakeholders according to project communications strategy</w:t>
            </w:r>
          </w:p>
          <w:p w:rsidR="00000000" w:rsidRPr="00053F35" w:rsidP="00053F35">
            <w:pPr>
              <w:pStyle w:val="BodyText"/>
            </w:pPr>
            <w:r w:rsidRPr="00053F35">
              <w:t>3.5 Maintain records according to workplace and program procedures</w:t>
            </w:r>
          </w:p>
        </w:tc>
      </w:tr>
    </w:tbl>
    <w:p w:rsidR="00000000" w:rsidRPr="00053F35" w:rsidP="00053F35">
      <w:pPr>
        <w:pStyle w:val="BodyText"/>
      </w:pPr>
    </w:p>
    <w:p w:rsidR="00000000" w:rsidRPr="00053F35" w:rsidP="00053F35">
      <w:pPr>
        <w:pStyle w:val="AllowPageBreak"/>
      </w:pPr>
    </w:p>
    <w:p w:rsidR="00000000" w:rsidRPr="00053F35" w:rsidP="00053F35">
      <w:pPr>
        <w:pStyle w:val="Heading1"/>
      </w:pPr>
      <w:bookmarkStart w:id="6" w:name="O_1275689"/>
      <w:bookmarkEnd w:id="6"/>
      <w:r w:rsidRPr="00053F35">
        <w:t>Foundation Skills</w:t>
      </w:r>
    </w:p>
    <w:p w:rsidR="00000000" w:rsidRPr="004A4656" w:rsidP="004A4656">
      <w:pPr>
        <w:pStyle w:val="BodyText"/>
        <w:rPr>
          <w:i/>
        </w:rPr>
      </w:pPr>
      <w:r w:rsidRPr="004A4656">
        <w:rPr>
          <w:rStyle w:val="Emphasis"/>
        </w:rPr>
        <w:t>This section describes those language, literacy, numeracy and employment skills that are e</w:t>
      </w:r>
      <w:r w:rsidRPr="004A4656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Description</w:t>
            </w:r>
          </w:p>
        </w:tc>
      </w:tr>
      <w:tr w:rsidTr="000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ListBullet"/>
            </w:pPr>
            <w:r w:rsidRPr="00053F35">
              <w:t xml:space="preserve">Determine and confirm community requirements during consultation using collaborative and inclusive </w:t>
            </w:r>
            <w:r w:rsidRPr="00053F35">
              <w:t>techniques, including active listening and questioning and reading of verbal and non-verbal signals, to convey and clarify information and to confirm understanding</w:t>
            </w:r>
          </w:p>
          <w:p w:rsidR="00000000" w:rsidRPr="00053F35" w:rsidP="00053F35">
            <w:pPr>
              <w:pStyle w:val="ListBullet"/>
            </w:pPr>
            <w:r w:rsidRPr="00053F35">
              <w:t>Present complex information during consultation situations using clear and convincing langua</w:t>
            </w:r>
            <w:r w:rsidRPr="00053F35">
              <w:t xml:space="preserve">ge, tone and pace appropriate for the </w:t>
            </w:r>
            <w:r w:rsidRPr="00053F35">
              <w:t>audience and cultural context</w:t>
            </w:r>
          </w:p>
          <w:p w:rsidR="00000000" w:rsidRPr="00053F35" w:rsidP="00053F35">
            <w:pPr>
              <w:pStyle w:val="ListBullet"/>
            </w:pPr>
            <w:r w:rsidRPr="00053F35">
              <w:t>Recognise potential conflict and implement resolution processes to mitigate barriers to development</w:t>
            </w:r>
          </w:p>
        </w:tc>
      </w:tr>
    </w:tbl>
    <w:p w:rsidR="00000000" w:rsidRPr="00053F35" w:rsidP="00053F35">
      <w:pPr>
        <w:pStyle w:val="BodyText"/>
      </w:pPr>
    </w:p>
    <w:p w:rsidR="00000000" w:rsidRPr="00053F35" w:rsidP="00053F35">
      <w:pPr>
        <w:pStyle w:val="AllowPageBreak"/>
      </w:pPr>
    </w:p>
    <w:p w:rsidR="00000000" w:rsidRPr="00053F35" w:rsidP="00053F35">
      <w:pPr>
        <w:pStyle w:val="Heading1"/>
      </w:pPr>
      <w:bookmarkStart w:id="7" w:name="O_1275691"/>
      <w:bookmarkEnd w:id="7"/>
      <w:r w:rsidRPr="00053F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Bold"/>
              <w:rPr>
                <w:lang w:val="en-NZ"/>
              </w:rPr>
            </w:pPr>
            <w:r w:rsidRPr="00053F35">
              <w:t>Equivalence status</w:t>
            </w:r>
          </w:p>
        </w:tc>
      </w:tr>
      <w:tr w:rsidTr="000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AHCPER425 Operate within a sustainable community and bioregional development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AHCPER411 Operate within a sustainable community and bioregional development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t>Minor changes to Applicat</w:t>
            </w:r>
            <w:r w:rsidRPr="00053F35">
              <w:t>ion, Elements and Performance Criteria for clarity</w:t>
            </w:r>
          </w:p>
          <w:p w:rsidR="00000000" w:rsidRPr="00053F35" w:rsidP="00053F35">
            <w:pPr>
              <w:pStyle w:val="BodyText"/>
            </w:pPr>
            <w:r w:rsidRPr="00053F35">
              <w:t>Changes to Performance Evidence, Knowledge Evidence and Assessment Conditions for clarity</w:t>
            </w:r>
          </w:p>
          <w:p w:rsidR="00000000" w:rsidP="00053F35">
            <w:pPr>
              <w:pStyle w:val="BodyText"/>
              <w:rPr>
                <w:lang w:val="en-NZ"/>
              </w:rPr>
            </w:pPr>
            <w:r w:rsidRPr="00053F35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35" w:rsidP="00053F35">
            <w:pPr>
              <w:pStyle w:val="BodyText"/>
            </w:pPr>
            <w:r w:rsidRPr="00053F35">
              <w:t>Equivalent</w:t>
            </w:r>
          </w:p>
        </w:tc>
      </w:tr>
    </w:tbl>
    <w:p w:rsidR="00000000" w:rsidRPr="00053F35" w:rsidP="00053F35">
      <w:pPr>
        <w:pStyle w:val="BodyText"/>
      </w:pPr>
    </w:p>
    <w:p w:rsidR="00000000" w:rsidRPr="00053F35" w:rsidP="00053F35">
      <w:pPr>
        <w:pStyle w:val="AllowPageBreak"/>
      </w:pPr>
    </w:p>
    <w:p w:rsidR="00000000" w:rsidRPr="00053F35" w:rsidP="00053F35">
      <w:pPr>
        <w:pStyle w:val="Heading1"/>
      </w:pPr>
      <w:bookmarkStart w:id="8" w:name="O_1275698"/>
      <w:bookmarkEnd w:id="8"/>
      <w:r w:rsidRPr="00053F35">
        <w:t>Links</w:t>
      </w:r>
    </w:p>
    <w:p w:rsidR="00000000" w:rsidRPr="00053F35" w:rsidP="004A4656">
      <w:pPr>
        <w:pStyle w:val="BodyText"/>
      </w:pPr>
      <w:r w:rsidRPr="00053F35">
        <w:t>Companion Volumes, including Implementation Gui</w:t>
      </w:r>
      <w:r w:rsidRPr="00053F35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70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3F35" w:rsidP="00053F35"/>
    <w:sectPr w:rsidSect="00053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35" w:rsidRPr="004A4656" w:rsidP="004A4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6" w:rsidP="00053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656" w:rsidP="00053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4656" w:rsidP="00053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F35" w:rsidRPr="004A4656" w:rsidP="004A4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56" w:rsidRPr="002D2AF8" w:rsidP="00053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AHCPER425 Operate within a sustainable community and bioregional development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4656" w:rsidP="00053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68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CCD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F35"/>
  </w:style>
  <w:style w:type="character" w:customStyle="1" w:styleId="Heading1Char">
    <w:name w:val="Heading 1 Char"/>
    <w:basedOn w:val="DefaultParagraphFont"/>
    <w:link w:val="Heading1"/>
    <w:rsid w:val="00053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F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3F35"/>
    <w:rPr>
      <w:i/>
    </w:rPr>
  </w:style>
  <w:style w:type="paragraph" w:customStyle="1" w:styleId="SuperHeading">
    <w:name w:val="SuperHeading"/>
    <w:basedOn w:val="Normal"/>
    <w:rsid w:val="00053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3F35"/>
    <w:rPr>
      <w:b/>
    </w:rPr>
  </w:style>
  <w:style w:type="character" w:customStyle="1" w:styleId="Heading2Char">
    <w:name w:val="Heading 2 Char"/>
    <w:basedOn w:val="DefaultParagraphFont"/>
    <w:link w:val="Heading2"/>
    <w:rsid w:val="00053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3F35"/>
    <w:rPr>
      <w:b/>
      <w:spacing w:val="0"/>
    </w:rPr>
  </w:style>
  <w:style w:type="paragraph" w:customStyle="1" w:styleId="SuperTitle">
    <w:name w:val="SuperTitle"/>
    <w:basedOn w:val="Title"/>
    <w:rsid w:val="00053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F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F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F35"/>
  </w:style>
  <w:style w:type="paragraph" w:styleId="TableofFigures">
    <w:name w:val="table of figures"/>
    <w:basedOn w:val="Normal"/>
    <w:next w:val="Normal"/>
    <w:semiHidden/>
    <w:rsid w:val="00053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F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F35"/>
    <w:rPr>
      <w:rFonts w:ascii="Wingdings" w:hAnsi="Wingdings"/>
    </w:rPr>
  </w:style>
  <w:style w:type="paragraph" w:customStyle="1" w:styleId="TableHeading">
    <w:name w:val="Table Heading"/>
    <w:basedOn w:val="HeadingBase"/>
    <w:rsid w:val="00053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F35"/>
    <w:rPr>
      <w:color w:val="0033CC"/>
      <w:u w:val="none"/>
    </w:rPr>
  </w:style>
  <w:style w:type="paragraph" w:customStyle="1" w:styleId="BodyTextRight">
    <w:name w:val="Body Text Right"/>
    <w:basedOn w:val="BodyText"/>
    <w:rsid w:val="00053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F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F35"/>
    <w:rPr>
      <w:sz w:val="32"/>
    </w:rPr>
  </w:style>
  <w:style w:type="paragraph" w:customStyle="1" w:styleId="HeadingProcedure">
    <w:name w:val="Heading Procedure"/>
    <w:basedOn w:val="HeadingBase"/>
    <w:next w:val="Normal"/>
    <w:rsid w:val="00053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F35"/>
    <w:pPr>
      <w:spacing w:before="60" w:after="60"/>
    </w:pPr>
  </w:style>
  <w:style w:type="paragraph" w:styleId="ListContinue">
    <w:name w:val="List Continue"/>
    <w:basedOn w:val="List"/>
    <w:rsid w:val="00053F35"/>
    <w:pPr>
      <w:ind w:firstLine="0"/>
    </w:pPr>
  </w:style>
  <w:style w:type="paragraph" w:customStyle="1" w:styleId="ListNote">
    <w:name w:val="List Note"/>
    <w:basedOn w:val="List"/>
    <w:rsid w:val="00053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F35"/>
    <w:rPr>
      <w:rFonts w:ascii="Courier New" w:hAnsi="Courier New"/>
    </w:rPr>
  </w:style>
  <w:style w:type="paragraph" w:customStyle="1" w:styleId="NoteBullet">
    <w:name w:val="Note Bullet"/>
    <w:basedOn w:val="Note"/>
    <w:rsid w:val="00053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F35"/>
    <w:rPr>
      <w:b/>
      <w:smallCaps/>
    </w:rPr>
  </w:style>
  <w:style w:type="paragraph" w:customStyle="1" w:styleId="TableListNumber">
    <w:name w:val="Table List Number"/>
    <w:basedOn w:val="ListNumber"/>
    <w:rsid w:val="00053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F35"/>
    <w:pPr>
      <w:numPr>
        <w:numId w:val="8"/>
      </w:numPr>
    </w:pPr>
  </w:style>
  <w:style w:type="paragraph" w:customStyle="1" w:styleId="ListAlpha2">
    <w:name w:val="List Alpha 2"/>
    <w:basedOn w:val="List2"/>
    <w:rsid w:val="00053F35"/>
    <w:pPr>
      <w:numPr>
        <w:numId w:val="7"/>
      </w:numPr>
    </w:pPr>
  </w:style>
  <w:style w:type="paragraph" w:styleId="List2">
    <w:name w:val="List 2"/>
    <w:basedOn w:val="BodyText"/>
    <w:rsid w:val="00053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F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F35"/>
    <w:pPr>
      <w:numPr>
        <w:numId w:val="3"/>
      </w:numPr>
    </w:pPr>
  </w:style>
  <w:style w:type="paragraph" w:styleId="ListContinue2">
    <w:name w:val="List Continue 2"/>
    <w:basedOn w:val="List2"/>
    <w:rsid w:val="00053F35"/>
    <w:pPr>
      <w:ind w:firstLine="0"/>
    </w:pPr>
  </w:style>
  <w:style w:type="paragraph" w:styleId="ListContinue3">
    <w:name w:val="List Continue 3"/>
    <w:basedOn w:val="List3"/>
    <w:rsid w:val="00053F35"/>
    <w:pPr>
      <w:ind w:left="1021" w:firstLine="0"/>
    </w:pPr>
  </w:style>
  <w:style w:type="paragraph" w:styleId="ListContinue4">
    <w:name w:val="List Continue 4"/>
    <w:basedOn w:val="List4"/>
    <w:rsid w:val="00053F35"/>
    <w:pPr>
      <w:ind w:firstLine="0"/>
    </w:pPr>
  </w:style>
  <w:style w:type="paragraph" w:styleId="ListContinue5">
    <w:name w:val="List Continue 5"/>
    <w:basedOn w:val="List5"/>
    <w:rsid w:val="00053F35"/>
    <w:pPr>
      <w:ind w:firstLine="0"/>
    </w:pPr>
  </w:style>
  <w:style w:type="paragraph" w:styleId="ListNumber3">
    <w:name w:val="List Number 3"/>
    <w:basedOn w:val="List3"/>
    <w:rsid w:val="00053F35"/>
    <w:pPr>
      <w:numPr>
        <w:numId w:val="4"/>
      </w:numPr>
    </w:pPr>
  </w:style>
  <w:style w:type="paragraph" w:styleId="ListNumber4">
    <w:name w:val="List Number 4"/>
    <w:basedOn w:val="List4"/>
    <w:rsid w:val="00053F35"/>
    <w:pPr>
      <w:numPr>
        <w:numId w:val="5"/>
      </w:numPr>
    </w:pPr>
  </w:style>
  <w:style w:type="paragraph" w:styleId="ListNumber5">
    <w:name w:val="List Number 5"/>
    <w:basedOn w:val="List5"/>
    <w:rsid w:val="00053F35"/>
    <w:pPr>
      <w:numPr>
        <w:numId w:val="6"/>
      </w:numPr>
    </w:pPr>
  </w:style>
  <w:style w:type="paragraph" w:styleId="BlockText">
    <w:name w:val="Block Text"/>
    <w:basedOn w:val="Normal"/>
    <w:rsid w:val="00053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F35"/>
    <w:rPr>
      <w:sz w:val="16"/>
      <w:vertAlign w:val="superscript"/>
    </w:rPr>
  </w:style>
  <w:style w:type="character" w:customStyle="1" w:styleId="Symbols">
    <w:name w:val="Symbols"/>
    <w:basedOn w:val="DefaultParagraphFont"/>
    <w:rsid w:val="00053F35"/>
    <w:rPr>
      <w:rFonts w:ascii="Symbol" w:hAnsi="Symbol"/>
    </w:rPr>
  </w:style>
  <w:style w:type="character" w:customStyle="1" w:styleId="MenuOptions">
    <w:name w:val="Menu Options"/>
    <w:basedOn w:val="DefaultParagraphFont"/>
    <w:rsid w:val="00053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F35"/>
    <w:rPr>
      <w:b/>
    </w:rPr>
  </w:style>
  <w:style w:type="character" w:customStyle="1" w:styleId="Underlined">
    <w:name w:val="Underlined"/>
    <w:basedOn w:val="DefaultParagraphFont"/>
    <w:rsid w:val="00053F35"/>
    <w:rPr>
      <w:u w:val="single"/>
    </w:rPr>
  </w:style>
  <w:style w:type="paragraph" w:customStyle="1" w:styleId="TableBodyTextRight">
    <w:name w:val="Table Body Text Right"/>
    <w:basedOn w:val="TableBodyText"/>
    <w:rsid w:val="00053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F35"/>
    <w:rPr>
      <w:sz w:val="18"/>
    </w:rPr>
  </w:style>
  <w:style w:type="paragraph" w:customStyle="1" w:styleId="BodySmallRight">
    <w:name w:val="Body Small Right"/>
    <w:basedOn w:val="BodyTextRight"/>
    <w:rsid w:val="00053F35"/>
    <w:rPr>
      <w:sz w:val="18"/>
      <w:szCs w:val="18"/>
    </w:rPr>
  </w:style>
  <w:style w:type="paragraph" w:customStyle="1" w:styleId="MarginEdition">
    <w:name w:val="Margin Edition"/>
    <w:basedOn w:val="MarginNote"/>
    <w:rsid w:val="00053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F35"/>
    <w:rPr>
      <w:sz w:val="2"/>
      <w:szCs w:val="2"/>
    </w:rPr>
  </w:style>
  <w:style w:type="character" w:customStyle="1" w:styleId="Small">
    <w:name w:val="Small"/>
    <w:basedOn w:val="DefaultParagraphFont"/>
    <w:rsid w:val="00053F35"/>
    <w:rPr>
      <w:sz w:val="16"/>
    </w:rPr>
  </w:style>
  <w:style w:type="paragraph" w:customStyle="1" w:styleId="WideTable">
    <w:name w:val="Wide Table"/>
    <w:basedOn w:val="Normal"/>
    <w:rsid w:val="00053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F35"/>
  </w:style>
  <w:style w:type="paragraph" w:styleId="Quote">
    <w:name w:val="Quote"/>
    <w:basedOn w:val="Heading1"/>
    <w:link w:val="QuoteChar"/>
    <w:qFormat/>
    <w:rsid w:val="00053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F35"/>
    <w:pPr>
      <w:pageBreakBefore/>
    </w:pPr>
  </w:style>
  <w:style w:type="paragraph" w:customStyle="1" w:styleId="Border">
    <w:name w:val="Border"/>
    <w:basedOn w:val="Normal"/>
    <w:qFormat/>
    <w:rsid w:val="00053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F35"/>
    <w:rPr>
      <w:u w:val="single"/>
    </w:rPr>
  </w:style>
  <w:style w:type="character" w:customStyle="1" w:styleId="BoldandItalics">
    <w:name w:val="Bold and Italics"/>
    <w:qFormat/>
    <w:rsid w:val="00053F35"/>
    <w:rPr>
      <w:b/>
      <w:i/>
      <w:u w:val="none"/>
    </w:rPr>
  </w:style>
  <w:style w:type="paragraph" w:styleId="BalloonText">
    <w:name w:val="Balloon Text"/>
    <w:basedOn w:val="Normal"/>
    <w:link w:val="BalloonTextChar"/>
    <w:rsid w:val="00053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F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4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3607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AHCPER425 Operate within a sustainable community and bioregional development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