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2BF1" w:rsidP="00A42B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AHCPER424 Recommend approaches for sustainable community and bioregional development</w:t>
      </w:r>
      <w:r>
        <w:fldChar w:fldCharType="end"/>
      </w:r>
    </w:p>
    <w:p w:rsidR="00A42BF1" w:rsidP="00A42BF1">
      <w:pPr>
        <w:pStyle w:val="Version"/>
        <w:sectPr w:rsidSect="009375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750F" w:rsidP="0093750F">
      <w:pPr>
        <w:pStyle w:val="SuperHeading"/>
      </w:pPr>
      <w:r w:rsidRPr="0093750F">
        <w:t>AHCPER424 Recommend approaches for sustainable community and bioregional development</w:t>
      </w:r>
    </w:p>
    <w:p w:rsidR="00000000" w:rsidRPr="0093750F" w:rsidP="0093750F">
      <w:pPr>
        <w:pStyle w:val="Heading1"/>
      </w:pPr>
      <w:bookmarkStart w:id="1" w:name="O_1275664"/>
      <w:bookmarkEnd w:id="1"/>
      <w:r w:rsidRPr="0093750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7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50F">
            <w:pPr>
              <w:pStyle w:val="BodyTextBold"/>
              <w:rPr>
                <w:lang w:val="en-NZ"/>
              </w:rPr>
            </w:pPr>
            <w:r w:rsidRPr="0093750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50F">
            <w:pPr>
              <w:pStyle w:val="BodyTextBold"/>
              <w:rPr>
                <w:lang w:val="en-NZ"/>
              </w:rPr>
            </w:pPr>
            <w:r w:rsidRPr="0093750F">
              <w:t>Comments</w:t>
            </w:r>
          </w:p>
        </w:tc>
      </w:tr>
      <w:tr w:rsidTr="00937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50F">
            <w:pPr>
              <w:pStyle w:val="BodyText"/>
              <w:rPr>
                <w:lang w:val="en-NZ"/>
              </w:rPr>
            </w:pPr>
            <w:r w:rsidRPr="0093750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50F" w:rsidP="0093750F">
            <w:pPr>
              <w:pStyle w:val="BodyText"/>
            </w:pPr>
            <w:r w:rsidRPr="0093750F">
              <w:t>This version released with AHC Agriculture, Horticulture and Conservation and Land Management Training Package Version 9.0.</w:t>
            </w:r>
          </w:p>
        </w:tc>
      </w:tr>
    </w:tbl>
    <w:p w:rsidR="00000000" w:rsidRPr="0093750F" w:rsidP="0093750F">
      <w:pPr>
        <w:pStyle w:val="BodyText"/>
      </w:pPr>
    </w:p>
    <w:p w:rsidR="00000000" w:rsidRPr="0093750F" w:rsidP="0093750F">
      <w:pPr>
        <w:pStyle w:val="AllowPageBreak"/>
      </w:pPr>
    </w:p>
    <w:p w:rsidR="00000000" w:rsidRPr="0093750F" w:rsidP="0093750F">
      <w:pPr>
        <w:pStyle w:val="Heading1"/>
      </w:pPr>
      <w:bookmarkStart w:id="2" w:name="O_1275665"/>
      <w:bookmarkEnd w:id="2"/>
      <w:r w:rsidRPr="0093750F">
        <w:t>Application</w:t>
      </w:r>
    </w:p>
    <w:p w:rsidR="00000000" w:rsidRPr="0093750F" w:rsidP="00A42BF1">
      <w:pPr>
        <w:pStyle w:val="BodyText"/>
      </w:pPr>
      <w:r w:rsidRPr="0093750F">
        <w:t>This unit of competency describes the skills and knowledge required to develop processes to consult</w:t>
      </w:r>
      <w:r w:rsidRPr="0093750F">
        <w:t xml:space="preserve"> and communicate with stakeholders in order to recommend approaches for sustainable community and bioregional development. </w:t>
      </w:r>
    </w:p>
    <w:p w:rsidR="00000000" w:rsidRPr="0093750F" w:rsidP="00A42BF1">
      <w:pPr>
        <w:pStyle w:val="BodyText"/>
      </w:pPr>
      <w:r w:rsidRPr="0093750F">
        <w:t>The delivery and assessment for this competency standard in an Aboriginal and/or Torres Strait Islander context must comply with Com</w:t>
      </w:r>
      <w:r w:rsidRPr="0093750F">
        <w:t>munity protocols and guidelines and be supported by Elders and Custodians of Country.</w:t>
      </w:r>
    </w:p>
    <w:p w:rsidR="00000000" w:rsidRPr="0093750F" w:rsidP="00A42BF1">
      <w:pPr>
        <w:pStyle w:val="BodyText"/>
      </w:pPr>
      <w:r w:rsidRPr="0093750F">
        <w:t xml:space="preserve">The unit applies to individuals who take responsibility for their own work and for the quality of the work of others. They use discretion and judgement in the selection, </w:t>
      </w:r>
      <w:r w:rsidRPr="0093750F">
        <w:t>allocation and use of available resources.</w:t>
      </w:r>
    </w:p>
    <w:p w:rsidR="00000000" w:rsidRPr="0093750F" w:rsidP="00A42BF1">
      <w:pPr>
        <w:pStyle w:val="BodyText"/>
      </w:pPr>
      <w:r w:rsidRPr="0093750F">
        <w:t>No licensing, legislative or certification requirements apply to this unit at the time of publication.</w:t>
      </w:r>
    </w:p>
    <w:p w:rsidR="00000000" w:rsidRPr="0093750F" w:rsidP="0093750F">
      <w:pPr>
        <w:pStyle w:val="Heading1"/>
      </w:pPr>
      <w:bookmarkStart w:id="3" w:name="O_1275666"/>
      <w:bookmarkEnd w:id="3"/>
      <w:r w:rsidRPr="0093750F">
        <w:t>Pre-requisite Unit</w:t>
      </w:r>
    </w:p>
    <w:p w:rsidR="00000000" w:rsidRPr="0093750F" w:rsidP="00A42BF1">
      <w:pPr>
        <w:pStyle w:val="BodyText"/>
      </w:pPr>
      <w:r w:rsidRPr="0093750F">
        <w:t>Nil</w:t>
      </w:r>
    </w:p>
    <w:p w:rsidR="00000000" w:rsidRPr="0093750F" w:rsidP="0093750F">
      <w:pPr>
        <w:pStyle w:val="Heading1"/>
      </w:pPr>
      <w:bookmarkStart w:id="4" w:name="O_1275668"/>
      <w:bookmarkEnd w:id="4"/>
      <w:r w:rsidRPr="0093750F">
        <w:t>Unit Sector</w:t>
      </w:r>
    </w:p>
    <w:p w:rsidR="00000000" w:rsidRPr="0093750F" w:rsidP="00A42BF1">
      <w:pPr>
        <w:pStyle w:val="BodyText"/>
      </w:pPr>
      <w:r w:rsidRPr="0093750F">
        <w:t>Permaculture (PER)</w:t>
      </w:r>
    </w:p>
    <w:p w:rsidR="00000000" w:rsidRPr="0093750F" w:rsidP="0093750F">
      <w:pPr>
        <w:pStyle w:val="Heading1"/>
      </w:pPr>
      <w:bookmarkStart w:id="5" w:name="O_1275669"/>
      <w:bookmarkEnd w:id="5"/>
      <w:r w:rsidRPr="0093750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42B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50F">
            <w:pPr>
              <w:pStyle w:val="BodyTextBold"/>
              <w:rPr>
                <w:lang w:val="en-NZ"/>
              </w:rPr>
            </w:pPr>
            <w:r w:rsidRPr="0093750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50F">
            <w:pPr>
              <w:pStyle w:val="BodyTextBold"/>
              <w:rPr>
                <w:lang w:val="en-NZ"/>
              </w:rPr>
            </w:pPr>
            <w:r w:rsidRPr="0093750F">
              <w:t>Performance Criteria</w:t>
            </w:r>
          </w:p>
        </w:tc>
      </w:tr>
      <w:tr w:rsidTr="00A42B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50F" w:rsidP="0093750F">
            <w:pPr>
              <w:pStyle w:val="BodyText"/>
            </w:pPr>
            <w:r w:rsidRPr="0093750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50F">
            <w:pPr>
              <w:pStyle w:val="BodyText"/>
              <w:rPr>
                <w:lang w:val="en-NZ"/>
              </w:rPr>
            </w:pPr>
            <w:r w:rsidRPr="009375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2B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50F">
            <w:pPr>
              <w:pStyle w:val="BodyText"/>
              <w:rPr>
                <w:lang w:val="en-NZ"/>
              </w:rPr>
            </w:pPr>
            <w:r w:rsidRPr="0093750F">
              <w:t>1. Identify potential for sustainable commu</w:t>
            </w:r>
            <w:r w:rsidRPr="0093750F">
              <w:t xml:space="preserve">nity </w:t>
            </w:r>
            <w:r w:rsidRPr="0093750F">
              <w:t>and bioregional development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50F" w:rsidP="0093750F">
            <w:pPr>
              <w:pStyle w:val="BodyText"/>
            </w:pPr>
            <w:r w:rsidRPr="0093750F">
              <w:t xml:space="preserve">1.1 Investigate objectives for sustainable community and bioregional </w:t>
            </w:r>
            <w:r w:rsidRPr="0093750F">
              <w:t>development with stakeholders</w:t>
            </w:r>
          </w:p>
          <w:p w:rsidR="00000000" w:rsidRPr="0093750F" w:rsidP="0093750F">
            <w:pPr>
              <w:pStyle w:val="BodyText"/>
            </w:pPr>
            <w:r w:rsidRPr="0093750F">
              <w:t>1.2 Identify primary authoritative stakeholders</w:t>
            </w:r>
          </w:p>
          <w:p w:rsidR="00000000" w:rsidP="0093750F">
            <w:pPr>
              <w:pStyle w:val="BodyText"/>
              <w:rPr>
                <w:lang w:val="en-NZ"/>
              </w:rPr>
            </w:pPr>
            <w:r w:rsidRPr="0093750F">
              <w:t>1.3 Source information on community and bioregion</w:t>
            </w:r>
          </w:p>
        </w:tc>
      </w:tr>
      <w:tr w:rsidTr="00A42B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50F">
            <w:pPr>
              <w:pStyle w:val="BodyText"/>
              <w:rPr>
                <w:lang w:val="en-NZ"/>
              </w:rPr>
            </w:pPr>
            <w:r w:rsidRPr="0093750F">
              <w:t>2. Develop pro</w:t>
            </w:r>
            <w:r w:rsidRPr="0093750F">
              <w:t>cesses to consult stakeholders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50F" w:rsidP="0093750F">
            <w:pPr>
              <w:pStyle w:val="BodyText"/>
            </w:pPr>
            <w:r w:rsidRPr="0093750F">
              <w:t>2.1 Identify cultural protocols to ensure productive communications with stakeholders</w:t>
            </w:r>
          </w:p>
          <w:p w:rsidR="00000000" w:rsidRPr="0093750F" w:rsidP="0093750F">
            <w:pPr>
              <w:pStyle w:val="BodyText"/>
            </w:pPr>
            <w:r w:rsidRPr="0093750F">
              <w:t xml:space="preserve">2.2 Identify key community leaders for community </w:t>
            </w:r>
          </w:p>
          <w:p w:rsidR="00000000" w:rsidRPr="0093750F" w:rsidP="0093750F">
            <w:pPr>
              <w:pStyle w:val="BodyText"/>
            </w:pPr>
            <w:r w:rsidRPr="0093750F">
              <w:t>2.3 Develop strategy to maintain communication with community groups</w:t>
            </w:r>
          </w:p>
          <w:p w:rsidR="00000000" w:rsidRPr="0093750F" w:rsidP="0093750F">
            <w:pPr>
              <w:pStyle w:val="BodyText"/>
            </w:pPr>
            <w:r w:rsidRPr="0093750F">
              <w:t>2.4 Develop strategy</w:t>
            </w:r>
            <w:r w:rsidRPr="0093750F">
              <w:t xml:space="preserve"> to ensure equitable involvement of diverse community groups</w:t>
            </w:r>
          </w:p>
          <w:p w:rsidR="00000000" w:rsidP="0093750F">
            <w:pPr>
              <w:pStyle w:val="BodyText"/>
              <w:rPr>
                <w:lang w:val="en-NZ"/>
              </w:rPr>
            </w:pPr>
            <w:r w:rsidRPr="0093750F">
              <w:t>2.5 Develop modes of communication to cater for culturally diverse groups</w:t>
            </w:r>
          </w:p>
        </w:tc>
      </w:tr>
      <w:tr w:rsidTr="00A42B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50F">
            <w:pPr>
              <w:pStyle w:val="BodyText"/>
              <w:rPr>
                <w:lang w:val="en-NZ"/>
              </w:rPr>
            </w:pPr>
            <w:r w:rsidRPr="0093750F">
              <w:t>3. Communicate the potential of and support for sustainable community and bioregional development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50F" w:rsidP="0093750F">
            <w:pPr>
              <w:pStyle w:val="BodyText"/>
            </w:pPr>
            <w:r w:rsidRPr="0093750F">
              <w:t>3.1 Consult with commu</w:t>
            </w:r>
            <w:r w:rsidRPr="0093750F">
              <w:t xml:space="preserve">nity groups and individuals in developing options for sustainable community and bioregional development </w:t>
            </w:r>
          </w:p>
          <w:p w:rsidR="00000000" w:rsidRPr="0093750F" w:rsidP="0093750F">
            <w:pPr>
              <w:pStyle w:val="BodyText"/>
            </w:pPr>
            <w:r w:rsidRPr="0093750F">
              <w:t>3.2 Evaluate options in consultation with diverse community groups according to communications strategies</w:t>
            </w:r>
          </w:p>
          <w:p w:rsidR="00000000" w:rsidRPr="0093750F" w:rsidP="0093750F">
            <w:pPr>
              <w:pStyle w:val="BodyText"/>
            </w:pPr>
            <w:r w:rsidRPr="0093750F">
              <w:t xml:space="preserve">3.3 Develop preferred option and communicate </w:t>
            </w:r>
            <w:r w:rsidRPr="0093750F">
              <w:t>its implications to community stakeholders</w:t>
            </w:r>
          </w:p>
          <w:p w:rsidR="00000000" w:rsidRPr="0093750F" w:rsidP="0093750F">
            <w:pPr>
              <w:pStyle w:val="BodyText"/>
            </w:pPr>
            <w:r w:rsidRPr="0093750F">
              <w:t>3.4 Facilitate links between individuals and community groups to maintain strong community relationships</w:t>
            </w:r>
          </w:p>
        </w:tc>
      </w:tr>
    </w:tbl>
    <w:p w:rsidR="00000000" w:rsidRPr="0093750F" w:rsidP="0093750F">
      <w:pPr>
        <w:pStyle w:val="BodyText"/>
      </w:pPr>
    </w:p>
    <w:p w:rsidR="00000000" w:rsidRPr="0093750F" w:rsidP="0093750F">
      <w:pPr>
        <w:pStyle w:val="AllowPageBreak"/>
      </w:pPr>
    </w:p>
    <w:p w:rsidR="00000000" w:rsidRPr="0093750F" w:rsidP="0093750F">
      <w:pPr>
        <w:pStyle w:val="Heading1"/>
      </w:pPr>
      <w:bookmarkStart w:id="6" w:name="O_1275670"/>
      <w:bookmarkEnd w:id="6"/>
      <w:r w:rsidRPr="0093750F">
        <w:t>Foundation Skills</w:t>
      </w:r>
    </w:p>
    <w:p w:rsidR="00000000" w:rsidRPr="00A42BF1" w:rsidP="00A42BF1">
      <w:pPr>
        <w:pStyle w:val="BodyText"/>
        <w:rPr>
          <w:i/>
        </w:rPr>
      </w:pPr>
      <w:r w:rsidRPr="00A42BF1">
        <w:rPr>
          <w:rStyle w:val="Emphasis"/>
        </w:rPr>
        <w:t>This section describes those language, literacy, numeracy and employm</w:t>
      </w:r>
      <w:r w:rsidRPr="00A42BF1">
        <w:rPr>
          <w:rStyle w:val="Emphasis"/>
        </w:rPr>
        <w:t>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7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50F">
            <w:pPr>
              <w:pStyle w:val="BodyTextBold"/>
              <w:rPr>
                <w:lang w:val="en-NZ"/>
              </w:rPr>
            </w:pPr>
            <w:r w:rsidRPr="0093750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50F">
            <w:pPr>
              <w:pStyle w:val="BodyTextBold"/>
              <w:rPr>
                <w:lang w:val="en-NZ"/>
              </w:rPr>
            </w:pPr>
            <w:r w:rsidRPr="0093750F">
              <w:t>Description</w:t>
            </w:r>
          </w:p>
        </w:tc>
      </w:tr>
      <w:tr w:rsidTr="00937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50F">
            <w:pPr>
              <w:pStyle w:val="BodyText"/>
              <w:rPr>
                <w:lang w:val="en-NZ"/>
              </w:rPr>
            </w:pPr>
            <w:r w:rsidRPr="0093750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50F" w:rsidP="0093750F">
            <w:pPr>
              <w:pStyle w:val="ListBullet"/>
            </w:pPr>
            <w:r w:rsidRPr="0093750F">
              <w:t>Determine and confirm community requirements during consultation using collaborative and inclusive techniques, including active listening and questioning and reading of verbal and non-verbal signals, to convey and clarify information and to confirm underst</w:t>
            </w:r>
            <w:r w:rsidRPr="0093750F">
              <w:t>anding</w:t>
            </w:r>
          </w:p>
          <w:p w:rsidR="00000000" w:rsidRPr="0093750F" w:rsidP="0093750F">
            <w:pPr>
              <w:pStyle w:val="ListBullet"/>
            </w:pPr>
            <w:r w:rsidRPr="0093750F">
              <w:t xml:space="preserve">Present complex information during consultation using clear and </w:t>
            </w:r>
            <w:r w:rsidRPr="0093750F">
              <w:t>convincing language, tone and pace appropriate for the audience and cultural context</w:t>
            </w:r>
          </w:p>
        </w:tc>
      </w:tr>
    </w:tbl>
    <w:p w:rsidR="00000000" w:rsidRPr="0093750F" w:rsidP="0093750F">
      <w:pPr>
        <w:pStyle w:val="BodyText"/>
      </w:pPr>
    </w:p>
    <w:p w:rsidR="00000000" w:rsidRPr="0093750F" w:rsidP="0093750F">
      <w:pPr>
        <w:pStyle w:val="AllowPageBreak"/>
      </w:pPr>
    </w:p>
    <w:p w:rsidR="00000000" w:rsidRPr="0093750F" w:rsidP="0093750F">
      <w:pPr>
        <w:pStyle w:val="Heading1"/>
      </w:pPr>
      <w:bookmarkStart w:id="7" w:name="O_1275672"/>
      <w:bookmarkEnd w:id="7"/>
      <w:r w:rsidRPr="0093750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37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50F">
            <w:pPr>
              <w:pStyle w:val="BodyTextBold"/>
              <w:rPr>
                <w:lang w:val="en-NZ"/>
              </w:rPr>
            </w:pPr>
            <w:r w:rsidRPr="0093750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50F">
            <w:pPr>
              <w:pStyle w:val="BodyTextBold"/>
              <w:rPr>
                <w:lang w:val="en-NZ"/>
              </w:rPr>
            </w:pPr>
            <w:r w:rsidRPr="0093750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50F">
            <w:pPr>
              <w:pStyle w:val="BodyTextBold"/>
              <w:rPr>
                <w:lang w:val="en-NZ"/>
              </w:rPr>
            </w:pPr>
            <w:r w:rsidRPr="0093750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50F">
            <w:pPr>
              <w:pStyle w:val="BodyTextBold"/>
              <w:rPr>
                <w:lang w:val="en-NZ"/>
              </w:rPr>
            </w:pPr>
            <w:r w:rsidRPr="0093750F">
              <w:t>Equivalence status</w:t>
            </w:r>
          </w:p>
        </w:tc>
      </w:tr>
      <w:tr w:rsidTr="00937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50F">
            <w:pPr>
              <w:pStyle w:val="BodyText"/>
              <w:rPr>
                <w:lang w:val="en-NZ"/>
              </w:rPr>
            </w:pPr>
            <w:r w:rsidRPr="0093750F">
              <w:t>AHCPER424 Recommend approaches for sustainable community and bioregional development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50F">
            <w:pPr>
              <w:pStyle w:val="BodyText"/>
              <w:rPr>
                <w:lang w:val="en-NZ"/>
              </w:rPr>
            </w:pPr>
            <w:r w:rsidRPr="0093750F">
              <w:t>AHCPER410 Recommend approaches for sustainable community and bioregional development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50F" w:rsidP="0093750F">
            <w:pPr>
              <w:pStyle w:val="BodyText"/>
            </w:pPr>
            <w:r w:rsidRPr="0093750F">
              <w:t>Minor changes to Applicat</w:t>
            </w:r>
            <w:r w:rsidRPr="0093750F">
              <w:t>ion and Performance Criteria for clarity</w:t>
            </w:r>
          </w:p>
          <w:p w:rsidR="00000000" w:rsidRPr="0093750F" w:rsidP="0093750F">
            <w:pPr>
              <w:pStyle w:val="BodyText"/>
            </w:pPr>
            <w:r w:rsidRPr="0093750F">
              <w:t>Changes to Performance Evidence, Knowledge Evidence and Assessment Conditions for clarity</w:t>
            </w:r>
          </w:p>
          <w:p w:rsidR="00000000" w:rsidP="0093750F">
            <w:pPr>
              <w:pStyle w:val="BodyText"/>
              <w:rPr>
                <w:lang w:val="en-NZ"/>
              </w:rPr>
            </w:pPr>
            <w:r w:rsidRPr="0093750F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50F" w:rsidP="0093750F">
            <w:pPr>
              <w:pStyle w:val="BodyText"/>
            </w:pPr>
            <w:r w:rsidRPr="0093750F">
              <w:t>Equivalent</w:t>
            </w:r>
          </w:p>
        </w:tc>
      </w:tr>
    </w:tbl>
    <w:p w:rsidR="00000000" w:rsidRPr="0093750F" w:rsidP="0093750F">
      <w:pPr>
        <w:pStyle w:val="BodyText"/>
      </w:pPr>
    </w:p>
    <w:p w:rsidR="00000000" w:rsidRPr="0093750F" w:rsidP="0093750F">
      <w:pPr>
        <w:pStyle w:val="AllowPageBreak"/>
      </w:pPr>
    </w:p>
    <w:p w:rsidR="00000000" w:rsidRPr="0093750F" w:rsidP="0093750F">
      <w:pPr>
        <w:pStyle w:val="Heading1"/>
      </w:pPr>
      <w:bookmarkStart w:id="8" w:name="O_1275679"/>
      <w:bookmarkEnd w:id="8"/>
      <w:r w:rsidRPr="0093750F">
        <w:t>Links</w:t>
      </w:r>
    </w:p>
    <w:p w:rsidR="00000000" w:rsidRPr="0093750F" w:rsidP="00A42BF1">
      <w:pPr>
        <w:pStyle w:val="BodyText"/>
      </w:pPr>
      <w:r w:rsidRPr="0093750F">
        <w:t>Companion Volumes, including Implementation Guides, are a</w:t>
      </w:r>
      <w:r w:rsidRPr="0093750F">
        <w:t xml:space="preserve">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5307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3750F" w:rsidP="0093750F"/>
    <w:sectPr w:rsidSect="009375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5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50F" w:rsidRPr="00A42BF1" w:rsidP="00A42B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5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BF1" w:rsidP="009375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2BF1" w:rsidP="009375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42BF1" w:rsidP="009375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5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B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750F" w:rsidRPr="00A42BF1" w:rsidP="00A42B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5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BF1" w:rsidRPr="002D2AF8" w:rsidP="009375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AHCPER424 Recommend approaches for sustainable community and bioregional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42BF1" w:rsidP="009375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F065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4693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5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75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75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75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75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75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75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75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75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75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75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750F"/>
  </w:style>
  <w:style w:type="character" w:customStyle="1" w:styleId="Heading1Char">
    <w:name w:val="Heading 1 Char"/>
    <w:basedOn w:val="DefaultParagraphFont"/>
    <w:link w:val="Heading1"/>
    <w:rsid w:val="009375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75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75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750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3750F"/>
    <w:rPr>
      <w:i/>
    </w:rPr>
  </w:style>
  <w:style w:type="paragraph" w:customStyle="1" w:styleId="SuperHeading">
    <w:name w:val="SuperHeading"/>
    <w:basedOn w:val="Normal"/>
    <w:rsid w:val="009375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75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3750F"/>
    <w:rPr>
      <w:b/>
    </w:rPr>
  </w:style>
  <w:style w:type="character" w:customStyle="1" w:styleId="Heading2Char">
    <w:name w:val="Heading 2 Char"/>
    <w:basedOn w:val="DefaultParagraphFont"/>
    <w:link w:val="Heading2"/>
    <w:rsid w:val="009375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75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75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75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75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75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75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75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75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75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75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75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75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75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75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75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75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75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75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75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750F"/>
    <w:rPr>
      <w:b/>
      <w:spacing w:val="0"/>
    </w:rPr>
  </w:style>
  <w:style w:type="paragraph" w:customStyle="1" w:styleId="SuperTitle">
    <w:name w:val="SuperTitle"/>
    <w:basedOn w:val="Title"/>
    <w:rsid w:val="009375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75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75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75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75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75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75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75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75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75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75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75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75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75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75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75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750F"/>
  </w:style>
  <w:style w:type="paragraph" w:styleId="TableofFigures">
    <w:name w:val="table of figures"/>
    <w:basedOn w:val="Normal"/>
    <w:next w:val="Normal"/>
    <w:semiHidden/>
    <w:rsid w:val="009375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75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750F"/>
    <w:rPr>
      <w:rFonts w:ascii="Wingdings" w:hAnsi="Wingdings"/>
    </w:rPr>
  </w:style>
  <w:style w:type="paragraph" w:customStyle="1" w:styleId="TableHeading">
    <w:name w:val="Table Heading"/>
    <w:basedOn w:val="HeadingBase"/>
    <w:rsid w:val="009375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750F"/>
    <w:rPr>
      <w:color w:val="0033CC"/>
      <w:u w:val="none"/>
    </w:rPr>
  </w:style>
  <w:style w:type="paragraph" w:customStyle="1" w:styleId="BodyTextRight">
    <w:name w:val="Body Text Right"/>
    <w:basedOn w:val="BodyText"/>
    <w:rsid w:val="009375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75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75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75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75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75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750F"/>
    <w:rPr>
      <w:sz w:val="32"/>
    </w:rPr>
  </w:style>
  <w:style w:type="paragraph" w:customStyle="1" w:styleId="HeadingProcedure">
    <w:name w:val="Heading Procedure"/>
    <w:basedOn w:val="HeadingBase"/>
    <w:next w:val="Normal"/>
    <w:rsid w:val="009375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750F"/>
    <w:pPr>
      <w:spacing w:before="60" w:after="60"/>
    </w:pPr>
  </w:style>
  <w:style w:type="paragraph" w:styleId="ListContinue">
    <w:name w:val="List Continue"/>
    <w:basedOn w:val="List"/>
    <w:rsid w:val="0093750F"/>
    <w:pPr>
      <w:ind w:firstLine="0"/>
    </w:pPr>
  </w:style>
  <w:style w:type="paragraph" w:customStyle="1" w:styleId="ListNote">
    <w:name w:val="List Note"/>
    <w:basedOn w:val="List"/>
    <w:rsid w:val="009375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75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75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750F"/>
    <w:rPr>
      <w:rFonts w:ascii="Courier New" w:hAnsi="Courier New"/>
    </w:rPr>
  </w:style>
  <w:style w:type="paragraph" w:customStyle="1" w:styleId="NoteBullet">
    <w:name w:val="Note Bullet"/>
    <w:basedOn w:val="Note"/>
    <w:rsid w:val="009375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75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75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75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75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75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75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750F"/>
    <w:rPr>
      <w:b/>
      <w:smallCaps/>
    </w:rPr>
  </w:style>
  <w:style w:type="paragraph" w:customStyle="1" w:styleId="TableListNumber">
    <w:name w:val="Table List Number"/>
    <w:basedOn w:val="ListNumber"/>
    <w:rsid w:val="009375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75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750F"/>
    <w:pPr>
      <w:numPr>
        <w:numId w:val="8"/>
      </w:numPr>
    </w:pPr>
  </w:style>
  <w:style w:type="paragraph" w:customStyle="1" w:styleId="ListAlpha2">
    <w:name w:val="List Alpha 2"/>
    <w:basedOn w:val="List2"/>
    <w:rsid w:val="0093750F"/>
    <w:pPr>
      <w:numPr>
        <w:numId w:val="7"/>
      </w:numPr>
    </w:pPr>
  </w:style>
  <w:style w:type="paragraph" w:styleId="List2">
    <w:name w:val="List 2"/>
    <w:basedOn w:val="BodyText"/>
    <w:rsid w:val="009375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75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75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75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75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75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750F"/>
    <w:pPr>
      <w:numPr>
        <w:numId w:val="3"/>
      </w:numPr>
    </w:pPr>
  </w:style>
  <w:style w:type="paragraph" w:styleId="ListContinue2">
    <w:name w:val="List Continue 2"/>
    <w:basedOn w:val="List2"/>
    <w:rsid w:val="0093750F"/>
    <w:pPr>
      <w:ind w:firstLine="0"/>
    </w:pPr>
  </w:style>
  <w:style w:type="paragraph" w:styleId="ListContinue3">
    <w:name w:val="List Continue 3"/>
    <w:basedOn w:val="List3"/>
    <w:rsid w:val="0093750F"/>
    <w:pPr>
      <w:ind w:left="1021" w:firstLine="0"/>
    </w:pPr>
  </w:style>
  <w:style w:type="paragraph" w:styleId="ListContinue4">
    <w:name w:val="List Continue 4"/>
    <w:basedOn w:val="List4"/>
    <w:rsid w:val="0093750F"/>
    <w:pPr>
      <w:ind w:firstLine="0"/>
    </w:pPr>
  </w:style>
  <w:style w:type="paragraph" w:styleId="ListContinue5">
    <w:name w:val="List Continue 5"/>
    <w:basedOn w:val="List5"/>
    <w:rsid w:val="0093750F"/>
    <w:pPr>
      <w:ind w:firstLine="0"/>
    </w:pPr>
  </w:style>
  <w:style w:type="paragraph" w:styleId="ListNumber3">
    <w:name w:val="List Number 3"/>
    <w:basedOn w:val="List3"/>
    <w:rsid w:val="0093750F"/>
    <w:pPr>
      <w:numPr>
        <w:numId w:val="4"/>
      </w:numPr>
    </w:pPr>
  </w:style>
  <w:style w:type="paragraph" w:styleId="ListNumber4">
    <w:name w:val="List Number 4"/>
    <w:basedOn w:val="List4"/>
    <w:rsid w:val="0093750F"/>
    <w:pPr>
      <w:numPr>
        <w:numId w:val="5"/>
      </w:numPr>
    </w:pPr>
  </w:style>
  <w:style w:type="paragraph" w:styleId="ListNumber5">
    <w:name w:val="List Number 5"/>
    <w:basedOn w:val="List5"/>
    <w:rsid w:val="0093750F"/>
    <w:pPr>
      <w:numPr>
        <w:numId w:val="6"/>
      </w:numPr>
    </w:pPr>
  </w:style>
  <w:style w:type="paragraph" w:styleId="BlockText">
    <w:name w:val="Block Text"/>
    <w:basedOn w:val="Normal"/>
    <w:rsid w:val="009375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75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750F"/>
    <w:rPr>
      <w:sz w:val="16"/>
      <w:vertAlign w:val="superscript"/>
    </w:rPr>
  </w:style>
  <w:style w:type="character" w:customStyle="1" w:styleId="Symbols">
    <w:name w:val="Symbols"/>
    <w:basedOn w:val="DefaultParagraphFont"/>
    <w:rsid w:val="0093750F"/>
    <w:rPr>
      <w:rFonts w:ascii="Symbol" w:hAnsi="Symbol"/>
    </w:rPr>
  </w:style>
  <w:style w:type="character" w:customStyle="1" w:styleId="MenuOptions">
    <w:name w:val="Menu Options"/>
    <w:basedOn w:val="DefaultParagraphFont"/>
    <w:rsid w:val="009375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750F"/>
    <w:rPr>
      <w:b/>
    </w:rPr>
  </w:style>
  <w:style w:type="character" w:customStyle="1" w:styleId="Underlined">
    <w:name w:val="Underlined"/>
    <w:basedOn w:val="DefaultParagraphFont"/>
    <w:rsid w:val="0093750F"/>
    <w:rPr>
      <w:u w:val="single"/>
    </w:rPr>
  </w:style>
  <w:style w:type="paragraph" w:customStyle="1" w:styleId="TableBodyTextRight">
    <w:name w:val="Table Body Text Right"/>
    <w:basedOn w:val="TableBodyText"/>
    <w:rsid w:val="009375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750F"/>
    <w:rPr>
      <w:sz w:val="18"/>
    </w:rPr>
  </w:style>
  <w:style w:type="paragraph" w:customStyle="1" w:styleId="BodySmallRight">
    <w:name w:val="Body Small Right"/>
    <w:basedOn w:val="BodyTextRight"/>
    <w:rsid w:val="0093750F"/>
    <w:rPr>
      <w:sz w:val="18"/>
      <w:szCs w:val="18"/>
    </w:rPr>
  </w:style>
  <w:style w:type="paragraph" w:customStyle="1" w:styleId="MarginEdition">
    <w:name w:val="Margin Edition"/>
    <w:basedOn w:val="MarginNote"/>
    <w:rsid w:val="009375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750F"/>
    <w:rPr>
      <w:sz w:val="2"/>
      <w:szCs w:val="2"/>
    </w:rPr>
  </w:style>
  <w:style w:type="character" w:customStyle="1" w:styleId="Small">
    <w:name w:val="Small"/>
    <w:basedOn w:val="DefaultParagraphFont"/>
    <w:rsid w:val="0093750F"/>
    <w:rPr>
      <w:sz w:val="16"/>
    </w:rPr>
  </w:style>
  <w:style w:type="paragraph" w:customStyle="1" w:styleId="WideTable">
    <w:name w:val="Wide Table"/>
    <w:basedOn w:val="Normal"/>
    <w:rsid w:val="009375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750F"/>
  </w:style>
  <w:style w:type="paragraph" w:styleId="Quote">
    <w:name w:val="Quote"/>
    <w:basedOn w:val="Heading1"/>
    <w:link w:val="QuoteChar"/>
    <w:qFormat/>
    <w:rsid w:val="009375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75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750F"/>
    <w:pPr>
      <w:pageBreakBefore/>
    </w:pPr>
  </w:style>
  <w:style w:type="paragraph" w:customStyle="1" w:styleId="Border">
    <w:name w:val="Border"/>
    <w:basedOn w:val="Normal"/>
    <w:qFormat/>
    <w:rsid w:val="009375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75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5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5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75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75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75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75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75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750F"/>
    <w:rPr>
      <w:u w:val="single"/>
    </w:rPr>
  </w:style>
  <w:style w:type="character" w:customStyle="1" w:styleId="BoldandItalics">
    <w:name w:val="Bold and Italics"/>
    <w:qFormat/>
    <w:rsid w:val="0093750F"/>
    <w:rPr>
      <w:b/>
      <w:i/>
      <w:u w:val="none"/>
    </w:rPr>
  </w:style>
  <w:style w:type="paragraph" w:styleId="BalloonText">
    <w:name w:val="Balloon Text"/>
    <w:basedOn w:val="Normal"/>
    <w:link w:val="BalloonTextChar"/>
    <w:rsid w:val="009375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75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75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75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75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75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750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42B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520</Words>
  <Characters>3562</Characters>
  <Application>Microsoft Office Word</Application>
  <DocSecurity>0</DocSecurity>
  <Lines>137</Lines>
  <Paragraphs>68</Paragraphs>
  <ScaleCrop>false</ScaleCrop>
  <Company>Author-it Software Corporation Ltd.</Company>
  <LinksUpToDate>false</LinksUpToDate>
  <CharactersWithSpaces>4014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AHCPER424 Recommend approaches for sustainable community and bioregional development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2025-02-11T06:12:00Z</dcterms:created>
  <dcterms:modified xsi:type="dcterms:W3CDTF">2025-02-11T06:12:00Z</dcterms:modified>
</cp:coreProperties>
</file>