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09C" w:rsidP="00973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AHCPER420 Design an urban permaculture system</w:t>
      </w:r>
      <w:r>
        <w:fldChar w:fldCharType="end"/>
      </w:r>
    </w:p>
    <w:p w:rsidR="0097309C" w:rsidP="0097309C">
      <w:pPr>
        <w:pStyle w:val="Version"/>
        <w:sectPr w:rsidSect="00B66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C52" w:rsidP="00B66C52">
      <w:pPr>
        <w:pStyle w:val="SuperHeading"/>
      </w:pPr>
      <w:r w:rsidRPr="00B66C52">
        <w:t>Assessment Requirements for AHCPER420 Design an urban permaculture system</w:t>
      </w:r>
    </w:p>
    <w:p w:rsidR="00000000" w:rsidRPr="00B66C52" w:rsidP="00B66C52">
      <w:pPr>
        <w:pStyle w:val="Heading1"/>
      </w:pPr>
      <w:bookmarkStart w:id="1" w:name="O_1275572"/>
      <w:bookmarkEnd w:id="1"/>
      <w:r w:rsidRPr="00B66C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6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52">
            <w:pPr>
              <w:pStyle w:val="BodyTextBold"/>
              <w:rPr>
                <w:lang w:val="en-NZ"/>
              </w:rPr>
            </w:pPr>
            <w:r w:rsidRPr="00B66C5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52">
            <w:pPr>
              <w:pStyle w:val="BodyTextBold"/>
              <w:rPr>
                <w:lang w:val="en-NZ"/>
              </w:rPr>
            </w:pPr>
            <w:r w:rsidRPr="00B66C52">
              <w:t>Comments</w:t>
            </w:r>
          </w:p>
        </w:tc>
      </w:tr>
      <w:tr w:rsidTr="00B66C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52">
            <w:pPr>
              <w:pStyle w:val="BodyText"/>
              <w:rPr>
                <w:lang w:val="en-NZ"/>
              </w:rPr>
            </w:pPr>
            <w:r w:rsidRPr="00B66C5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52" w:rsidP="00B66C52">
            <w:pPr>
              <w:pStyle w:val="BodyText"/>
            </w:pPr>
            <w:r w:rsidRPr="00B66C52">
              <w:t>This version released with AHC Agriculture, Horticulture and Conservation and Land Management Training Package Version 9.0.</w:t>
            </w:r>
          </w:p>
        </w:tc>
      </w:tr>
    </w:tbl>
    <w:p w:rsidR="00000000" w:rsidRPr="00B66C52" w:rsidP="00B66C52">
      <w:pPr>
        <w:pStyle w:val="BodyText"/>
      </w:pPr>
    </w:p>
    <w:p w:rsidR="00000000" w:rsidRPr="00B66C52" w:rsidP="00B66C52">
      <w:pPr>
        <w:pStyle w:val="AllowPageBreak"/>
      </w:pPr>
    </w:p>
    <w:p w:rsidR="00000000" w:rsidRPr="00B66C52" w:rsidP="00B66C52">
      <w:pPr>
        <w:pStyle w:val="Heading1"/>
      </w:pPr>
      <w:bookmarkStart w:id="2" w:name="O_1275573"/>
      <w:bookmarkEnd w:id="2"/>
      <w:r w:rsidRPr="00B66C52">
        <w:t>Performance Evidence</w:t>
      </w:r>
    </w:p>
    <w:p w:rsidR="00000000" w:rsidRPr="00B66C52" w:rsidP="0097309C">
      <w:pPr>
        <w:pStyle w:val="BodyText"/>
      </w:pPr>
      <w:r w:rsidRPr="00B66C52">
        <w:t>An individual demonstrating competency must satisfy all of the elements and performance cr</w:t>
      </w:r>
      <w:r w:rsidRPr="00B66C52">
        <w:t>iteria in this unit.</w:t>
      </w:r>
    </w:p>
    <w:p w:rsidR="00000000" w:rsidRPr="00B66C52" w:rsidP="0097309C">
      <w:pPr>
        <w:pStyle w:val="BodyText"/>
      </w:pPr>
      <w:r w:rsidRPr="00B66C52">
        <w:t>There must be evidence that the individual has, on at least one occasion, designed a permaculture system for an urban property, including:</w:t>
      </w:r>
    </w:p>
    <w:p w:rsidR="00000000" w:rsidRPr="00B66C52" w:rsidP="00B66C52">
      <w:pPr>
        <w:pStyle w:val="ListBullet"/>
      </w:pPr>
      <w:r w:rsidRPr="00B66C52">
        <w:t>consulted and negotiated with client to develop a design brief for an urban permaculture system</w:t>
      </w:r>
    </w:p>
    <w:p w:rsidR="00000000" w:rsidRPr="00B66C52" w:rsidP="00B66C52">
      <w:pPr>
        <w:pStyle w:val="ListBullet"/>
      </w:pPr>
      <w:r w:rsidRPr="00B66C52">
        <w:t>developed concept ideas and sought feedback and approval from client for an urban permaculture system design</w:t>
      </w:r>
    </w:p>
    <w:p w:rsidR="00000000" w:rsidRPr="00B66C52" w:rsidP="00B66C52">
      <w:pPr>
        <w:pStyle w:val="ListBullet"/>
      </w:pPr>
      <w:r w:rsidRPr="00B66C52">
        <w:t>developed the concept, which must include:</w:t>
      </w:r>
    </w:p>
    <w:p w:rsidR="00000000" w:rsidRPr="00B66C52" w:rsidP="00B66C52">
      <w:pPr>
        <w:pStyle w:val="ListBullet2"/>
      </w:pPr>
      <w:r w:rsidRPr="00B66C52">
        <w:t>analysed zones and sectors relevant to an urban permaculture system design</w:t>
      </w:r>
    </w:p>
    <w:p w:rsidR="00000000" w:rsidRPr="00B66C52" w:rsidP="00B66C52">
      <w:pPr>
        <w:pStyle w:val="ListBullet2"/>
      </w:pPr>
      <w:r w:rsidRPr="00B66C52">
        <w:t>designed elements suitable to an urban property</w:t>
      </w:r>
    </w:p>
    <w:p w:rsidR="00000000" w:rsidRPr="00B66C52" w:rsidP="00B66C52">
      <w:pPr>
        <w:pStyle w:val="ListBullet2"/>
      </w:pPr>
      <w:r w:rsidRPr="00B66C52">
        <w:t>identified and recommended plants and animals suitable for inclusion in an urban environment</w:t>
      </w:r>
    </w:p>
    <w:p w:rsidR="00000000" w:rsidRPr="00B66C52" w:rsidP="00B66C52">
      <w:pPr>
        <w:pStyle w:val="ListBullet2"/>
      </w:pPr>
      <w:r w:rsidRPr="00B66C52">
        <w:t>calculated materials and cost estimates for the concept.</w:t>
      </w:r>
    </w:p>
    <w:p w:rsidR="00000000" w:rsidRPr="00B66C52" w:rsidP="0097309C">
      <w:pPr>
        <w:pStyle w:val="BodyText"/>
      </w:pPr>
      <w:r w:rsidRPr="00B66C52">
        <w:t>There must also be evidence that the individual has:</w:t>
      </w:r>
    </w:p>
    <w:p w:rsidR="00000000" w:rsidRPr="00B66C52" w:rsidP="00B66C52">
      <w:pPr>
        <w:pStyle w:val="ListBullet"/>
      </w:pPr>
      <w:r w:rsidRPr="00B66C52">
        <w:t>prep</w:t>
      </w:r>
      <w:r w:rsidRPr="00B66C52">
        <w:t>ared landscape drawings and plans for design, including:</w:t>
      </w:r>
    </w:p>
    <w:p w:rsidR="00000000" w:rsidRPr="00B66C52" w:rsidP="00B66C52">
      <w:pPr>
        <w:pStyle w:val="ListBullet2"/>
      </w:pPr>
      <w:r w:rsidRPr="00B66C52">
        <w:t>detail and construction drawings</w:t>
      </w:r>
    </w:p>
    <w:p w:rsidR="00000000" w:rsidRPr="00B66C52" w:rsidP="00B66C52">
      <w:pPr>
        <w:pStyle w:val="ListBullet2"/>
      </w:pPr>
      <w:r w:rsidRPr="00B66C52">
        <w:t>developed planting schedules, budget and specifications</w:t>
      </w:r>
    </w:p>
    <w:p w:rsidR="00000000" w:rsidRPr="00B66C52" w:rsidP="00B66C52">
      <w:pPr>
        <w:pStyle w:val="ListBullet2"/>
      </w:pPr>
      <w:r w:rsidRPr="00B66C52">
        <w:t>developed a final design</w:t>
      </w:r>
    </w:p>
    <w:p w:rsidR="00000000" w:rsidRPr="00B66C52" w:rsidP="00B66C52">
      <w:pPr>
        <w:pStyle w:val="ListBullet"/>
      </w:pPr>
      <w:r w:rsidRPr="00B66C52">
        <w:t>presented a design to a client and finalised workplace design procedures.</w:t>
      </w:r>
    </w:p>
    <w:p w:rsidR="00000000" w:rsidRPr="00B66C52" w:rsidP="00B66C52">
      <w:pPr>
        <w:pStyle w:val="AllowPageBreak"/>
      </w:pPr>
    </w:p>
    <w:p w:rsidR="00000000" w:rsidRPr="00B66C52" w:rsidP="00B66C52">
      <w:pPr>
        <w:pStyle w:val="Heading1"/>
      </w:pPr>
      <w:bookmarkStart w:id="3" w:name="O_1275574"/>
      <w:bookmarkEnd w:id="3"/>
      <w:r w:rsidRPr="00B66C52">
        <w:t>Knowledge Evidence</w:t>
      </w:r>
    </w:p>
    <w:p w:rsidR="00000000" w:rsidRPr="00B66C52" w:rsidP="0097309C">
      <w:pPr>
        <w:pStyle w:val="BodyText"/>
      </w:pPr>
      <w:r w:rsidRPr="00B66C52">
        <w:t>An individual must be able to demonstrate the knowledge required to perform the tasks outlined in the elements and performance criteria of this unit. This includes knowledge of:</w:t>
      </w:r>
    </w:p>
    <w:p w:rsidR="00000000" w:rsidRPr="00B66C52" w:rsidP="00B66C52">
      <w:pPr>
        <w:pStyle w:val="ListBullet"/>
      </w:pPr>
      <w:r w:rsidRPr="00B66C52">
        <w:t>elements of urban permaculture design, i</w:t>
      </w:r>
      <w:r w:rsidRPr="00B66C52">
        <w:t>ncluding:</w:t>
      </w:r>
    </w:p>
    <w:p w:rsidR="00000000" w:rsidRPr="00B66C52" w:rsidP="00B66C52">
      <w:pPr>
        <w:pStyle w:val="ListBullet2"/>
      </w:pPr>
      <w:r w:rsidRPr="00B66C52">
        <w:t>representation of zones 1 and 2</w:t>
      </w:r>
    </w:p>
    <w:p w:rsidR="00000000" w:rsidRPr="00B66C52" w:rsidP="00B66C52">
      <w:pPr>
        <w:pStyle w:val="ListBullet2"/>
      </w:pPr>
      <w:r w:rsidRPr="00B66C52">
        <w:t>needs supplied by other zones</w:t>
      </w:r>
    </w:p>
    <w:p w:rsidR="00000000" w:rsidRPr="00B66C52" w:rsidP="00B66C52">
      <w:pPr>
        <w:pStyle w:val="ListBullet2"/>
      </w:pPr>
      <w:r w:rsidRPr="00B66C52">
        <w:t>sector analysis</w:t>
      </w:r>
    </w:p>
    <w:p w:rsidR="00000000" w:rsidRPr="00B66C52" w:rsidP="00B66C52">
      <w:pPr>
        <w:pStyle w:val="ListBullet2"/>
      </w:pPr>
      <w:r w:rsidRPr="00B66C52">
        <w:t>neighbourhood context and bioregional analysis</w:t>
      </w:r>
    </w:p>
    <w:p w:rsidR="00000000" w:rsidRPr="00B66C52" w:rsidP="00B66C52">
      <w:pPr>
        <w:pStyle w:val="ListBullet2"/>
      </w:pPr>
      <w:r w:rsidRPr="00B66C52">
        <w:t>design that may utilise existing architects’ drawings or local maps and plans</w:t>
      </w:r>
    </w:p>
    <w:p w:rsidR="00000000" w:rsidRPr="00B66C52" w:rsidP="00B66C52">
      <w:pPr>
        <w:pStyle w:val="ListBullet"/>
      </w:pPr>
      <w:r w:rsidRPr="00B66C52">
        <w:t xml:space="preserve">principles and practices of permaculture </w:t>
      </w:r>
      <w:r w:rsidRPr="00B66C52">
        <w:t>in an urban setting</w:t>
      </w:r>
    </w:p>
    <w:p w:rsidR="00000000" w:rsidRPr="00B66C52" w:rsidP="00B66C52">
      <w:pPr>
        <w:pStyle w:val="ListBullet"/>
      </w:pPr>
      <w:r w:rsidRPr="00B66C52">
        <w:t>strategies in urban permaculture design</w:t>
      </w:r>
    </w:p>
    <w:p w:rsidR="00000000" w:rsidRPr="00B66C52" w:rsidP="00B66C52">
      <w:pPr>
        <w:pStyle w:val="ListBullet"/>
      </w:pPr>
      <w:r w:rsidRPr="00B66C52">
        <w:t>edible landscapes and aesthetics in design</w:t>
      </w:r>
    </w:p>
    <w:p w:rsidR="00000000" w:rsidRPr="00B66C52" w:rsidP="00B66C52">
      <w:pPr>
        <w:pStyle w:val="ListBullet"/>
      </w:pPr>
      <w:r w:rsidRPr="00B66C52">
        <w:t>public landscapes and community garden design</w:t>
      </w:r>
    </w:p>
    <w:p w:rsidR="00000000" w:rsidRPr="00B66C52" w:rsidP="00B66C52">
      <w:pPr>
        <w:pStyle w:val="ListBullet"/>
      </w:pPr>
      <w:r w:rsidRPr="00B66C52">
        <w:t>contents of a design brief, including:</w:t>
      </w:r>
    </w:p>
    <w:p w:rsidR="00000000" w:rsidRPr="00B66C52" w:rsidP="00B66C52">
      <w:pPr>
        <w:pStyle w:val="ListBullet2"/>
      </w:pPr>
      <w:r w:rsidRPr="00B66C52">
        <w:t>statement of scope of design</w:t>
      </w:r>
    </w:p>
    <w:p w:rsidR="00000000" w:rsidRPr="00B66C52" w:rsidP="00B66C52">
      <w:pPr>
        <w:pStyle w:val="ListBullet2"/>
      </w:pPr>
      <w:r w:rsidRPr="00B66C52">
        <w:t>statement of client needs and requirements</w:t>
      </w:r>
    </w:p>
    <w:p w:rsidR="00000000" w:rsidRPr="00B66C52" w:rsidP="00B66C52">
      <w:pPr>
        <w:pStyle w:val="ListBullet2"/>
      </w:pPr>
      <w:r w:rsidRPr="00B66C52">
        <w:t>listing of project elements</w:t>
      </w:r>
    </w:p>
    <w:p w:rsidR="00000000" w:rsidRPr="00B66C52" w:rsidP="00B66C52">
      <w:pPr>
        <w:pStyle w:val="ListBullet2"/>
      </w:pPr>
      <w:r w:rsidRPr="00B66C52">
        <w:t>listing of assessable tasks</w:t>
      </w:r>
    </w:p>
    <w:p w:rsidR="00000000" w:rsidRPr="00B66C52" w:rsidP="00B66C52">
      <w:pPr>
        <w:pStyle w:val="ListBullet2"/>
      </w:pPr>
      <w:r w:rsidRPr="00B66C52">
        <w:t>options for dealing with client needs and requirements</w:t>
      </w:r>
    </w:p>
    <w:p w:rsidR="00000000" w:rsidRPr="00B66C52" w:rsidP="00B66C52">
      <w:pPr>
        <w:pStyle w:val="ListBullet"/>
      </w:pPr>
      <w:r w:rsidRPr="00B66C52">
        <w:t>design analysis and research techniques</w:t>
      </w:r>
    </w:p>
    <w:p w:rsidR="00000000" w:rsidRPr="00B66C52" w:rsidP="00B66C52">
      <w:pPr>
        <w:pStyle w:val="ListBullet"/>
      </w:pPr>
      <w:r w:rsidRPr="00B66C52">
        <w:t>plan interpretation and map reading</w:t>
      </w:r>
    </w:p>
    <w:p w:rsidR="00000000" w:rsidRPr="00B66C52" w:rsidP="00B66C52">
      <w:pPr>
        <w:pStyle w:val="ListBullet"/>
      </w:pPr>
      <w:r w:rsidRPr="00B66C52">
        <w:t>site analysis, including:</w:t>
      </w:r>
    </w:p>
    <w:p w:rsidR="00000000" w:rsidRPr="00B66C52" w:rsidP="00B66C52">
      <w:pPr>
        <w:pStyle w:val="ListBullet2"/>
      </w:pPr>
      <w:r w:rsidRPr="00B66C52">
        <w:t xml:space="preserve">site boundaries and contours </w:t>
      </w:r>
    </w:p>
    <w:p w:rsidR="00000000" w:rsidRPr="00B66C52" w:rsidP="00B66C52">
      <w:pPr>
        <w:pStyle w:val="ListBullet2"/>
      </w:pPr>
      <w:r w:rsidRPr="00B66C52">
        <w:t>location of existing infrastructure and features</w:t>
      </w:r>
    </w:p>
    <w:p w:rsidR="00000000" w:rsidRPr="00B66C52" w:rsidP="00B66C52">
      <w:pPr>
        <w:pStyle w:val="ListBullet2"/>
      </w:pPr>
      <w:r w:rsidRPr="00B66C52">
        <w:t>location of services and access points to meters (power, water, sewer, gas)</w:t>
      </w:r>
    </w:p>
    <w:p w:rsidR="00000000" w:rsidRPr="00B66C52" w:rsidP="00B66C52">
      <w:pPr>
        <w:pStyle w:val="ListBullet"/>
      </w:pPr>
      <w:r w:rsidRPr="00B66C52">
        <w:t>site surveying methods and tools, including:</w:t>
      </w:r>
    </w:p>
    <w:p w:rsidR="00000000" w:rsidRPr="00B66C52" w:rsidP="00B66C52">
      <w:pPr>
        <w:pStyle w:val="ListBullet2"/>
      </w:pPr>
      <w:r w:rsidRPr="00B66C52">
        <w:t>vertical measurements</w:t>
      </w:r>
    </w:p>
    <w:p w:rsidR="00000000" w:rsidRPr="00B66C52" w:rsidP="00B66C52">
      <w:pPr>
        <w:pStyle w:val="ListBullet2"/>
      </w:pPr>
      <w:r w:rsidRPr="00B66C52">
        <w:t>measuring angles</w:t>
      </w:r>
    </w:p>
    <w:p w:rsidR="00000000" w:rsidRPr="00B66C52" w:rsidP="00B66C52">
      <w:pPr>
        <w:pStyle w:val="ListBullet2"/>
      </w:pPr>
      <w:r w:rsidRPr="00B66C52">
        <w:t>distance and horizontal measurements</w:t>
      </w:r>
    </w:p>
    <w:p w:rsidR="00000000" w:rsidRPr="00B66C52" w:rsidP="00B66C52">
      <w:pPr>
        <w:pStyle w:val="ListBullet"/>
      </w:pPr>
      <w:r w:rsidRPr="00B66C52">
        <w:t>design concepts, including:</w:t>
      </w:r>
    </w:p>
    <w:p w:rsidR="00000000" w:rsidRPr="00B66C52" w:rsidP="00B66C52">
      <w:pPr>
        <w:pStyle w:val="ListBullet2"/>
      </w:pPr>
      <w:r w:rsidRPr="00B66C52">
        <w:t>preliminary conceptual sketches</w:t>
      </w:r>
    </w:p>
    <w:p w:rsidR="00000000" w:rsidRPr="00B66C52" w:rsidP="00B66C52">
      <w:pPr>
        <w:pStyle w:val="ListBullet2"/>
      </w:pPr>
      <w:r w:rsidRPr="00B66C52">
        <w:t>bubble diagrams</w:t>
      </w:r>
    </w:p>
    <w:p w:rsidR="00000000" w:rsidRPr="00B66C52" w:rsidP="00B66C52">
      <w:pPr>
        <w:pStyle w:val="ListBullet2"/>
      </w:pPr>
      <w:r w:rsidRPr="00B66C52">
        <w:t>preliminary plans, sections and elevations</w:t>
      </w:r>
    </w:p>
    <w:p w:rsidR="00000000" w:rsidRPr="00B66C52" w:rsidP="00B66C52">
      <w:pPr>
        <w:pStyle w:val="ListBullet"/>
      </w:pPr>
      <w:r w:rsidRPr="00B66C52">
        <w:t>design drawing and drafting conventions, including symbols</w:t>
      </w:r>
    </w:p>
    <w:p w:rsidR="00000000" w:rsidRPr="00B66C52" w:rsidP="00B66C52">
      <w:pPr>
        <w:pStyle w:val="ListBullet"/>
      </w:pPr>
      <w:r w:rsidRPr="00B66C52">
        <w:t>presentable and legible design drawing</w:t>
      </w:r>
      <w:r w:rsidRPr="00B66C52">
        <w:t>s for urban systems suitable for client use</w:t>
      </w:r>
    </w:p>
    <w:p w:rsidR="00000000" w:rsidRPr="00B66C52" w:rsidP="00B66C52">
      <w:pPr>
        <w:pStyle w:val="ListBullet"/>
      </w:pPr>
      <w:r w:rsidRPr="00B66C52">
        <w:t>plant and animal selection</w:t>
      </w:r>
    </w:p>
    <w:p w:rsidR="00000000" w:rsidRPr="00B66C52" w:rsidP="00B66C52">
      <w:pPr>
        <w:pStyle w:val="ListBullet"/>
      </w:pPr>
      <w:r w:rsidRPr="00B66C52">
        <w:t>final design, including:</w:t>
      </w:r>
    </w:p>
    <w:p w:rsidR="00000000" w:rsidRPr="00B66C52" w:rsidP="00B66C52">
      <w:pPr>
        <w:pStyle w:val="ListBullet2"/>
      </w:pPr>
      <w:r w:rsidRPr="00B66C52">
        <w:t>rendered plan, elevation and section drawings to scale</w:t>
      </w:r>
    </w:p>
    <w:p w:rsidR="00000000" w:rsidRPr="00B66C52" w:rsidP="00B66C52">
      <w:pPr>
        <w:pStyle w:val="ListBullet2"/>
      </w:pPr>
      <w:r w:rsidRPr="00B66C52">
        <w:t>design drawing and drafting conventions</w:t>
      </w:r>
    </w:p>
    <w:p w:rsidR="00000000" w:rsidRPr="00B66C52" w:rsidP="00B66C52">
      <w:pPr>
        <w:pStyle w:val="ListBullet2"/>
      </w:pPr>
      <w:r w:rsidRPr="00B66C52">
        <w:t>consistent graphic style</w:t>
      </w:r>
    </w:p>
    <w:p w:rsidR="00000000" w:rsidRPr="00B66C52" w:rsidP="00B66C52">
      <w:pPr>
        <w:pStyle w:val="ListBullet2"/>
      </w:pPr>
      <w:r w:rsidRPr="00B66C52">
        <w:t>legends and keys of elements</w:t>
      </w:r>
    </w:p>
    <w:p w:rsidR="00000000" w:rsidRPr="00B66C52" w:rsidP="00B66C52">
      <w:pPr>
        <w:pStyle w:val="ListBullet2"/>
      </w:pPr>
      <w:r w:rsidRPr="00B66C52">
        <w:t>materials lists, tables, bills of quantity, timelines, installation plans and management plans</w:t>
      </w:r>
    </w:p>
    <w:p w:rsidR="00000000" w:rsidRPr="00B66C52" w:rsidP="00B66C52">
      <w:pPr>
        <w:pStyle w:val="ListBullet2"/>
      </w:pPr>
      <w:r w:rsidRPr="00B66C52">
        <w:t>construction detail drawing</w:t>
      </w:r>
    </w:p>
    <w:p w:rsidR="00000000" w:rsidRPr="00B66C52" w:rsidP="00B66C52">
      <w:pPr>
        <w:pStyle w:val="ListBullet"/>
      </w:pPr>
      <w:r w:rsidRPr="00B66C52">
        <w:t>methods of design, including:</w:t>
      </w:r>
    </w:p>
    <w:p w:rsidR="00000000" w:rsidRPr="00B66C52" w:rsidP="00B66C52">
      <w:pPr>
        <w:pStyle w:val="ListBullet2"/>
      </w:pPr>
      <w:r w:rsidRPr="00B66C52">
        <w:t>zone and sector planning</w:t>
      </w:r>
    </w:p>
    <w:p w:rsidR="00000000" w:rsidRPr="00B66C52" w:rsidP="00B66C52">
      <w:pPr>
        <w:pStyle w:val="ListBullet2"/>
      </w:pPr>
      <w:r w:rsidRPr="00B66C52">
        <w:t>slope planning</w:t>
      </w:r>
    </w:p>
    <w:p w:rsidR="00000000" w:rsidRPr="00B66C52" w:rsidP="00B66C52">
      <w:pPr>
        <w:pStyle w:val="ListBullet2"/>
      </w:pPr>
      <w:r w:rsidRPr="00B66C52">
        <w:t>patterns in space and time.</w:t>
      </w:r>
    </w:p>
    <w:p w:rsidR="00000000" w:rsidRPr="00B66C52" w:rsidP="00B66C52">
      <w:pPr>
        <w:pStyle w:val="AllowPageBreak"/>
      </w:pPr>
    </w:p>
    <w:p w:rsidR="00000000" w:rsidRPr="00B66C52" w:rsidP="00B66C52">
      <w:pPr>
        <w:pStyle w:val="Heading1"/>
      </w:pPr>
      <w:bookmarkStart w:id="4" w:name="O_1275575"/>
      <w:bookmarkEnd w:id="4"/>
      <w:r w:rsidRPr="00B66C52">
        <w:t>Assessment Con</w:t>
      </w:r>
      <w:r w:rsidRPr="00B66C52">
        <w:t>ditions</w:t>
      </w:r>
    </w:p>
    <w:p w:rsidR="00000000" w:rsidRPr="00B66C52" w:rsidP="0097309C">
      <w:pPr>
        <w:pStyle w:val="BodyText"/>
      </w:pPr>
      <w:r w:rsidRPr="00B66C52">
        <w:t xml:space="preserve">Assessment of the skills in this unit of competency must take place under the following conditions: </w:t>
      </w:r>
    </w:p>
    <w:p w:rsidR="00000000" w:rsidRPr="00B66C52" w:rsidP="00B66C52">
      <w:pPr>
        <w:pStyle w:val="ListBullet"/>
      </w:pPr>
      <w:r w:rsidRPr="00B66C52">
        <w:t>physical conditions:</w:t>
      </w:r>
    </w:p>
    <w:p w:rsidR="00000000" w:rsidRPr="00B66C52" w:rsidP="00B66C52">
      <w:pPr>
        <w:pStyle w:val="ListBullet2"/>
      </w:pPr>
      <w:r w:rsidRPr="00B66C52">
        <w:t>skills must be demonstrated in an urban environment or an environment that accurately represents urban conditions</w:t>
      </w:r>
    </w:p>
    <w:p w:rsidR="00000000" w:rsidRPr="00B66C52" w:rsidP="00B66C52">
      <w:pPr>
        <w:pStyle w:val="ListBullet"/>
      </w:pPr>
      <w:r w:rsidRPr="00B66C52">
        <w:t>resources, equipment and materials:</w:t>
      </w:r>
    </w:p>
    <w:p w:rsidR="00000000" w:rsidRPr="00B66C52" w:rsidP="00B66C52">
      <w:pPr>
        <w:pStyle w:val="ListBullet2"/>
      </w:pPr>
      <w:r w:rsidRPr="00B66C52">
        <w:t>survey tools and equipment</w:t>
      </w:r>
    </w:p>
    <w:p w:rsidR="00000000" w:rsidRPr="00B66C52" w:rsidP="00B66C52">
      <w:pPr>
        <w:pStyle w:val="ListBullet2"/>
      </w:pPr>
      <w:r w:rsidRPr="00B66C52">
        <w:t>permaculture reference materials</w:t>
      </w:r>
    </w:p>
    <w:p w:rsidR="00000000" w:rsidRPr="00B66C52" w:rsidP="00B66C52">
      <w:pPr>
        <w:pStyle w:val="ListBullet2"/>
      </w:pPr>
      <w:r w:rsidRPr="00B66C52">
        <w:t>drawing equipment and resources</w:t>
      </w:r>
    </w:p>
    <w:p w:rsidR="00000000" w:rsidRPr="00B66C52" w:rsidP="00B66C52">
      <w:pPr>
        <w:pStyle w:val="ListBullet"/>
      </w:pPr>
      <w:r w:rsidRPr="00B66C52">
        <w:t>specifications:</w:t>
      </w:r>
    </w:p>
    <w:p w:rsidR="00000000" w:rsidRPr="00B66C52" w:rsidP="00B66C52">
      <w:pPr>
        <w:pStyle w:val="ListBullet2"/>
      </w:pPr>
      <w:r w:rsidRPr="00B66C52">
        <w:t>workplace procedures</w:t>
      </w:r>
    </w:p>
    <w:p w:rsidR="00000000" w:rsidRPr="00B66C52" w:rsidP="00B66C52">
      <w:pPr>
        <w:pStyle w:val="ListBullet2"/>
      </w:pPr>
      <w:r w:rsidRPr="00B66C52">
        <w:t>workplace client brief</w:t>
      </w:r>
    </w:p>
    <w:p w:rsidR="00000000" w:rsidRPr="00B66C52" w:rsidP="00B66C52">
      <w:pPr>
        <w:pStyle w:val="ListBullet"/>
      </w:pPr>
      <w:r w:rsidRPr="00B66C52">
        <w:t>relationships:</w:t>
      </w:r>
    </w:p>
    <w:p w:rsidR="00000000" w:rsidRPr="00B66C52" w:rsidP="00B66C52">
      <w:pPr>
        <w:pStyle w:val="ListBullet2"/>
      </w:pPr>
      <w:r w:rsidRPr="00B66C52">
        <w:t>client.</w:t>
      </w:r>
    </w:p>
    <w:p w:rsidR="00000000" w:rsidRPr="00B66C52" w:rsidP="0097309C">
      <w:pPr>
        <w:pStyle w:val="BodyText"/>
      </w:pPr>
      <w:r w:rsidRPr="00B66C52">
        <w:t xml:space="preserve">Assessors of this unit must satisfy the </w:t>
      </w:r>
      <w:r w:rsidRPr="00B66C52">
        <w:t>requirements for assessors in applicable vocational education and training legislation, frameworks and/or standards.</w:t>
      </w:r>
    </w:p>
    <w:p w:rsidR="00000000" w:rsidRPr="00B66C52" w:rsidP="00B66C52">
      <w:pPr>
        <w:pStyle w:val="Heading1"/>
      </w:pPr>
      <w:bookmarkStart w:id="5" w:name="O_1275578"/>
      <w:bookmarkEnd w:id="5"/>
      <w:r w:rsidRPr="00B66C52">
        <w:t>Links</w:t>
      </w:r>
    </w:p>
    <w:p w:rsidR="00000000" w:rsidRPr="00B66C52" w:rsidP="0097309C">
      <w:pPr>
        <w:pStyle w:val="BodyText"/>
      </w:pPr>
      <w:r w:rsidRPr="00B66C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32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6C52" w:rsidP="00B66C52"/>
    <w:sectPr w:rsidSect="00B66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52" w:rsidRPr="0097309C" w:rsidP="00973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9C" w:rsidP="00B66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09C" w:rsidP="00B66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309C" w:rsidP="00B66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C52" w:rsidRPr="0097309C" w:rsidP="00973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9C" w:rsidRPr="002D2AF8" w:rsidP="00B66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AHCPER420 Design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309C" w:rsidP="00B66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A4F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322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541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C52"/>
  </w:style>
  <w:style w:type="character" w:customStyle="1" w:styleId="Heading1Char">
    <w:name w:val="Heading 1 Char"/>
    <w:basedOn w:val="DefaultParagraphFont"/>
    <w:link w:val="Heading1"/>
    <w:rsid w:val="00B66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C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6C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6C52"/>
    <w:rPr>
      <w:b/>
    </w:rPr>
  </w:style>
  <w:style w:type="character" w:customStyle="1" w:styleId="Heading2Char">
    <w:name w:val="Heading 2 Char"/>
    <w:basedOn w:val="DefaultParagraphFont"/>
    <w:link w:val="Heading2"/>
    <w:rsid w:val="00B66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C52"/>
    <w:rPr>
      <w:b/>
      <w:spacing w:val="0"/>
    </w:rPr>
  </w:style>
  <w:style w:type="paragraph" w:customStyle="1" w:styleId="SuperTitle">
    <w:name w:val="SuperTitle"/>
    <w:basedOn w:val="Title"/>
    <w:rsid w:val="00B66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C52"/>
    <w:rPr>
      <w:i/>
    </w:rPr>
  </w:style>
  <w:style w:type="paragraph" w:styleId="Caption">
    <w:name w:val="caption"/>
    <w:basedOn w:val="BodyText"/>
    <w:next w:val="Normal"/>
    <w:qFormat/>
    <w:rsid w:val="00B66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C52"/>
  </w:style>
  <w:style w:type="paragraph" w:styleId="TableofFigures">
    <w:name w:val="table of figures"/>
    <w:basedOn w:val="Normal"/>
    <w:next w:val="Normal"/>
    <w:semiHidden/>
    <w:rsid w:val="00B66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C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C52"/>
    <w:rPr>
      <w:rFonts w:ascii="Wingdings" w:hAnsi="Wingdings"/>
    </w:rPr>
  </w:style>
  <w:style w:type="paragraph" w:customStyle="1" w:styleId="TableHeading">
    <w:name w:val="Table Heading"/>
    <w:basedOn w:val="HeadingBase"/>
    <w:rsid w:val="00B66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C52"/>
    <w:rPr>
      <w:color w:val="0033CC"/>
      <w:u w:val="none"/>
    </w:rPr>
  </w:style>
  <w:style w:type="paragraph" w:customStyle="1" w:styleId="BodyTextRight">
    <w:name w:val="Body Text Right"/>
    <w:basedOn w:val="BodyText"/>
    <w:rsid w:val="00B66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C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C52"/>
    <w:rPr>
      <w:sz w:val="32"/>
    </w:rPr>
  </w:style>
  <w:style w:type="paragraph" w:customStyle="1" w:styleId="HeadingProcedure">
    <w:name w:val="Heading Procedure"/>
    <w:basedOn w:val="HeadingBase"/>
    <w:next w:val="Normal"/>
    <w:rsid w:val="00B66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C52"/>
    <w:pPr>
      <w:spacing w:before="60" w:after="60"/>
    </w:pPr>
  </w:style>
  <w:style w:type="paragraph" w:styleId="ListContinue">
    <w:name w:val="List Continue"/>
    <w:basedOn w:val="List"/>
    <w:rsid w:val="00B66C52"/>
    <w:pPr>
      <w:ind w:firstLine="0"/>
    </w:pPr>
  </w:style>
  <w:style w:type="paragraph" w:customStyle="1" w:styleId="ListNote">
    <w:name w:val="List Note"/>
    <w:basedOn w:val="List"/>
    <w:rsid w:val="00B66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C52"/>
    <w:rPr>
      <w:rFonts w:ascii="Courier New" w:hAnsi="Courier New"/>
    </w:rPr>
  </w:style>
  <w:style w:type="paragraph" w:customStyle="1" w:styleId="NoteBullet">
    <w:name w:val="Note Bullet"/>
    <w:basedOn w:val="Note"/>
    <w:rsid w:val="00B66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C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C52"/>
    <w:rPr>
      <w:b/>
      <w:smallCaps/>
    </w:rPr>
  </w:style>
  <w:style w:type="paragraph" w:customStyle="1" w:styleId="TableListNumber">
    <w:name w:val="Table List Number"/>
    <w:basedOn w:val="ListNumber"/>
    <w:rsid w:val="00B66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C52"/>
    <w:pPr>
      <w:numPr>
        <w:numId w:val="9"/>
      </w:numPr>
    </w:pPr>
  </w:style>
  <w:style w:type="paragraph" w:customStyle="1" w:styleId="ListAlpha2">
    <w:name w:val="List Alpha 2"/>
    <w:basedOn w:val="List2"/>
    <w:rsid w:val="00B66C52"/>
    <w:pPr>
      <w:numPr>
        <w:numId w:val="8"/>
      </w:numPr>
    </w:pPr>
  </w:style>
  <w:style w:type="paragraph" w:styleId="List2">
    <w:name w:val="List 2"/>
    <w:basedOn w:val="BodyText"/>
    <w:rsid w:val="00B66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C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C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C52"/>
    <w:pPr>
      <w:numPr>
        <w:numId w:val="4"/>
      </w:numPr>
    </w:pPr>
  </w:style>
  <w:style w:type="paragraph" w:styleId="ListContinue2">
    <w:name w:val="List Continue 2"/>
    <w:basedOn w:val="List2"/>
    <w:rsid w:val="00B66C52"/>
    <w:pPr>
      <w:ind w:firstLine="0"/>
    </w:pPr>
  </w:style>
  <w:style w:type="paragraph" w:styleId="ListContinue3">
    <w:name w:val="List Continue 3"/>
    <w:basedOn w:val="List3"/>
    <w:rsid w:val="00B66C52"/>
    <w:pPr>
      <w:ind w:left="1021" w:firstLine="0"/>
    </w:pPr>
  </w:style>
  <w:style w:type="paragraph" w:styleId="ListContinue4">
    <w:name w:val="List Continue 4"/>
    <w:basedOn w:val="List4"/>
    <w:rsid w:val="00B66C52"/>
    <w:pPr>
      <w:ind w:firstLine="0"/>
    </w:pPr>
  </w:style>
  <w:style w:type="paragraph" w:styleId="ListContinue5">
    <w:name w:val="List Continue 5"/>
    <w:basedOn w:val="List5"/>
    <w:rsid w:val="00B66C52"/>
    <w:pPr>
      <w:ind w:firstLine="0"/>
    </w:pPr>
  </w:style>
  <w:style w:type="paragraph" w:styleId="ListNumber3">
    <w:name w:val="List Number 3"/>
    <w:basedOn w:val="List3"/>
    <w:rsid w:val="00B66C52"/>
    <w:pPr>
      <w:numPr>
        <w:numId w:val="5"/>
      </w:numPr>
    </w:pPr>
  </w:style>
  <w:style w:type="paragraph" w:styleId="ListNumber4">
    <w:name w:val="List Number 4"/>
    <w:basedOn w:val="List4"/>
    <w:rsid w:val="00B66C52"/>
    <w:pPr>
      <w:numPr>
        <w:numId w:val="6"/>
      </w:numPr>
    </w:pPr>
  </w:style>
  <w:style w:type="paragraph" w:styleId="ListNumber5">
    <w:name w:val="List Number 5"/>
    <w:basedOn w:val="List5"/>
    <w:rsid w:val="00B66C52"/>
    <w:pPr>
      <w:numPr>
        <w:numId w:val="7"/>
      </w:numPr>
    </w:pPr>
  </w:style>
  <w:style w:type="paragraph" w:styleId="BlockText">
    <w:name w:val="Block Text"/>
    <w:basedOn w:val="Normal"/>
    <w:rsid w:val="00B66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C52"/>
    <w:rPr>
      <w:sz w:val="16"/>
      <w:vertAlign w:val="superscript"/>
    </w:rPr>
  </w:style>
  <w:style w:type="character" w:customStyle="1" w:styleId="Symbols">
    <w:name w:val="Symbols"/>
    <w:basedOn w:val="DefaultParagraphFont"/>
    <w:rsid w:val="00B66C52"/>
    <w:rPr>
      <w:rFonts w:ascii="Symbol" w:hAnsi="Symbol"/>
    </w:rPr>
  </w:style>
  <w:style w:type="character" w:customStyle="1" w:styleId="MenuOptions">
    <w:name w:val="Menu Options"/>
    <w:basedOn w:val="DefaultParagraphFont"/>
    <w:rsid w:val="00B66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C52"/>
    <w:rPr>
      <w:b/>
    </w:rPr>
  </w:style>
  <w:style w:type="character" w:customStyle="1" w:styleId="Underlined">
    <w:name w:val="Underlined"/>
    <w:basedOn w:val="DefaultParagraphFont"/>
    <w:rsid w:val="00B66C52"/>
    <w:rPr>
      <w:u w:val="single"/>
    </w:rPr>
  </w:style>
  <w:style w:type="paragraph" w:customStyle="1" w:styleId="TableBodyTextRight">
    <w:name w:val="Table Body Text Right"/>
    <w:basedOn w:val="TableBodyText"/>
    <w:rsid w:val="00B66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C52"/>
    <w:rPr>
      <w:sz w:val="18"/>
    </w:rPr>
  </w:style>
  <w:style w:type="paragraph" w:customStyle="1" w:styleId="BodySmallRight">
    <w:name w:val="Body Small Right"/>
    <w:basedOn w:val="BodyTextRight"/>
    <w:rsid w:val="00B66C52"/>
    <w:rPr>
      <w:sz w:val="18"/>
      <w:szCs w:val="18"/>
    </w:rPr>
  </w:style>
  <w:style w:type="paragraph" w:customStyle="1" w:styleId="MarginEdition">
    <w:name w:val="Margin Edition"/>
    <w:basedOn w:val="MarginNote"/>
    <w:rsid w:val="00B66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C52"/>
    <w:rPr>
      <w:sz w:val="2"/>
      <w:szCs w:val="2"/>
    </w:rPr>
  </w:style>
  <w:style w:type="character" w:customStyle="1" w:styleId="Small">
    <w:name w:val="Small"/>
    <w:basedOn w:val="DefaultParagraphFont"/>
    <w:rsid w:val="00B66C52"/>
    <w:rPr>
      <w:sz w:val="16"/>
    </w:rPr>
  </w:style>
  <w:style w:type="paragraph" w:customStyle="1" w:styleId="WideTable">
    <w:name w:val="Wide Table"/>
    <w:basedOn w:val="Normal"/>
    <w:rsid w:val="00B66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C52"/>
  </w:style>
  <w:style w:type="paragraph" w:styleId="Quote">
    <w:name w:val="Quote"/>
    <w:basedOn w:val="Heading1"/>
    <w:link w:val="QuoteChar"/>
    <w:qFormat/>
    <w:rsid w:val="00B66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C52"/>
    <w:pPr>
      <w:pageBreakBefore/>
    </w:pPr>
  </w:style>
  <w:style w:type="paragraph" w:customStyle="1" w:styleId="Border">
    <w:name w:val="Border"/>
    <w:basedOn w:val="Normal"/>
    <w:qFormat/>
    <w:rsid w:val="00B66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C52"/>
    <w:rPr>
      <w:u w:val="single"/>
    </w:rPr>
  </w:style>
  <w:style w:type="character" w:customStyle="1" w:styleId="BoldandItalics">
    <w:name w:val="Bold and Italics"/>
    <w:qFormat/>
    <w:rsid w:val="00B66C52"/>
    <w:rPr>
      <w:b/>
      <w:i/>
      <w:u w:val="none"/>
    </w:rPr>
  </w:style>
  <w:style w:type="paragraph" w:styleId="BalloonText">
    <w:name w:val="Balloon Text"/>
    <w:basedOn w:val="Normal"/>
    <w:link w:val="BalloonTextChar"/>
    <w:rsid w:val="00B66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C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3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3751</Characters>
  <Application>Microsoft Office Word</Application>
  <DocSecurity>0</DocSecurity>
  <Lines>110</Lines>
  <Paragraphs>100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AHCPER420 Design an urban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