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48F" w:rsidP="005C1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AHCPER416 Manage a seed bank</w:t>
      </w:r>
      <w:r>
        <w:fldChar w:fldCharType="end"/>
      </w:r>
    </w:p>
    <w:p w:rsidR="005C148F" w:rsidP="005C148F">
      <w:pPr>
        <w:pStyle w:val="Version"/>
        <w:sectPr w:rsidSect="005B7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683" w:rsidP="005B7683">
      <w:pPr>
        <w:pStyle w:val="SuperHeading"/>
      </w:pPr>
      <w:r w:rsidRPr="005B7683">
        <w:t>AHCPER416 Manage a seed bank</w:t>
      </w:r>
    </w:p>
    <w:p w:rsidR="00000000" w:rsidRPr="005B7683" w:rsidP="005B7683">
      <w:pPr>
        <w:pStyle w:val="Heading1"/>
      </w:pPr>
      <w:bookmarkStart w:id="1" w:name="O_1280181"/>
      <w:bookmarkEnd w:id="1"/>
      <w:r w:rsidRPr="005B76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Comments</w:t>
            </w:r>
          </w:p>
        </w:tc>
      </w:tr>
      <w:tr w:rsidTr="005B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This version released with AHC Agriculture, Horticulture and Conservation and Land Management Training Package Version 9.0.</w:t>
            </w:r>
          </w:p>
        </w:tc>
      </w:tr>
    </w:tbl>
    <w:p w:rsidR="005C148F" w:rsidP="005B7683">
      <w:pPr>
        <w:pStyle w:val="BodyText"/>
      </w:pPr>
    </w:p>
    <w:p w:rsidR="005C148F" w:rsidP="005B7683">
      <w:pPr>
        <w:pStyle w:val="BodyText"/>
      </w:pPr>
    </w:p>
    <w:p w:rsidR="00000000" w:rsidRPr="005B7683" w:rsidP="005B7683">
      <w:pPr>
        <w:pStyle w:val="Heading1"/>
      </w:pPr>
      <w:bookmarkStart w:id="2" w:name="O_1280182"/>
      <w:bookmarkEnd w:id="2"/>
      <w:r w:rsidRPr="005B7683">
        <w:t>Application</w:t>
      </w:r>
    </w:p>
    <w:p w:rsidR="00000000" w:rsidRPr="005B7683" w:rsidP="005C148F">
      <w:pPr>
        <w:pStyle w:val="BodyText"/>
      </w:pPr>
      <w:r w:rsidRPr="005B7683">
        <w:t xml:space="preserve">This unit of competency describes the skills and </w:t>
      </w:r>
      <w:r w:rsidRPr="005B7683">
        <w:t>knowledge required to develop and implement a seed collection plan, including extraction, treatment and storage procedures required to maintain a seed collection for a managed seed bank.</w:t>
      </w:r>
    </w:p>
    <w:p w:rsidR="00000000" w:rsidRPr="005B7683" w:rsidP="005C148F">
      <w:pPr>
        <w:pStyle w:val="BodyText"/>
      </w:pPr>
      <w:r w:rsidRPr="005B7683">
        <w:t>The unit applies to individuals who take responsibility for their own</w:t>
      </w:r>
      <w:r w:rsidRPr="005B7683">
        <w:t xml:space="preserve"> work and for the quality of the work of others. They use discretion and judgement in the selection, allocation and use of available resources.</w:t>
      </w:r>
    </w:p>
    <w:p w:rsidR="00000000" w:rsidRPr="005B7683" w:rsidP="005C148F">
      <w:pPr>
        <w:pStyle w:val="BodyText"/>
      </w:pPr>
      <w:r w:rsidRPr="005B7683">
        <w:t>Legislation, regulations and by-laws relating to the collection and removal of plant materials from public and p</w:t>
      </w:r>
      <w:r w:rsidRPr="005B7683">
        <w:t>rivate land apply nationally and in some states, territories and jurisdictions. Users are advised to check with the local relevant authority.</w:t>
      </w:r>
    </w:p>
    <w:p w:rsidR="00000000" w:rsidRPr="005B7683" w:rsidP="005B7683">
      <w:pPr>
        <w:pStyle w:val="Heading1"/>
      </w:pPr>
      <w:bookmarkStart w:id="3" w:name="O_1280183"/>
      <w:bookmarkEnd w:id="3"/>
      <w:r w:rsidRPr="005B7683">
        <w:t>Pre-requisite Unit</w:t>
      </w:r>
    </w:p>
    <w:p w:rsidR="00000000" w:rsidRPr="005B7683" w:rsidP="005C148F">
      <w:pPr>
        <w:pStyle w:val="BodyText"/>
      </w:pPr>
      <w:r w:rsidRPr="005B7683">
        <w:t>Nil</w:t>
      </w:r>
    </w:p>
    <w:p w:rsidR="00000000" w:rsidRPr="005B7683" w:rsidP="005B7683">
      <w:pPr>
        <w:pStyle w:val="Heading1"/>
      </w:pPr>
      <w:bookmarkStart w:id="4" w:name="O_1280185"/>
      <w:bookmarkEnd w:id="4"/>
      <w:r w:rsidRPr="005B7683">
        <w:t>Unit Sector</w:t>
      </w:r>
    </w:p>
    <w:p w:rsidR="00000000" w:rsidRPr="005B7683" w:rsidP="005C148F">
      <w:pPr>
        <w:pStyle w:val="BodyText"/>
      </w:pPr>
      <w:r w:rsidRPr="005B7683">
        <w:t>Permaculture (PER)</w:t>
      </w:r>
    </w:p>
    <w:p w:rsidR="00000000" w:rsidRPr="005B7683" w:rsidP="005B7683">
      <w:pPr>
        <w:pStyle w:val="Heading1"/>
      </w:pPr>
      <w:bookmarkStart w:id="5" w:name="O_1280186"/>
      <w:bookmarkEnd w:id="5"/>
      <w:r w:rsidRPr="005B76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1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Performance Criteria</w:t>
            </w:r>
          </w:p>
        </w:tc>
      </w:tr>
      <w:tr w:rsidTr="005C1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1. Plan seed collection for a seed bank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1.1 Identif</w:t>
            </w:r>
            <w:r w:rsidRPr="005B7683">
              <w:t>y purpose and scope of seed bank</w:t>
            </w:r>
          </w:p>
          <w:p w:rsidR="00000000" w:rsidRPr="005B7683" w:rsidP="005B7683">
            <w:pPr>
              <w:pStyle w:val="BodyText"/>
            </w:pPr>
            <w:r w:rsidRPr="005B7683">
              <w:t xml:space="preserve">1.2 Investigate and interpret seed characteristics for method of </w:t>
            </w:r>
            <w:r w:rsidRPr="005B7683">
              <w:t>collecting</w:t>
            </w:r>
          </w:p>
          <w:p w:rsidR="00000000" w:rsidRPr="005B7683" w:rsidP="005B7683">
            <w:pPr>
              <w:pStyle w:val="BodyText"/>
            </w:pPr>
            <w:r w:rsidRPr="005B7683">
              <w:t>1.3 Identify opportunities for seed collection from field observation and liaison with stakeholders in this field</w:t>
            </w:r>
          </w:p>
          <w:p w:rsidR="00000000" w:rsidRPr="005B7683" w:rsidP="005B7683">
            <w:pPr>
              <w:pStyle w:val="BodyText"/>
            </w:pPr>
            <w:r w:rsidRPr="005B7683">
              <w:t>1.4 Identify site, site conditions and plants for seed collection</w:t>
            </w:r>
          </w:p>
          <w:p w:rsidR="00000000" w:rsidRPr="005B7683" w:rsidP="005B7683">
            <w:pPr>
              <w:pStyle w:val="BodyText"/>
            </w:pPr>
            <w:r w:rsidRPr="005B7683">
              <w:t>1.5 Identify site specific hazards, assess risk and develop control procedures according to workplace health and safety policies</w:t>
            </w:r>
          </w:p>
          <w:p w:rsidR="00000000" w:rsidRPr="005B7683" w:rsidP="005B7683">
            <w:pPr>
              <w:pStyle w:val="BodyText"/>
            </w:pPr>
            <w:r w:rsidRPr="005B7683">
              <w:t>1.6 Identify governing authority for site and contact stakeho</w:t>
            </w:r>
            <w:r w:rsidRPr="005B7683">
              <w:t>lder</w:t>
            </w:r>
          </w:p>
          <w:p w:rsidR="00000000" w:rsidRPr="005B7683" w:rsidP="005B7683">
            <w:pPr>
              <w:pStyle w:val="BodyText"/>
            </w:pPr>
            <w:r w:rsidRPr="005B7683">
              <w:t>1.7 Obtain permits and approvals required for seed collection site according to regulations and tenure</w:t>
            </w:r>
          </w:p>
          <w:p w:rsidR="00000000" w:rsidRPr="005B7683" w:rsidP="005B7683">
            <w:pPr>
              <w:pStyle w:val="BodyText"/>
            </w:pPr>
            <w:r w:rsidRPr="005B7683">
              <w:t>1.8 Select method of seed collection according to seed type and site conditions</w:t>
            </w:r>
          </w:p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1.9 Determine and document quantity of seed to be collected from eac</w:t>
            </w:r>
            <w:r w:rsidRPr="005B7683">
              <w:t>h provenance</w:t>
            </w:r>
          </w:p>
        </w:tc>
      </w:tr>
      <w:tr w:rsidTr="005C1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2. Implement seed collection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2.1 Coordinate and schedule work team</w:t>
            </w:r>
          </w:p>
          <w:p w:rsidR="00000000" w:rsidRPr="005B7683" w:rsidP="005B7683">
            <w:pPr>
              <w:pStyle w:val="BodyText"/>
            </w:pPr>
            <w:r w:rsidRPr="005B7683">
              <w:t>2.2 Coordinate resources and equipment required for seed collection</w:t>
            </w:r>
          </w:p>
          <w:p w:rsidR="00000000" w:rsidRPr="005B7683" w:rsidP="005B7683">
            <w:pPr>
              <w:pStyle w:val="BodyText"/>
            </w:pPr>
            <w:r w:rsidRPr="005B7683">
              <w:t>2.3 Confirm and provide access to permits and approvals according to regulatory requirements</w:t>
            </w:r>
          </w:p>
          <w:p w:rsidR="00000000" w:rsidRPr="005B7683" w:rsidP="005B7683">
            <w:pPr>
              <w:pStyle w:val="BodyText"/>
            </w:pPr>
            <w:r w:rsidRPr="005B7683">
              <w:t>2.4 In</w:t>
            </w:r>
            <w:r w:rsidRPr="005B7683">
              <w:t>struct work team on health and safety procedures</w:t>
            </w:r>
          </w:p>
          <w:p w:rsidR="00000000" w:rsidRPr="005B7683" w:rsidP="005B7683">
            <w:pPr>
              <w:pStyle w:val="BodyText"/>
            </w:pPr>
            <w:r w:rsidRPr="005B7683">
              <w:t>2.5 Oversee seed collection activities according to seed collection plan and health and safety procedures</w:t>
            </w:r>
          </w:p>
          <w:p w:rsidR="00000000" w:rsidRPr="005B7683" w:rsidP="005B7683">
            <w:pPr>
              <w:pStyle w:val="BodyText"/>
            </w:pPr>
            <w:r w:rsidRPr="005B7683">
              <w:t>2.6 Oversee seed cleaning activities according to workplace procedures</w:t>
            </w:r>
          </w:p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2.7 Maintain seed collection l</w:t>
            </w:r>
            <w:r w:rsidRPr="005B7683">
              <w:t>abels and records according to regulations and workplace procedures</w:t>
            </w:r>
          </w:p>
        </w:tc>
      </w:tr>
      <w:tr w:rsidTr="005C1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3. Maintain a seed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3.1 Check quantity, quality and provenances of collected seed</w:t>
            </w:r>
          </w:p>
          <w:p w:rsidR="00000000" w:rsidRPr="005B7683" w:rsidP="005B7683">
            <w:pPr>
              <w:pStyle w:val="BodyText"/>
            </w:pPr>
            <w:r w:rsidRPr="005B7683">
              <w:t>3.2 Monitor viability and health of seed collected</w:t>
            </w:r>
          </w:p>
          <w:p w:rsidR="00000000" w:rsidRPr="005B7683" w:rsidP="005B7683">
            <w:pPr>
              <w:pStyle w:val="BodyText"/>
            </w:pPr>
            <w:r w:rsidRPr="005B7683">
              <w:t>3.3 Implement pest and disease control proce</w:t>
            </w:r>
            <w:r w:rsidRPr="005B7683">
              <w:t xml:space="preserve">dures </w:t>
            </w:r>
          </w:p>
          <w:p w:rsidR="00000000" w:rsidRPr="005B7683" w:rsidP="005B7683">
            <w:pPr>
              <w:pStyle w:val="BodyText"/>
            </w:pPr>
            <w:r w:rsidRPr="005B7683">
              <w:t>3.4 Maintain optimum seed storage conditions</w:t>
            </w:r>
          </w:p>
          <w:p w:rsidR="00000000" w:rsidRPr="005B7683" w:rsidP="005B7683">
            <w:pPr>
              <w:pStyle w:val="BodyText"/>
            </w:pPr>
            <w:r w:rsidRPr="005B7683">
              <w:t>3.5 Dispose of non-viable seeds according to workplace environmental procedures</w:t>
            </w:r>
          </w:p>
          <w:p w:rsidR="00000000" w:rsidRPr="005B7683" w:rsidP="005B7683">
            <w:pPr>
              <w:pStyle w:val="BodyText"/>
            </w:pPr>
            <w:r w:rsidRPr="005B7683">
              <w:t>3.6 Package, label and distribute seed according to quality standards and workplace procedures</w:t>
            </w:r>
          </w:p>
          <w:p w:rsidR="00000000" w:rsidRPr="005B7683" w:rsidP="005B7683">
            <w:pPr>
              <w:pStyle w:val="BodyText"/>
            </w:pPr>
            <w:r w:rsidRPr="005B7683">
              <w:t xml:space="preserve">3.7 Maintain record of stored seed </w:t>
            </w:r>
          </w:p>
        </w:tc>
      </w:tr>
    </w:tbl>
    <w:p w:rsidR="00000000" w:rsidRPr="005B7683" w:rsidP="005B7683">
      <w:pPr>
        <w:pStyle w:val="BodyText"/>
      </w:pPr>
    </w:p>
    <w:p w:rsidR="00000000" w:rsidRPr="005B7683" w:rsidP="005B7683">
      <w:pPr>
        <w:pStyle w:val="AllowPageBreak"/>
      </w:pPr>
    </w:p>
    <w:p w:rsidR="00000000" w:rsidRPr="005B7683" w:rsidP="005B7683">
      <w:pPr>
        <w:pStyle w:val="Heading1"/>
      </w:pPr>
      <w:bookmarkStart w:id="6" w:name="O_1280187"/>
      <w:bookmarkEnd w:id="6"/>
      <w:r w:rsidRPr="005B7683">
        <w:t>Foundation Skills</w:t>
      </w:r>
    </w:p>
    <w:p w:rsidR="00000000" w:rsidRPr="005C148F" w:rsidP="005C148F">
      <w:pPr>
        <w:pStyle w:val="BodyText"/>
        <w:rPr>
          <w:i/>
        </w:rPr>
      </w:pPr>
      <w:r w:rsidRPr="005C148F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5C148F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Description</w:t>
            </w:r>
          </w:p>
        </w:tc>
      </w:tr>
      <w:tr w:rsidTr="005B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ListBullet"/>
            </w:pPr>
            <w:r w:rsidRPr="005B7683">
              <w:t>Prepare applications and documentation clearly and accurately using appropriate industry terminology to convey regulatory information required for statutory approvals</w:t>
            </w:r>
          </w:p>
          <w:p w:rsidR="00000000" w:rsidRPr="005B7683" w:rsidP="005B7683">
            <w:pPr>
              <w:pStyle w:val="ListBullet"/>
            </w:pPr>
            <w:r w:rsidRPr="005B7683">
              <w:t>Maintain accurate records of seed source, species, provenance and other relevant characteristics using biological naming conventions and terminology</w:t>
            </w:r>
          </w:p>
        </w:tc>
      </w:tr>
    </w:tbl>
    <w:p w:rsidR="00000000" w:rsidRPr="005B7683" w:rsidP="005B7683">
      <w:pPr>
        <w:pStyle w:val="BodyText"/>
      </w:pPr>
    </w:p>
    <w:p w:rsidR="00000000" w:rsidRPr="005B7683" w:rsidP="005B7683">
      <w:pPr>
        <w:pStyle w:val="AllowPageBreak"/>
      </w:pPr>
    </w:p>
    <w:p w:rsidR="00000000" w:rsidRPr="005B7683" w:rsidP="005B7683">
      <w:pPr>
        <w:pStyle w:val="Heading1"/>
      </w:pPr>
      <w:bookmarkStart w:id="7" w:name="O_1280189"/>
      <w:bookmarkEnd w:id="7"/>
      <w:r w:rsidRPr="005B76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Code and title previous versio</w:t>
            </w:r>
            <w:r w:rsidRPr="005B7683">
              <w:t>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Bold"/>
              <w:rPr>
                <w:lang w:val="en-NZ"/>
              </w:rPr>
            </w:pPr>
            <w:r w:rsidRPr="005B7683">
              <w:t>Equivalence status</w:t>
            </w:r>
          </w:p>
        </w:tc>
      </w:tr>
      <w:tr w:rsidTr="005B7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AHCPER416 Manage a seed bank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AHCPER409 Manage a permaculture seed bank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Changed title to remove specificity</w:t>
            </w:r>
          </w:p>
          <w:p w:rsidR="00000000" w:rsidRPr="005B7683" w:rsidP="005B7683">
            <w:pPr>
              <w:pStyle w:val="BodyText"/>
            </w:pPr>
            <w:r w:rsidRPr="005B7683">
              <w:t>Changes to Application, Elements and Performance Criteria to broaden use and for clarity</w:t>
            </w:r>
          </w:p>
          <w:p w:rsidR="00000000" w:rsidRPr="005B7683" w:rsidP="005B7683">
            <w:pPr>
              <w:pStyle w:val="BodyText"/>
            </w:pPr>
            <w:r w:rsidRPr="005B7683">
              <w:t>Changes to Performance Evidence, Knowledge Evidence and Assessment Conditions for clarity</w:t>
            </w:r>
          </w:p>
          <w:p w:rsidR="00000000" w:rsidP="005B7683">
            <w:pPr>
              <w:pStyle w:val="BodyText"/>
              <w:rPr>
                <w:lang w:val="en-NZ"/>
              </w:rPr>
            </w:pPr>
            <w:r w:rsidRPr="005B7683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83" w:rsidP="005B7683">
            <w:pPr>
              <w:pStyle w:val="BodyText"/>
            </w:pPr>
            <w:r w:rsidRPr="005B7683">
              <w:t>Not equivalent</w:t>
            </w:r>
          </w:p>
        </w:tc>
      </w:tr>
    </w:tbl>
    <w:p w:rsidR="00000000" w:rsidRPr="005B7683" w:rsidP="005B7683">
      <w:pPr>
        <w:pStyle w:val="BodyText"/>
      </w:pPr>
    </w:p>
    <w:p w:rsidR="00000000" w:rsidRPr="005B7683" w:rsidP="005B7683">
      <w:pPr>
        <w:pStyle w:val="AllowPageBreak"/>
      </w:pPr>
    </w:p>
    <w:p w:rsidR="00000000" w:rsidRPr="005B7683" w:rsidP="005B7683">
      <w:pPr>
        <w:pStyle w:val="Heading1"/>
      </w:pPr>
      <w:bookmarkStart w:id="8" w:name="O_1280196"/>
      <w:bookmarkEnd w:id="8"/>
      <w:r w:rsidRPr="005B7683">
        <w:t>Links</w:t>
      </w:r>
    </w:p>
    <w:p w:rsidR="00000000" w:rsidRPr="005B7683" w:rsidP="005C148F">
      <w:pPr>
        <w:pStyle w:val="BodyText"/>
      </w:pPr>
      <w:r w:rsidRPr="005B768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38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7683" w:rsidP="005B7683"/>
    <w:sectPr w:rsidSect="005B76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83" w:rsidRPr="005C148F" w:rsidP="005C1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48F" w:rsidP="005B7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48F" w:rsidP="005B7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148F" w:rsidP="005B7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683" w:rsidRPr="005C148F" w:rsidP="005C1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48F" w:rsidRPr="002D2AF8" w:rsidP="005B7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AHCPER416 Manage a seed bank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148F" w:rsidP="005B7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F28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A8F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683"/>
  </w:style>
  <w:style w:type="character" w:customStyle="1" w:styleId="Heading1Char">
    <w:name w:val="Heading 1 Char"/>
    <w:basedOn w:val="DefaultParagraphFont"/>
    <w:link w:val="Heading1"/>
    <w:rsid w:val="005B7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6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7683"/>
    <w:rPr>
      <w:i/>
    </w:rPr>
  </w:style>
  <w:style w:type="paragraph" w:customStyle="1" w:styleId="SuperHeading">
    <w:name w:val="SuperHeading"/>
    <w:basedOn w:val="Normal"/>
    <w:rsid w:val="005B7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7683"/>
    <w:rPr>
      <w:b/>
    </w:rPr>
  </w:style>
  <w:style w:type="character" w:customStyle="1" w:styleId="Heading2Char">
    <w:name w:val="Heading 2 Char"/>
    <w:basedOn w:val="DefaultParagraphFont"/>
    <w:link w:val="Heading2"/>
    <w:rsid w:val="005B7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683"/>
    <w:rPr>
      <w:b/>
      <w:spacing w:val="0"/>
    </w:rPr>
  </w:style>
  <w:style w:type="paragraph" w:customStyle="1" w:styleId="SuperTitle">
    <w:name w:val="SuperTitle"/>
    <w:basedOn w:val="Title"/>
    <w:rsid w:val="005B7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6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683"/>
  </w:style>
  <w:style w:type="paragraph" w:styleId="TableofFigures">
    <w:name w:val="table of figures"/>
    <w:basedOn w:val="Normal"/>
    <w:next w:val="Normal"/>
    <w:semiHidden/>
    <w:rsid w:val="005B7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6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683"/>
    <w:rPr>
      <w:rFonts w:ascii="Wingdings" w:hAnsi="Wingdings"/>
    </w:rPr>
  </w:style>
  <w:style w:type="paragraph" w:customStyle="1" w:styleId="TableHeading">
    <w:name w:val="Table Heading"/>
    <w:basedOn w:val="HeadingBase"/>
    <w:rsid w:val="005B7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683"/>
    <w:rPr>
      <w:color w:val="0033CC"/>
      <w:u w:val="none"/>
    </w:rPr>
  </w:style>
  <w:style w:type="paragraph" w:customStyle="1" w:styleId="BodyTextRight">
    <w:name w:val="Body Text Right"/>
    <w:basedOn w:val="BodyText"/>
    <w:rsid w:val="005B7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6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683"/>
    <w:rPr>
      <w:sz w:val="32"/>
    </w:rPr>
  </w:style>
  <w:style w:type="paragraph" w:customStyle="1" w:styleId="HeadingProcedure">
    <w:name w:val="Heading Procedure"/>
    <w:basedOn w:val="HeadingBase"/>
    <w:next w:val="Normal"/>
    <w:rsid w:val="005B7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683"/>
    <w:pPr>
      <w:spacing w:before="60" w:after="60"/>
    </w:pPr>
  </w:style>
  <w:style w:type="paragraph" w:styleId="ListContinue">
    <w:name w:val="List Continue"/>
    <w:basedOn w:val="List"/>
    <w:rsid w:val="005B7683"/>
    <w:pPr>
      <w:ind w:firstLine="0"/>
    </w:pPr>
  </w:style>
  <w:style w:type="paragraph" w:customStyle="1" w:styleId="ListNote">
    <w:name w:val="List Note"/>
    <w:basedOn w:val="List"/>
    <w:rsid w:val="005B7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683"/>
    <w:rPr>
      <w:rFonts w:ascii="Courier New" w:hAnsi="Courier New"/>
    </w:rPr>
  </w:style>
  <w:style w:type="paragraph" w:customStyle="1" w:styleId="NoteBullet">
    <w:name w:val="Note Bullet"/>
    <w:basedOn w:val="Note"/>
    <w:rsid w:val="005B7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6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683"/>
    <w:rPr>
      <w:b/>
      <w:smallCaps/>
    </w:rPr>
  </w:style>
  <w:style w:type="paragraph" w:customStyle="1" w:styleId="TableListNumber">
    <w:name w:val="Table List Number"/>
    <w:basedOn w:val="ListNumber"/>
    <w:rsid w:val="005B7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683"/>
    <w:pPr>
      <w:numPr>
        <w:numId w:val="8"/>
      </w:numPr>
    </w:pPr>
  </w:style>
  <w:style w:type="paragraph" w:customStyle="1" w:styleId="ListAlpha2">
    <w:name w:val="List Alpha 2"/>
    <w:basedOn w:val="List2"/>
    <w:rsid w:val="005B7683"/>
    <w:pPr>
      <w:numPr>
        <w:numId w:val="7"/>
      </w:numPr>
    </w:pPr>
  </w:style>
  <w:style w:type="paragraph" w:styleId="List2">
    <w:name w:val="List 2"/>
    <w:basedOn w:val="BodyText"/>
    <w:rsid w:val="005B7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6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6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683"/>
    <w:pPr>
      <w:numPr>
        <w:numId w:val="3"/>
      </w:numPr>
    </w:pPr>
  </w:style>
  <w:style w:type="paragraph" w:styleId="ListContinue2">
    <w:name w:val="List Continue 2"/>
    <w:basedOn w:val="List2"/>
    <w:rsid w:val="005B7683"/>
    <w:pPr>
      <w:ind w:firstLine="0"/>
    </w:pPr>
  </w:style>
  <w:style w:type="paragraph" w:styleId="ListContinue3">
    <w:name w:val="List Continue 3"/>
    <w:basedOn w:val="List3"/>
    <w:rsid w:val="005B7683"/>
    <w:pPr>
      <w:ind w:left="1021" w:firstLine="0"/>
    </w:pPr>
  </w:style>
  <w:style w:type="paragraph" w:styleId="ListContinue4">
    <w:name w:val="List Continue 4"/>
    <w:basedOn w:val="List4"/>
    <w:rsid w:val="005B7683"/>
    <w:pPr>
      <w:ind w:firstLine="0"/>
    </w:pPr>
  </w:style>
  <w:style w:type="paragraph" w:styleId="ListContinue5">
    <w:name w:val="List Continue 5"/>
    <w:basedOn w:val="List5"/>
    <w:rsid w:val="005B7683"/>
    <w:pPr>
      <w:ind w:firstLine="0"/>
    </w:pPr>
  </w:style>
  <w:style w:type="paragraph" w:styleId="ListNumber3">
    <w:name w:val="List Number 3"/>
    <w:basedOn w:val="List3"/>
    <w:rsid w:val="005B7683"/>
    <w:pPr>
      <w:numPr>
        <w:numId w:val="4"/>
      </w:numPr>
    </w:pPr>
  </w:style>
  <w:style w:type="paragraph" w:styleId="ListNumber4">
    <w:name w:val="List Number 4"/>
    <w:basedOn w:val="List4"/>
    <w:rsid w:val="005B7683"/>
    <w:pPr>
      <w:numPr>
        <w:numId w:val="5"/>
      </w:numPr>
    </w:pPr>
  </w:style>
  <w:style w:type="paragraph" w:styleId="ListNumber5">
    <w:name w:val="List Number 5"/>
    <w:basedOn w:val="List5"/>
    <w:rsid w:val="005B7683"/>
    <w:pPr>
      <w:numPr>
        <w:numId w:val="6"/>
      </w:numPr>
    </w:pPr>
  </w:style>
  <w:style w:type="paragraph" w:styleId="BlockText">
    <w:name w:val="Block Text"/>
    <w:basedOn w:val="Normal"/>
    <w:rsid w:val="005B7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683"/>
    <w:rPr>
      <w:sz w:val="16"/>
      <w:vertAlign w:val="superscript"/>
    </w:rPr>
  </w:style>
  <w:style w:type="character" w:customStyle="1" w:styleId="Symbols">
    <w:name w:val="Symbols"/>
    <w:basedOn w:val="DefaultParagraphFont"/>
    <w:rsid w:val="005B7683"/>
    <w:rPr>
      <w:rFonts w:ascii="Symbol" w:hAnsi="Symbol"/>
    </w:rPr>
  </w:style>
  <w:style w:type="character" w:customStyle="1" w:styleId="MenuOptions">
    <w:name w:val="Menu Options"/>
    <w:basedOn w:val="DefaultParagraphFont"/>
    <w:rsid w:val="005B7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683"/>
    <w:rPr>
      <w:b/>
    </w:rPr>
  </w:style>
  <w:style w:type="character" w:customStyle="1" w:styleId="Underlined">
    <w:name w:val="Underlined"/>
    <w:basedOn w:val="DefaultParagraphFont"/>
    <w:rsid w:val="005B7683"/>
    <w:rPr>
      <w:u w:val="single"/>
    </w:rPr>
  </w:style>
  <w:style w:type="paragraph" w:customStyle="1" w:styleId="TableBodyTextRight">
    <w:name w:val="Table Body Text Right"/>
    <w:basedOn w:val="TableBodyText"/>
    <w:rsid w:val="005B7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683"/>
    <w:rPr>
      <w:sz w:val="18"/>
    </w:rPr>
  </w:style>
  <w:style w:type="paragraph" w:customStyle="1" w:styleId="BodySmallRight">
    <w:name w:val="Body Small Right"/>
    <w:basedOn w:val="BodyTextRight"/>
    <w:rsid w:val="005B7683"/>
    <w:rPr>
      <w:sz w:val="18"/>
      <w:szCs w:val="18"/>
    </w:rPr>
  </w:style>
  <w:style w:type="paragraph" w:customStyle="1" w:styleId="MarginEdition">
    <w:name w:val="Margin Edition"/>
    <w:basedOn w:val="MarginNote"/>
    <w:rsid w:val="005B7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683"/>
    <w:rPr>
      <w:sz w:val="2"/>
      <w:szCs w:val="2"/>
    </w:rPr>
  </w:style>
  <w:style w:type="character" w:customStyle="1" w:styleId="Small">
    <w:name w:val="Small"/>
    <w:basedOn w:val="DefaultParagraphFont"/>
    <w:rsid w:val="005B7683"/>
    <w:rPr>
      <w:sz w:val="16"/>
    </w:rPr>
  </w:style>
  <w:style w:type="paragraph" w:customStyle="1" w:styleId="WideTable">
    <w:name w:val="Wide Table"/>
    <w:basedOn w:val="Normal"/>
    <w:rsid w:val="005B7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683"/>
  </w:style>
  <w:style w:type="paragraph" w:styleId="Quote">
    <w:name w:val="Quote"/>
    <w:basedOn w:val="Heading1"/>
    <w:link w:val="QuoteChar"/>
    <w:qFormat/>
    <w:rsid w:val="005B7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683"/>
    <w:pPr>
      <w:pageBreakBefore/>
    </w:pPr>
  </w:style>
  <w:style w:type="paragraph" w:customStyle="1" w:styleId="Border">
    <w:name w:val="Border"/>
    <w:basedOn w:val="Normal"/>
    <w:qFormat/>
    <w:rsid w:val="005B7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683"/>
    <w:rPr>
      <w:u w:val="single"/>
    </w:rPr>
  </w:style>
  <w:style w:type="character" w:customStyle="1" w:styleId="BoldandItalics">
    <w:name w:val="Bold and Italics"/>
    <w:qFormat/>
    <w:rsid w:val="005B7683"/>
    <w:rPr>
      <w:b/>
      <w:i/>
      <w:u w:val="none"/>
    </w:rPr>
  </w:style>
  <w:style w:type="paragraph" w:styleId="BalloonText">
    <w:name w:val="Balloon Text"/>
    <w:basedOn w:val="Normal"/>
    <w:link w:val="BalloonTextChar"/>
    <w:rsid w:val="005B7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6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1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3780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AHCPER416 Manage a seed bank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