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6441" w:rsidP="00B864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AHCPER409 Manage a permaculture seed bank</w:t>
      </w:r>
      <w:r>
        <w:fldChar w:fldCharType="end"/>
      </w:r>
    </w:p>
    <w:p w:rsidR="00B86441" w:rsidP="00B86441">
      <w:pPr>
        <w:pStyle w:val="Version"/>
        <w:sectPr w:rsidSect="00F853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538D" w:rsidP="00F8538D">
      <w:pPr>
        <w:pStyle w:val="SuperHeading"/>
      </w:pPr>
      <w:r w:rsidRPr="00F8538D">
        <w:t>AHCPER409 Manage a permaculture seed bank</w:t>
      </w:r>
    </w:p>
    <w:p w:rsidR="00000000" w:rsidRPr="00F8538D" w:rsidP="00F8538D">
      <w:pPr>
        <w:pStyle w:val="Heading1"/>
      </w:pPr>
      <w:bookmarkStart w:id="1" w:name="O_884738"/>
      <w:bookmarkEnd w:id="1"/>
      <w:r w:rsidRPr="00F853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85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38D">
            <w:pPr>
              <w:pStyle w:val="TableHeading"/>
              <w:rPr>
                <w:lang w:val="en-NZ"/>
              </w:rPr>
            </w:pPr>
            <w:r w:rsidRPr="00F8538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38D">
            <w:pPr>
              <w:pStyle w:val="TableHeading"/>
              <w:rPr>
                <w:lang w:val="en-NZ"/>
              </w:rPr>
            </w:pPr>
            <w:r w:rsidRPr="00F8538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38D">
            <w:pPr>
              <w:pStyle w:val="TableHeading"/>
              <w:rPr>
                <w:lang w:val="en-NZ"/>
              </w:rPr>
            </w:pPr>
            <w:r w:rsidRPr="00F8538D">
              <w:t>Comment</w:t>
            </w:r>
          </w:p>
        </w:tc>
      </w:tr>
      <w:tr w:rsidTr="00F85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38D">
            <w:pPr>
              <w:pStyle w:val="BodyText"/>
              <w:rPr>
                <w:lang w:val="en-NZ"/>
              </w:rPr>
            </w:pPr>
            <w:r w:rsidRPr="00F8538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38D">
            <w:pPr>
              <w:pStyle w:val="BodyText"/>
              <w:rPr>
                <w:lang w:val="en-NZ"/>
              </w:rPr>
            </w:pPr>
            <w:r w:rsidRPr="00F8538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38D" w:rsidP="00F8538D">
            <w:pPr>
              <w:pStyle w:val="BodyText"/>
            </w:pPr>
            <w:r w:rsidRPr="00F8538D">
              <w:t>Initial release</w:t>
            </w:r>
          </w:p>
        </w:tc>
      </w:tr>
    </w:tbl>
    <w:p w:rsidR="00000000" w:rsidRPr="00F8538D" w:rsidP="00F8538D">
      <w:pPr>
        <w:pStyle w:val="BodyText"/>
      </w:pPr>
    </w:p>
    <w:p w:rsidR="00000000" w:rsidRPr="00F8538D" w:rsidP="00F8538D">
      <w:pPr>
        <w:pStyle w:val="AllowPageBreak"/>
      </w:pPr>
    </w:p>
    <w:p w:rsidR="00000000" w:rsidRPr="00F8538D" w:rsidP="00F8538D">
      <w:pPr>
        <w:pStyle w:val="Heading1"/>
      </w:pPr>
      <w:bookmarkStart w:id="2" w:name="O_884739"/>
      <w:bookmarkEnd w:id="2"/>
      <w:r w:rsidRPr="00F8538D">
        <w:t>Application</w:t>
      </w:r>
    </w:p>
    <w:p w:rsidR="00000000" w:rsidRPr="00F8538D" w:rsidP="00B86441">
      <w:pPr>
        <w:pStyle w:val="BodyText"/>
      </w:pPr>
      <w:r w:rsidRPr="00F8538D">
        <w:t xml:space="preserve">This unit of competency describes the skills and knowledge required to manage a permaculture seed bank. It requires the ability to plan seed collection, implement seed collection and maintain a seed collection in storage. Managing a permaculture seed bank </w:t>
      </w:r>
      <w:r w:rsidRPr="00F8538D">
        <w:t>requires knowledge of plant biology, handling and extraction of seed, treatment and documentation, collecting ethics, protocols and legislative parameters and storage techniques.</w:t>
      </w:r>
    </w:p>
    <w:p w:rsidR="00000000" w:rsidRPr="00F8538D" w:rsidP="00B86441">
      <w:pPr>
        <w:pStyle w:val="BodyText"/>
      </w:pPr>
      <w:r w:rsidRPr="00F8538D">
        <w:t>All work is carried out to comply with workplace procedures.</w:t>
      </w:r>
    </w:p>
    <w:p w:rsidR="00000000" w:rsidRPr="00F8538D" w:rsidP="00B86441">
      <w:pPr>
        <w:pStyle w:val="BodyText"/>
      </w:pPr>
      <w:r w:rsidRPr="00F8538D">
        <w:t>This unit appl</w:t>
      </w:r>
      <w:r w:rsidRPr="00F8538D">
        <w:t>ies to individuals who analyse information and exercise judgement to complete a range of advanced skilled activities and demonstrate deep knowledge in a specific technical area. They have accountability for the work of others and analyse, design and commun</w:t>
      </w:r>
      <w:r w:rsidRPr="00F8538D">
        <w:t>icate solutions to a range of complex problems.</w:t>
      </w:r>
    </w:p>
    <w:p w:rsidR="00000000" w:rsidRPr="00F8538D" w:rsidP="00B86441">
      <w:pPr>
        <w:pStyle w:val="BodyText"/>
      </w:pPr>
      <w:r w:rsidRPr="00F8538D">
        <w:t>No occupational licensing, legislative or certification requirements are known to apply to this unit at the time of publication.</w:t>
      </w:r>
    </w:p>
    <w:p w:rsidR="00000000" w:rsidRPr="00F8538D" w:rsidP="00F8538D">
      <w:pPr>
        <w:pStyle w:val="Heading1"/>
      </w:pPr>
      <w:bookmarkStart w:id="3" w:name="O_884740"/>
      <w:bookmarkEnd w:id="3"/>
      <w:r w:rsidRPr="00F8538D">
        <w:t>Pre-requisite Unit</w:t>
      </w:r>
    </w:p>
    <w:p w:rsidR="00000000" w:rsidRPr="00F8538D" w:rsidP="00B86441">
      <w:pPr>
        <w:pStyle w:val="BodyText"/>
      </w:pPr>
      <w:r w:rsidRPr="00F8538D">
        <w:t>Nil.</w:t>
      </w:r>
    </w:p>
    <w:p w:rsidR="00000000" w:rsidRPr="00F8538D" w:rsidP="00F8538D">
      <w:pPr>
        <w:pStyle w:val="Heading1"/>
      </w:pPr>
      <w:bookmarkStart w:id="4" w:name="O_884742"/>
      <w:bookmarkEnd w:id="4"/>
      <w:r w:rsidRPr="00F8538D">
        <w:t>Unit Sector</w:t>
      </w:r>
    </w:p>
    <w:p w:rsidR="00000000" w:rsidRPr="00F8538D" w:rsidP="00B86441">
      <w:pPr>
        <w:pStyle w:val="BodyText"/>
      </w:pPr>
      <w:r w:rsidRPr="00F8538D">
        <w:t>Permacul</w:t>
      </w:r>
      <w:r w:rsidRPr="00F8538D">
        <w:t>ture (PER)</w:t>
      </w:r>
    </w:p>
    <w:p w:rsidR="00000000" w:rsidRPr="00F8538D" w:rsidP="00F8538D">
      <w:pPr>
        <w:pStyle w:val="Heading1"/>
      </w:pPr>
      <w:bookmarkStart w:id="5" w:name="O_884743"/>
      <w:bookmarkEnd w:id="5"/>
      <w:r w:rsidRPr="00F8538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864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38D">
            <w:pPr>
              <w:pStyle w:val="TableHeading"/>
              <w:rPr>
                <w:lang w:val="en-NZ"/>
              </w:rPr>
            </w:pPr>
            <w:r w:rsidRPr="00F8538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38D">
            <w:pPr>
              <w:pStyle w:val="TableHeading"/>
              <w:rPr>
                <w:lang w:val="en-NZ"/>
              </w:rPr>
            </w:pPr>
            <w:r w:rsidRPr="00F8538D">
              <w:t>Performance criteria</w:t>
            </w:r>
          </w:p>
        </w:tc>
      </w:tr>
      <w:tr w:rsidTr="00B864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38D">
            <w:pPr>
              <w:pStyle w:val="BodyText"/>
              <w:rPr>
                <w:lang w:val="en-NZ"/>
              </w:rPr>
            </w:pPr>
            <w:r w:rsidRPr="00F8538D">
              <w:t xml:space="preserve">Elements describe the </w:t>
            </w:r>
            <w:r w:rsidRPr="00F8538D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38D">
            <w:pPr>
              <w:pStyle w:val="BodyText"/>
              <w:rPr>
                <w:lang w:val="en-NZ"/>
              </w:rPr>
            </w:pPr>
            <w:r w:rsidRPr="00F8538D">
              <w:t xml:space="preserve">Performance criteria describe the performance needed to </w:t>
            </w:r>
            <w:r w:rsidRPr="00F8538D">
              <w:t>demonstrate achievement of the element.</w:t>
            </w:r>
          </w:p>
        </w:tc>
      </w:tr>
      <w:tr w:rsidTr="00B864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38D">
            <w:pPr>
              <w:pStyle w:val="List"/>
              <w:rPr>
                <w:lang w:val="en-NZ"/>
              </w:rPr>
            </w:pPr>
            <w:r w:rsidRPr="00F8538D">
              <w:t>1.</w:t>
            </w:r>
            <w:r w:rsidRPr="00F8538D">
              <w:tab/>
            </w:r>
            <w:r w:rsidRPr="00F8538D">
              <w:t>Plan seed collection for a permaculture seed bank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38D" w:rsidP="00F8538D">
            <w:pPr>
              <w:pStyle w:val="List"/>
            </w:pPr>
            <w:r w:rsidRPr="00F8538D">
              <w:t>1.1</w:t>
            </w:r>
            <w:r w:rsidRPr="00F8538D">
              <w:tab/>
              <w:t>Analyse requirements for seed collecting, and interpret them for required seed characteristics and implementation issues</w:t>
            </w:r>
          </w:p>
          <w:p w:rsidR="00000000" w:rsidRPr="00F8538D" w:rsidP="00F8538D">
            <w:pPr>
              <w:pStyle w:val="List"/>
            </w:pPr>
            <w:r w:rsidRPr="00F8538D">
              <w:t>1.2</w:t>
            </w:r>
            <w:r w:rsidRPr="00F8538D">
              <w:tab/>
              <w:t>Identify opportunities for seed collection from field observation and liaison</w:t>
            </w:r>
            <w:r w:rsidRPr="00F8538D">
              <w:t xml:space="preserve"> with other specialists in this field</w:t>
            </w:r>
          </w:p>
          <w:p w:rsidR="00000000" w:rsidRPr="00F8538D" w:rsidP="00F8538D">
            <w:pPr>
              <w:pStyle w:val="List"/>
            </w:pPr>
            <w:r w:rsidRPr="00F8538D">
              <w:t>1.3</w:t>
            </w:r>
            <w:r w:rsidRPr="00F8538D">
              <w:tab/>
              <w:t>Identify and mark on a plan suitable areas and plants for seed collection</w:t>
            </w:r>
          </w:p>
          <w:p w:rsidR="00000000" w:rsidRPr="00F8538D" w:rsidP="00F8538D">
            <w:pPr>
              <w:pStyle w:val="List"/>
            </w:pPr>
            <w:r w:rsidRPr="00F8538D">
              <w:t>1.4</w:t>
            </w:r>
            <w:r w:rsidRPr="00F8538D">
              <w:tab/>
              <w:t xml:space="preserve">Select method of seed collection appropriate to the geography of the local area, size and type of plants and available resources </w:t>
            </w:r>
          </w:p>
          <w:p w:rsidR="00000000" w:rsidRPr="00F8538D" w:rsidP="00F8538D">
            <w:pPr>
              <w:pStyle w:val="List"/>
            </w:pPr>
            <w:r w:rsidRPr="00F8538D">
              <w:t>1.5</w:t>
            </w:r>
            <w:r w:rsidRPr="00F8538D">
              <w:tab/>
              <w:t>De</w:t>
            </w:r>
            <w:r w:rsidRPr="00F8538D">
              <w:t>termine and document quantity of seed to be collected from each provenance</w:t>
            </w:r>
          </w:p>
          <w:p w:rsidR="00000000" w:rsidP="00F8538D">
            <w:pPr>
              <w:pStyle w:val="List"/>
              <w:rPr>
                <w:lang w:val="en-NZ"/>
              </w:rPr>
            </w:pPr>
            <w:r w:rsidRPr="00F8538D">
              <w:t>1.6</w:t>
            </w:r>
            <w:r w:rsidRPr="00F8538D">
              <w:tab/>
              <w:t>Liaise with relevant authorities or owners and seek approvals where required</w:t>
            </w:r>
          </w:p>
        </w:tc>
      </w:tr>
      <w:tr w:rsidTr="00B864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38D">
            <w:pPr>
              <w:pStyle w:val="List"/>
              <w:rPr>
                <w:lang w:val="en-NZ"/>
              </w:rPr>
            </w:pPr>
            <w:r w:rsidRPr="00F8538D">
              <w:t>2.</w:t>
            </w:r>
            <w:r w:rsidRPr="00F8538D">
              <w:tab/>
              <w:t>Implement seed collection program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38D" w:rsidP="00F8538D">
            <w:pPr>
              <w:pStyle w:val="List"/>
            </w:pPr>
            <w:r w:rsidRPr="00F8538D">
              <w:t>2.1</w:t>
            </w:r>
            <w:r w:rsidRPr="00F8538D">
              <w:tab/>
            </w:r>
            <w:r w:rsidRPr="00F8538D">
              <w:t>Coordinate and schedule people, materials and equipment required by the seed collection program</w:t>
            </w:r>
          </w:p>
          <w:p w:rsidR="00000000" w:rsidRPr="00F8538D" w:rsidP="00F8538D">
            <w:pPr>
              <w:pStyle w:val="List"/>
            </w:pPr>
            <w:r w:rsidRPr="00F8538D">
              <w:t>2.2</w:t>
            </w:r>
            <w:r w:rsidRPr="00F8538D">
              <w:tab/>
              <w:t>Identify and obtain any permits and approvals required for the seed collection</w:t>
            </w:r>
          </w:p>
          <w:p w:rsidR="00000000" w:rsidP="00F8538D">
            <w:pPr>
              <w:pStyle w:val="List"/>
              <w:rPr>
                <w:lang w:val="en-NZ"/>
              </w:rPr>
            </w:pPr>
            <w:r w:rsidRPr="00F8538D">
              <w:t>2.3</w:t>
            </w:r>
            <w:r w:rsidRPr="00F8538D">
              <w:tab/>
              <w:t>Identify the seed and complete the required documentation</w:t>
            </w:r>
          </w:p>
        </w:tc>
      </w:tr>
      <w:tr w:rsidTr="00B864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38D">
            <w:pPr>
              <w:pStyle w:val="List"/>
              <w:rPr>
                <w:lang w:val="en-NZ"/>
              </w:rPr>
            </w:pPr>
            <w:r w:rsidRPr="00F8538D">
              <w:t>3.</w:t>
            </w:r>
            <w:r w:rsidRPr="00F8538D">
              <w:tab/>
              <w:t xml:space="preserve">Maintain a </w:t>
            </w:r>
            <w:r w:rsidRPr="00F8538D">
              <w:t>seed collection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38D" w:rsidP="00F8538D">
            <w:pPr>
              <w:pStyle w:val="List"/>
            </w:pPr>
            <w:r w:rsidRPr="00F8538D">
              <w:t>3.1</w:t>
            </w:r>
            <w:r w:rsidRPr="00F8538D">
              <w:tab/>
              <w:t>Check the quantity, quality and provenances of the collected seed</w:t>
            </w:r>
          </w:p>
          <w:p w:rsidR="00000000" w:rsidRPr="00F8538D" w:rsidP="00F8538D">
            <w:pPr>
              <w:pStyle w:val="List"/>
            </w:pPr>
            <w:r w:rsidRPr="00F8538D">
              <w:t>3.2</w:t>
            </w:r>
            <w:r w:rsidRPr="00F8538D">
              <w:tab/>
              <w:t>Check and monitor the health of seed collected and take remedial action where required</w:t>
            </w:r>
          </w:p>
          <w:p w:rsidR="00000000" w:rsidRPr="00F8538D" w:rsidP="00F8538D">
            <w:pPr>
              <w:pStyle w:val="List"/>
            </w:pPr>
            <w:r w:rsidRPr="00F8538D">
              <w:t>3.3</w:t>
            </w:r>
            <w:r w:rsidRPr="00F8538D">
              <w:tab/>
              <w:t>Control pests and conditions detrimental to seed health</w:t>
            </w:r>
          </w:p>
          <w:p w:rsidR="00000000" w:rsidRPr="00F8538D" w:rsidP="00F8538D">
            <w:pPr>
              <w:pStyle w:val="List"/>
            </w:pPr>
            <w:r w:rsidRPr="00F8538D">
              <w:t>3.4</w:t>
            </w:r>
            <w:r w:rsidRPr="00F8538D">
              <w:tab/>
              <w:t>Dispose appropr</w:t>
            </w:r>
            <w:r w:rsidRPr="00F8538D">
              <w:t>iately of seeds that are non-viable owing to age or pest attack</w:t>
            </w:r>
          </w:p>
          <w:p w:rsidR="00000000" w:rsidRPr="00F8538D" w:rsidP="00F8538D">
            <w:pPr>
              <w:pStyle w:val="List"/>
            </w:pPr>
            <w:r w:rsidRPr="00F8538D">
              <w:t>3.5</w:t>
            </w:r>
            <w:r w:rsidRPr="00F8538D">
              <w:tab/>
              <w:t>Supply true to type and appropriately labelled seed to others</w:t>
            </w:r>
          </w:p>
          <w:p w:rsidR="00000000" w:rsidRPr="00F8538D" w:rsidP="00F8538D">
            <w:pPr>
              <w:pStyle w:val="List"/>
            </w:pPr>
            <w:r w:rsidRPr="00F8538D">
              <w:t>3.6</w:t>
            </w:r>
            <w:r w:rsidRPr="00F8538D">
              <w:tab/>
              <w:t>Record up to date details of seeds held in storage</w:t>
            </w:r>
          </w:p>
        </w:tc>
      </w:tr>
    </w:tbl>
    <w:p w:rsidR="00000000" w:rsidRPr="00F8538D" w:rsidP="00F8538D">
      <w:pPr>
        <w:pStyle w:val="BodyText"/>
      </w:pPr>
    </w:p>
    <w:p w:rsidR="00000000" w:rsidRPr="00F8538D" w:rsidP="00F8538D">
      <w:pPr>
        <w:pStyle w:val="AllowPageBreak"/>
      </w:pPr>
    </w:p>
    <w:p w:rsidR="00000000" w:rsidRPr="00F8538D" w:rsidP="00F8538D">
      <w:pPr>
        <w:pStyle w:val="Heading1"/>
      </w:pPr>
      <w:bookmarkStart w:id="6" w:name="O_884744"/>
      <w:bookmarkEnd w:id="6"/>
      <w:r w:rsidRPr="00F8538D">
        <w:t>Foundation Skills</w:t>
      </w:r>
    </w:p>
    <w:p w:rsidR="00000000" w:rsidRPr="00F8538D" w:rsidP="00B86441">
      <w:pPr>
        <w:pStyle w:val="BodyText"/>
      </w:pPr>
      <w:r w:rsidRPr="00F8538D">
        <w:t>Foundation Skills essential to per</w:t>
      </w:r>
      <w:r w:rsidRPr="00F8538D">
        <w:t>formance are explicit in the performance criteria of this unit of competency.</w:t>
      </w:r>
    </w:p>
    <w:p w:rsidR="00000000" w:rsidRPr="00F8538D" w:rsidP="00F8538D">
      <w:pPr>
        <w:pStyle w:val="Heading1"/>
      </w:pPr>
      <w:bookmarkStart w:id="7" w:name="O_884745"/>
      <w:bookmarkEnd w:id="7"/>
      <w:r w:rsidRPr="00F8538D">
        <w:t>Range of Conditions</w:t>
      </w:r>
    </w:p>
    <w:p w:rsidR="00000000" w:rsidRPr="00F8538D" w:rsidP="00F8538D">
      <w:pPr>
        <w:pStyle w:val="Heading1"/>
      </w:pPr>
      <w:bookmarkStart w:id="8" w:name="O_884746"/>
      <w:bookmarkEnd w:id="8"/>
      <w:r w:rsidRPr="00F8538D">
        <w:t>Unit Mapping Information</w:t>
      </w:r>
    </w:p>
    <w:p w:rsidR="00000000" w:rsidRPr="00F8538D" w:rsidP="00B86441">
      <w:pPr>
        <w:pStyle w:val="BodyText"/>
      </w:pPr>
      <w:r w:rsidRPr="00F8538D">
        <w:t>New unit - equivalent to QLD124RES09B.</w:t>
      </w:r>
    </w:p>
    <w:p w:rsidR="00000000" w:rsidRPr="00F8538D" w:rsidP="00F8538D">
      <w:pPr>
        <w:pStyle w:val="Heading1"/>
      </w:pPr>
      <w:bookmarkStart w:id="9" w:name="O_884753"/>
      <w:bookmarkEnd w:id="9"/>
      <w:r w:rsidRPr="00F8538D">
        <w:t>Links</w:t>
      </w:r>
    </w:p>
    <w:p w:rsidR="00000000" w:rsidRPr="00F8538D" w:rsidP="00B86441">
      <w:pPr>
        <w:pStyle w:val="BodyText"/>
      </w:pPr>
      <w:r w:rsidRPr="00F853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2499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8538D" w:rsidP="00B86441">
      <w:pPr>
        <w:pStyle w:val="BodyText"/>
        <w:sectPr w:rsidSect="00F853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538D" w:rsidP="00F8538D">
      <w:pPr>
        <w:pStyle w:val="SuperHeading"/>
      </w:pPr>
      <w:r w:rsidRPr="00F8538D">
        <w:t>Assessment Requirements for AHCPER409 Manage a permaculture see</w:t>
      </w:r>
      <w:r w:rsidRPr="00F8538D">
        <w:t>d bank</w:t>
      </w:r>
    </w:p>
    <w:p w:rsidR="00000000" w:rsidRPr="00F8538D" w:rsidP="00F8538D">
      <w:pPr>
        <w:pStyle w:val="Heading1"/>
      </w:pPr>
      <w:bookmarkStart w:id="10" w:name="O_884748"/>
      <w:bookmarkEnd w:id="10"/>
      <w:r w:rsidRPr="00F853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85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38D">
            <w:pPr>
              <w:pStyle w:val="TableHeading"/>
              <w:rPr>
                <w:lang w:val="en-NZ"/>
              </w:rPr>
            </w:pPr>
            <w:r w:rsidRPr="00F8538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38D">
            <w:pPr>
              <w:pStyle w:val="TableHeading"/>
              <w:rPr>
                <w:lang w:val="en-NZ"/>
              </w:rPr>
            </w:pPr>
            <w:r w:rsidRPr="00F8538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38D">
            <w:pPr>
              <w:pStyle w:val="TableHeading"/>
              <w:rPr>
                <w:lang w:val="en-NZ"/>
              </w:rPr>
            </w:pPr>
            <w:r w:rsidRPr="00F8538D">
              <w:t>Comment</w:t>
            </w:r>
          </w:p>
        </w:tc>
      </w:tr>
      <w:tr w:rsidTr="00F85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38D">
            <w:pPr>
              <w:pStyle w:val="BodyText"/>
              <w:rPr>
                <w:lang w:val="en-NZ"/>
              </w:rPr>
            </w:pPr>
            <w:r w:rsidRPr="00F8538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38D">
            <w:pPr>
              <w:pStyle w:val="BodyText"/>
              <w:rPr>
                <w:lang w:val="en-NZ"/>
              </w:rPr>
            </w:pPr>
            <w:r w:rsidRPr="00F8538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38D" w:rsidP="00F8538D">
            <w:pPr>
              <w:pStyle w:val="BodyText"/>
            </w:pPr>
            <w:r w:rsidRPr="00F8538D">
              <w:t>Initial release</w:t>
            </w:r>
          </w:p>
        </w:tc>
      </w:tr>
    </w:tbl>
    <w:p w:rsidR="00000000" w:rsidRPr="00F8538D" w:rsidP="00F8538D">
      <w:pPr>
        <w:pStyle w:val="BodyText"/>
      </w:pPr>
    </w:p>
    <w:p w:rsidR="00000000" w:rsidRPr="00F8538D" w:rsidP="00F8538D">
      <w:pPr>
        <w:pStyle w:val="AllowPageBreak"/>
      </w:pPr>
    </w:p>
    <w:p w:rsidR="00000000" w:rsidRPr="00F8538D" w:rsidP="00F8538D">
      <w:pPr>
        <w:pStyle w:val="Heading1"/>
      </w:pPr>
      <w:bookmarkStart w:id="11" w:name="O_884749"/>
      <w:bookmarkEnd w:id="11"/>
      <w:r w:rsidRPr="00F8538D">
        <w:t>Performance Evidence</w:t>
      </w:r>
    </w:p>
    <w:p w:rsidR="00000000" w:rsidRPr="00F8538D" w:rsidP="00B86441">
      <w:pPr>
        <w:pStyle w:val="BodyText"/>
      </w:pPr>
      <w:r w:rsidRPr="00F8538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8538D" w:rsidP="00B86441">
      <w:pPr>
        <w:pStyle w:val="BodyText"/>
      </w:pPr>
      <w:r w:rsidRPr="00F8538D">
        <w:t>The candidate must provid</w:t>
      </w:r>
      <w:r w:rsidRPr="00F8538D">
        <w:t>e evidence that they can:</w:t>
      </w:r>
    </w:p>
    <w:p w:rsidR="00000000" w:rsidRPr="00F8538D" w:rsidP="00F8538D">
      <w:pPr>
        <w:pStyle w:val="ListBullet"/>
      </w:pPr>
      <w:r w:rsidRPr="00F8538D">
        <w:t>plan seed collection</w:t>
      </w:r>
    </w:p>
    <w:p w:rsidR="00000000" w:rsidRPr="00F8538D" w:rsidP="00F8538D">
      <w:pPr>
        <w:pStyle w:val="ListBullet"/>
      </w:pPr>
      <w:r w:rsidRPr="00F8538D">
        <w:t>implement a seed collection program</w:t>
      </w:r>
    </w:p>
    <w:p w:rsidR="00000000" w:rsidRPr="00F8538D" w:rsidP="00F8538D">
      <w:pPr>
        <w:pStyle w:val="ListBullet"/>
      </w:pPr>
      <w:r w:rsidRPr="00F8538D">
        <w:t>maintain a seed collection</w:t>
      </w:r>
    </w:p>
    <w:p w:rsidR="00000000" w:rsidRPr="00F8538D" w:rsidP="00F8538D">
      <w:pPr>
        <w:pStyle w:val="AllowPageBreak"/>
      </w:pPr>
    </w:p>
    <w:p w:rsidR="00000000" w:rsidRPr="00F8538D" w:rsidP="00F8538D">
      <w:pPr>
        <w:pStyle w:val="Heading1"/>
      </w:pPr>
      <w:bookmarkStart w:id="12" w:name="O_884750"/>
      <w:bookmarkEnd w:id="12"/>
      <w:r w:rsidRPr="00F8538D">
        <w:t>Knowledge Evidence</w:t>
      </w:r>
    </w:p>
    <w:p w:rsidR="00000000" w:rsidRPr="00F8538D" w:rsidP="00B86441">
      <w:pPr>
        <w:pStyle w:val="BodyText"/>
      </w:pPr>
      <w:r w:rsidRPr="00F8538D">
        <w:t>The candidate must demonstrate knowledge of:</w:t>
      </w:r>
    </w:p>
    <w:p w:rsidR="00000000" w:rsidRPr="00F8538D" w:rsidP="00F8538D">
      <w:pPr>
        <w:pStyle w:val="ListBullet"/>
      </w:pPr>
      <w:r w:rsidRPr="00F8538D">
        <w:t xml:space="preserve">flowering biology of the target species </w:t>
      </w:r>
    </w:p>
    <w:p w:rsidR="00000000" w:rsidRPr="00F8538D" w:rsidP="00F8538D">
      <w:pPr>
        <w:pStyle w:val="ListBullet"/>
      </w:pPr>
      <w:r w:rsidRPr="00F8538D">
        <w:t>biological signs which</w:t>
      </w:r>
      <w:r w:rsidRPr="00F8538D">
        <w:t xml:space="preserve"> indicate that the seed crop is ready to be collected</w:t>
      </w:r>
    </w:p>
    <w:p w:rsidR="00000000" w:rsidRPr="00F8538D" w:rsidP="00F8538D">
      <w:pPr>
        <w:pStyle w:val="ListBullet"/>
      </w:pPr>
      <w:r w:rsidRPr="00F8538D">
        <w:t>seed banks, such as:</w:t>
      </w:r>
    </w:p>
    <w:p w:rsidR="00000000" w:rsidRPr="00F8538D" w:rsidP="00F8538D">
      <w:pPr>
        <w:pStyle w:val="ListBullet2"/>
      </w:pPr>
      <w:r w:rsidRPr="00F8538D">
        <w:t>community seed banks and networks</w:t>
      </w:r>
    </w:p>
    <w:p w:rsidR="00000000" w:rsidRPr="00F8538D" w:rsidP="00F8538D">
      <w:pPr>
        <w:pStyle w:val="ListBullet2"/>
      </w:pPr>
      <w:r w:rsidRPr="00F8538D">
        <w:t>private seed collections</w:t>
      </w:r>
    </w:p>
    <w:p w:rsidR="00000000" w:rsidRPr="00F8538D" w:rsidP="00F8538D">
      <w:pPr>
        <w:pStyle w:val="ListBullet2"/>
      </w:pPr>
      <w:r w:rsidRPr="00F8538D">
        <w:t>organic food production enterprises such as market gardens</w:t>
      </w:r>
    </w:p>
    <w:p w:rsidR="00000000" w:rsidRPr="00F8538D" w:rsidP="00F8538D">
      <w:pPr>
        <w:pStyle w:val="ListBullet2"/>
      </w:pPr>
      <w:r w:rsidRPr="00F8538D">
        <w:t>community supported agriculture seed sources</w:t>
      </w:r>
    </w:p>
    <w:p w:rsidR="00000000" w:rsidRPr="00F8538D" w:rsidP="00F8538D">
      <w:pPr>
        <w:pStyle w:val="ListBullet2"/>
      </w:pPr>
      <w:r w:rsidRPr="00F8538D">
        <w:t xml:space="preserve">community garden </w:t>
      </w:r>
      <w:r w:rsidRPr="00F8538D">
        <w:t>and city farm seed banks</w:t>
      </w:r>
    </w:p>
    <w:p w:rsidR="00000000" w:rsidRPr="00F8538D" w:rsidP="00F8538D">
      <w:pPr>
        <w:pStyle w:val="ListBullet2"/>
      </w:pPr>
      <w:r w:rsidRPr="00F8538D">
        <w:t>supply of vegetative propagation for perennial plants</w:t>
      </w:r>
    </w:p>
    <w:p w:rsidR="00000000" w:rsidRPr="00F8538D" w:rsidP="00F8538D">
      <w:pPr>
        <w:pStyle w:val="ListBullet2"/>
      </w:pPr>
      <w:r w:rsidRPr="00F8538D">
        <w:t>heritage and non-hybrid seed distributors</w:t>
      </w:r>
    </w:p>
    <w:p w:rsidR="00000000" w:rsidRPr="00F8538D" w:rsidP="00F8538D">
      <w:pPr>
        <w:pStyle w:val="ListBullet2"/>
      </w:pPr>
      <w:r w:rsidRPr="00F8538D">
        <w:t>heritage and non-hybrid seed producers</w:t>
      </w:r>
    </w:p>
    <w:p w:rsidR="00000000" w:rsidRPr="00F8538D" w:rsidP="00F8538D">
      <w:pPr>
        <w:pStyle w:val="ListBullet2"/>
      </w:pPr>
      <w:r w:rsidRPr="00F8538D">
        <w:t>permaculture plant and seed nurseries</w:t>
      </w:r>
    </w:p>
    <w:p w:rsidR="00000000" w:rsidRPr="00F8538D" w:rsidP="00F8538D">
      <w:pPr>
        <w:pStyle w:val="ListBullet2"/>
      </w:pPr>
      <w:r w:rsidRPr="00F8538D">
        <w:t>community seed swaps</w:t>
      </w:r>
    </w:p>
    <w:p w:rsidR="00000000" w:rsidRPr="00F8538D" w:rsidP="00F8538D">
      <w:pPr>
        <w:pStyle w:val="ListBullet"/>
      </w:pPr>
      <w:r w:rsidRPr="00F8538D">
        <w:t>methods of seed collection, such as:</w:t>
      </w:r>
    </w:p>
    <w:p w:rsidR="00000000" w:rsidRPr="00F8538D" w:rsidP="00F8538D">
      <w:pPr>
        <w:pStyle w:val="ListBullet2"/>
      </w:pPr>
      <w:r w:rsidRPr="00F8538D">
        <w:t>hand-picking seeds or seed capsules</w:t>
      </w:r>
    </w:p>
    <w:p w:rsidR="00000000" w:rsidRPr="00F8538D" w:rsidP="00F8538D">
      <w:pPr>
        <w:pStyle w:val="ListBullet2"/>
      </w:pPr>
      <w:r w:rsidRPr="00F8538D">
        <w:t>harvesting whole plant</w:t>
      </w:r>
    </w:p>
    <w:p w:rsidR="00000000" w:rsidRPr="00F8538D" w:rsidP="00F8538D">
      <w:pPr>
        <w:pStyle w:val="ListBullet2"/>
      </w:pPr>
      <w:r w:rsidRPr="00F8538D">
        <w:t>collecting and ripening fruit</w:t>
      </w:r>
    </w:p>
    <w:p w:rsidR="00000000" w:rsidRPr="00F8538D" w:rsidP="00F8538D">
      <w:pPr>
        <w:pStyle w:val="ListBullet2"/>
      </w:pPr>
      <w:r w:rsidRPr="00F8538D">
        <w:t>collecting after felling</w:t>
      </w:r>
    </w:p>
    <w:p w:rsidR="00000000" w:rsidRPr="00F8538D" w:rsidP="00F8538D">
      <w:pPr>
        <w:pStyle w:val="ListBullet2"/>
      </w:pPr>
      <w:r w:rsidRPr="00F8538D">
        <w:t>using ladders</w:t>
      </w:r>
    </w:p>
    <w:p w:rsidR="00000000" w:rsidRPr="00F8538D" w:rsidP="00F8538D">
      <w:pPr>
        <w:pStyle w:val="ListBullet2"/>
      </w:pPr>
      <w:r w:rsidRPr="00F8538D">
        <w:t>climbing</w:t>
      </w:r>
    </w:p>
    <w:p w:rsidR="00000000" w:rsidRPr="00F8538D" w:rsidP="00F8538D">
      <w:pPr>
        <w:pStyle w:val="ListBullet2"/>
      </w:pPr>
      <w:r w:rsidRPr="00F8538D">
        <w:t>shaking</w:t>
      </w:r>
    </w:p>
    <w:p w:rsidR="00000000" w:rsidRPr="00F8538D" w:rsidP="00F8538D">
      <w:pPr>
        <w:pStyle w:val="ListBullet2"/>
      </w:pPr>
      <w:r w:rsidRPr="00F8538D">
        <w:t xml:space="preserve">high-powered rifles (licensed operators only) </w:t>
      </w:r>
    </w:p>
    <w:p w:rsidR="00000000" w:rsidRPr="00F8538D" w:rsidP="00F8538D">
      <w:pPr>
        <w:pStyle w:val="ListBullet2"/>
      </w:pPr>
      <w:r w:rsidRPr="00F8538D">
        <w:t>elevated platforms</w:t>
      </w:r>
    </w:p>
    <w:p w:rsidR="00000000" w:rsidRPr="00F8538D" w:rsidP="00F8538D">
      <w:pPr>
        <w:pStyle w:val="ListBullet"/>
      </w:pPr>
      <w:r w:rsidRPr="00F8538D">
        <w:t xml:space="preserve">extraction of the seed from the collected material </w:t>
      </w:r>
    </w:p>
    <w:p w:rsidR="00000000" w:rsidRPr="00F8538D" w:rsidP="00F8538D">
      <w:pPr>
        <w:pStyle w:val="ListBullet"/>
      </w:pPr>
      <w:r w:rsidRPr="00F8538D">
        <w:t>handling of the seed crop after picking</w:t>
      </w:r>
    </w:p>
    <w:p w:rsidR="00000000" w:rsidRPr="00F8538D" w:rsidP="00F8538D">
      <w:pPr>
        <w:pStyle w:val="ListBullet"/>
      </w:pPr>
      <w:r w:rsidRPr="00F8538D">
        <w:t>storage of seed, such as:</w:t>
      </w:r>
    </w:p>
    <w:p w:rsidR="00000000" w:rsidRPr="00F8538D" w:rsidP="00F8538D">
      <w:pPr>
        <w:pStyle w:val="ListBullet2"/>
      </w:pPr>
      <w:r w:rsidRPr="00F8538D">
        <w:t>bags or envelopes</w:t>
      </w:r>
    </w:p>
    <w:p w:rsidR="00000000" w:rsidRPr="00F8538D" w:rsidP="00F8538D">
      <w:pPr>
        <w:pStyle w:val="ListBullet2"/>
      </w:pPr>
      <w:r w:rsidRPr="00F8538D">
        <w:t>appropriate containers</w:t>
      </w:r>
    </w:p>
    <w:p w:rsidR="00000000" w:rsidRPr="00F8538D" w:rsidP="00F8538D">
      <w:pPr>
        <w:pStyle w:val="ListBullet2"/>
      </w:pPr>
      <w:r w:rsidRPr="00F8538D">
        <w:t>cool, dry location</w:t>
      </w:r>
    </w:p>
    <w:p w:rsidR="00000000" w:rsidRPr="00F8538D" w:rsidP="00F8538D">
      <w:pPr>
        <w:pStyle w:val="ListBullet2"/>
      </w:pPr>
      <w:r w:rsidRPr="00F8538D">
        <w:t>dehumidifying agents (silica gel, wood ash)</w:t>
      </w:r>
    </w:p>
    <w:p w:rsidR="00000000" w:rsidRPr="00F8538D" w:rsidP="00F8538D">
      <w:pPr>
        <w:pStyle w:val="ListBullet2"/>
      </w:pPr>
      <w:r w:rsidRPr="00F8538D">
        <w:t>oxygen exclusion techniques</w:t>
      </w:r>
    </w:p>
    <w:p w:rsidR="00000000" w:rsidRPr="00F8538D" w:rsidP="00F8538D">
      <w:pPr>
        <w:pStyle w:val="ListBullet2"/>
      </w:pPr>
      <w:r w:rsidRPr="00F8538D">
        <w:t>freez</w:t>
      </w:r>
      <w:r w:rsidRPr="00F8538D">
        <w:t>er or refrigerator</w:t>
      </w:r>
    </w:p>
    <w:p w:rsidR="00000000" w:rsidRPr="00F8538D" w:rsidP="00F8538D">
      <w:pPr>
        <w:pStyle w:val="ListBullet2"/>
      </w:pPr>
      <w:r w:rsidRPr="00F8538D">
        <w:t>pest deterrent mechanisms</w:t>
      </w:r>
    </w:p>
    <w:p w:rsidR="00000000" w:rsidRPr="00F8538D" w:rsidP="00F8538D">
      <w:pPr>
        <w:pStyle w:val="ListBullet2"/>
      </w:pPr>
      <w:r w:rsidRPr="00F8538D">
        <w:t>light exclusion mechanisms</w:t>
      </w:r>
    </w:p>
    <w:p w:rsidR="00000000" w:rsidRPr="00F8538D" w:rsidP="00F8538D">
      <w:pPr>
        <w:pStyle w:val="ListBullet"/>
      </w:pPr>
      <w:r w:rsidRPr="00F8538D">
        <w:t>documentation of the extracted seed, such as:</w:t>
      </w:r>
    </w:p>
    <w:p w:rsidR="00000000" w:rsidRPr="00F8538D" w:rsidP="00F8538D">
      <w:pPr>
        <w:pStyle w:val="ListBullet2"/>
      </w:pPr>
      <w:r w:rsidRPr="00F8538D">
        <w:t>information on provenance</w:t>
      </w:r>
    </w:p>
    <w:p w:rsidR="00000000" w:rsidRPr="00F8538D" w:rsidP="00F8538D">
      <w:pPr>
        <w:pStyle w:val="ListBullet2"/>
      </w:pPr>
      <w:r w:rsidRPr="00F8538D">
        <w:t>botanical name: family, genus, species, variety and/or cultivar</w:t>
      </w:r>
    </w:p>
    <w:p w:rsidR="00000000" w:rsidRPr="00F8538D" w:rsidP="00F8538D">
      <w:pPr>
        <w:pStyle w:val="ListBullet2"/>
      </w:pPr>
      <w:r w:rsidRPr="00F8538D">
        <w:t>common names</w:t>
      </w:r>
    </w:p>
    <w:p w:rsidR="00000000" w:rsidRPr="00F8538D" w:rsidP="00F8538D">
      <w:pPr>
        <w:pStyle w:val="ListBullet2"/>
      </w:pPr>
      <w:r w:rsidRPr="00F8538D">
        <w:t xml:space="preserve">brief plant description </w:t>
      </w:r>
    </w:p>
    <w:p w:rsidR="00000000" w:rsidRPr="00F8538D" w:rsidP="00F8538D">
      <w:pPr>
        <w:pStyle w:val="ListBullet2"/>
      </w:pPr>
      <w:r w:rsidRPr="00F8538D">
        <w:t>identity of collector</w:t>
      </w:r>
    </w:p>
    <w:p w:rsidR="00000000" w:rsidRPr="00F8538D" w:rsidP="00F8538D">
      <w:pPr>
        <w:pStyle w:val="ListBullet2"/>
      </w:pPr>
      <w:r w:rsidRPr="00F8538D">
        <w:t>date collected or use by date</w:t>
      </w:r>
    </w:p>
    <w:p w:rsidR="00000000" w:rsidRPr="00F8538D" w:rsidP="00F8538D">
      <w:pPr>
        <w:pStyle w:val="ListBullet2"/>
      </w:pPr>
      <w:r w:rsidRPr="00F8538D">
        <w:t>quantity (by weight or number of seeds)</w:t>
      </w:r>
    </w:p>
    <w:p w:rsidR="00000000" w:rsidRPr="00F8538D" w:rsidP="00F8538D">
      <w:pPr>
        <w:pStyle w:val="ListBullet2"/>
      </w:pPr>
      <w:r w:rsidRPr="00F8538D">
        <w:t>viability test results</w:t>
      </w:r>
    </w:p>
    <w:p w:rsidR="00000000" w:rsidRPr="00F8538D" w:rsidP="00F8538D">
      <w:pPr>
        <w:pStyle w:val="ListBullet2"/>
      </w:pPr>
      <w:r w:rsidRPr="00F8538D">
        <w:t>organic certification of grower</w:t>
      </w:r>
    </w:p>
    <w:p w:rsidR="00000000" w:rsidRPr="00F8538D" w:rsidP="00F8538D">
      <w:pPr>
        <w:pStyle w:val="ListBullet2"/>
      </w:pPr>
      <w:r w:rsidRPr="00F8538D">
        <w:t>growing instructions such as recommended season and spacing</w:t>
      </w:r>
    </w:p>
    <w:p w:rsidR="00000000" w:rsidRPr="00F8538D" w:rsidP="00F8538D">
      <w:pPr>
        <w:pStyle w:val="ListBullet"/>
      </w:pPr>
      <w:r w:rsidRPr="00F8538D">
        <w:t>provenances of seed, such as:</w:t>
      </w:r>
    </w:p>
    <w:p w:rsidR="00000000" w:rsidRPr="00F8538D" w:rsidP="00F8538D">
      <w:pPr>
        <w:pStyle w:val="ListBullet2"/>
      </w:pPr>
      <w:r w:rsidRPr="00F8538D">
        <w:t>location and grow</w:t>
      </w:r>
      <w:r w:rsidRPr="00F8538D">
        <w:t>ing conditions of parent plant</w:t>
      </w:r>
    </w:p>
    <w:p w:rsidR="00000000" w:rsidRPr="00F8538D" w:rsidP="00F8538D">
      <w:pPr>
        <w:pStyle w:val="ListBullet2"/>
      </w:pPr>
      <w:r w:rsidRPr="00F8538D">
        <w:t>sub-catchment identification of seed from endemic native plant populations</w:t>
      </w:r>
    </w:p>
    <w:p w:rsidR="00000000" w:rsidRPr="00F8538D" w:rsidP="00F8538D">
      <w:pPr>
        <w:pStyle w:val="ListBullet2"/>
      </w:pPr>
      <w:r w:rsidRPr="00F8538D">
        <w:t>species and/or varieties adapted to local conditions</w:t>
      </w:r>
    </w:p>
    <w:p w:rsidR="00000000" w:rsidRPr="00F8538D" w:rsidP="00F8538D">
      <w:pPr>
        <w:pStyle w:val="ListBullet"/>
      </w:pPr>
      <w:r w:rsidRPr="00F8538D">
        <w:t>collecting ethics, protocols and legislative parameters, such as:</w:t>
      </w:r>
    </w:p>
    <w:p w:rsidR="00000000" w:rsidRPr="00F8538D" w:rsidP="00F8538D">
      <w:pPr>
        <w:pStyle w:val="ListBullet2"/>
      </w:pPr>
      <w:r w:rsidRPr="00F8538D">
        <w:t>limits on quantity allowed for collection</w:t>
      </w:r>
    </w:p>
    <w:p w:rsidR="00000000" w:rsidRPr="00F8538D" w:rsidP="00F8538D">
      <w:pPr>
        <w:pStyle w:val="ListBullet2"/>
      </w:pPr>
      <w:r w:rsidRPr="00F8538D">
        <w:t>limits on time period for collection</w:t>
      </w:r>
    </w:p>
    <w:p w:rsidR="00000000" w:rsidRPr="00F8538D" w:rsidP="00F8538D">
      <w:pPr>
        <w:pStyle w:val="ListBullet2"/>
      </w:pPr>
      <w:r w:rsidRPr="00F8538D">
        <w:t>particular use or destination for seed</w:t>
      </w:r>
    </w:p>
    <w:p w:rsidR="00000000" w:rsidRPr="00F8538D" w:rsidP="00F8538D">
      <w:pPr>
        <w:pStyle w:val="ListBullet2"/>
      </w:pPr>
      <w:r w:rsidRPr="00F8538D">
        <w:t>indigenous plant regulatory conditions</w:t>
      </w:r>
    </w:p>
    <w:p w:rsidR="00000000" w:rsidRPr="00F8538D" w:rsidP="00F8538D">
      <w:pPr>
        <w:pStyle w:val="AllowPageBreak"/>
      </w:pPr>
    </w:p>
    <w:p w:rsidR="00000000" w:rsidRPr="00F8538D" w:rsidP="00F8538D">
      <w:pPr>
        <w:pStyle w:val="Heading1"/>
      </w:pPr>
      <w:bookmarkStart w:id="13" w:name="O_884751"/>
      <w:bookmarkEnd w:id="13"/>
      <w:r w:rsidRPr="00F8538D">
        <w:t>Assessment Conditions</w:t>
      </w:r>
    </w:p>
    <w:p w:rsidR="00B86441" w:rsidP="00B86441">
      <w:pPr>
        <w:pStyle w:val="BodyText"/>
      </w:pPr>
      <w:r w:rsidRPr="00F8538D">
        <w:t>Assessors must satisfy current standards for RTOs. Assessors</w:t>
      </w:r>
      <w:r w:rsidRPr="00F8538D">
        <w:t xml:space="preserve"> must also have a nationally accredited Certificate IV or Diploma of Permaculture. Completion of a Permaculture Design Course (PDC) or non-accredited Permaculture Diploma is not sufficient at this level.</w:t>
      </w:r>
    </w:p>
    <w:p w:rsidR="00000000" w:rsidRPr="00F8538D" w:rsidP="00F8538D">
      <w:pPr>
        <w:pStyle w:val="Heading1"/>
      </w:pPr>
      <w:bookmarkStart w:id="14" w:name="O_884754"/>
      <w:bookmarkEnd w:id="14"/>
      <w:r w:rsidRPr="00F8538D">
        <w:t>Links</w:t>
      </w:r>
    </w:p>
    <w:p w:rsidR="00000000" w:rsidRPr="00F8538D" w:rsidP="00B86441">
      <w:pPr>
        <w:pStyle w:val="BodyText"/>
      </w:pPr>
      <w:r w:rsidRPr="00F853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2499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8538D" w:rsidP="00F8538D"/>
    <w:sectPr w:rsidSect="00F853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3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38D" w:rsidRPr="00B86441" w:rsidP="00B864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3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441" w:rsidP="00F853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6441" w:rsidP="00F853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86441" w:rsidP="00F853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38D" w:rsidP="00F853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6441">
      <w:t>Approved</w:t>
    </w:r>
    <w:r w:rsidR="00B864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64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6441">
      <w:rPr>
        <w:noProof/>
      </w:rPr>
      <w:t>4</w:t>
    </w:r>
    <w:r>
      <w:rPr>
        <w:noProof/>
      </w:rPr>
      <w:fldChar w:fldCharType="end"/>
    </w:r>
  </w:p>
  <w:p w:rsidR="00F8538D" w:rsidP="00F853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64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6441">
      <w:t>Skills Insight</w:t>
    </w:r>
    <w:r w:rsidR="00B86441">
      <w:fldChar w:fldCharType="end"/>
    </w:r>
  </w:p>
  <w:p w:rsidR="00F8538D" w:rsidP="00F853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3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4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38D" w:rsidRPr="00B86441" w:rsidP="00B864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3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441" w:rsidRPr="002D2AF8" w:rsidP="00F853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AHCPER409 Manage a permaculture seed bank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86441" w:rsidP="00F853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38D" w:rsidRPr="002D2AF8" w:rsidP="00F853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6441">
      <w:t>AHCPER409 Manage a permaculture seed bank</w:t>
    </w:r>
    <w:r w:rsidR="00B864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6441">
      <w:rPr>
        <w:noProof/>
      </w:rPr>
      <w:t>1 March 2025</w:t>
    </w:r>
    <w:r>
      <w:fldChar w:fldCharType="end"/>
    </w:r>
  </w:p>
  <w:p w:rsidR="00F8538D" w:rsidP="00F853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1E0F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48A1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3461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3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53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53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53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53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53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53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53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53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53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53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538D"/>
  </w:style>
  <w:style w:type="character" w:customStyle="1" w:styleId="Heading1Char">
    <w:name w:val="Heading 1 Char"/>
    <w:basedOn w:val="DefaultParagraphFont"/>
    <w:link w:val="Heading1"/>
    <w:rsid w:val="00F853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53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53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53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538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53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53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8538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853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53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53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53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5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5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5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5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53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53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53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53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53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53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53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53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53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53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538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53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538D"/>
    <w:rPr>
      <w:b/>
      <w:spacing w:val="0"/>
    </w:rPr>
  </w:style>
  <w:style w:type="paragraph" w:customStyle="1" w:styleId="SuperTitle">
    <w:name w:val="SuperTitle"/>
    <w:basedOn w:val="Title"/>
    <w:rsid w:val="00F853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53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53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53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53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53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53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53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53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53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53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53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538D"/>
    <w:rPr>
      <w:i/>
    </w:rPr>
  </w:style>
  <w:style w:type="paragraph" w:styleId="Caption">
    <w:name w:val="caption"/>
    <w:basedOn w:val="BodyText"/>
    <w:next w:val="Normal"/>
    <w:qFormat/>
    <w:rsid w:val="00F853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53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53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538D"/>
  </w:style>
  <w:style w:type="paragraph" w:styleId="TableofFigures">
    <w:name w:val="table of figures"/>
    <w:basedOn w:val="Normal"/>
    <w:next w:val="Normal"/>
    <w:semiHidden/>
    <w:rsid w:val="00F853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53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538D"/>
    <w:rPr>
      <w:rFonts w:ascii="Wingdings" w:hAnsi="Wingdings"/>
    </w:rPr>
  </w:style>
  <w:style w:type="character" w:customStyle="1" w:styleId="HotSpot">
    <w:name w:val="HotSpot"/>
    <w:rsid w:val="00F8538D"/>
    <w:rPr>
      <w:color w:val="0033CC"/>
      <w:u w:val="none"/>
    </w:rPr>
  </w:style>
  <w:style w:type="paragraph" w:customStyle="1" w:styleId="BodyTextRight">
    <w:name w:val="Body Text Right"/>
    <w:basedOn w:val="BodyText"/>
    <w:rsid w:val="00F853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53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53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53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53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53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538D"/>
    <w:rPr>
      <w:sz w:val="32"/>
    </w:rPr>
  </w:style>
  <w:style w:type="paragraph" w:customStyle="1" w:styleId="HeadingProcedure">
    <w:name w:val="Heading Procedure"/>
    <w:basedOn w:val="HeadingBase"/>
    <w:next w:val="Normal"/>
    <w:rsid w:val="00F853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538D"/>
    <w:pPr>
      <w:spacing w:before="60" w:after="60"/>
    </w:pPr>
  </w:style>
  <w:style w:type="paragraph" w:styleId="ListContinue">
    <w:name w:val="List Continue"/>
    <w:basedOn w:val="List"/>
    <w:rsid w:val="00F8538D"/>
    <w:pPr>
      <w:ind w:firstLine="0"/>
    </w:pPr>
  </w:style>
  <w:style w:type="paragraph" w:customStyle="1" w:styleId="ListNote">
    <w:name w:val="List Note"/>
    <w:basedOn w:val="List"/>
    <w:rsid w:val="00F853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53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53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538D"/>
    <w:rPr>
      <w:rFonts w:ascii="Courier New" w:hAnsi="Courier New"/>
    </w:rPr>
  </w:style>
  <w:style w:type="paragraph" w:customStyle="1" w:styleId="NoteBullet">
    <w:name w:val="Note Bullet"/>
    <w:basedOn w:val="Note"/>
    <w:rsid w:val="00F853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53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53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53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53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53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53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538D"/>
    <w:rPr>
      <w:b/>
      <w:smallCaps/>
    </w:rPr>
  </w:style>
  <w:style w:type="paragraph" w:customStyle="1" w:styleId="TableListNumber">
    <w:name w:val="Table List Number"/>
    <w:basedOn w:val="ListNumber"/>
    <w:rsid w:val="00F853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53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538D"/>
    <w:pPr>
      <w:numPr>
        <w:numId w:val="9"/>
      </w:numPr>
    </w:pPr>
  </w:style>
  <w:style w:type="paragraph" w:customStyle="1" w:styleId="ListAlpha2">
    <w:name w:val="List Alpha 2"/>
    <w:basedOn w:val="List2"/>
    <w:rsid w:val="00F8538D"/>
    <w:pPr>
      <w:numPr>
        <w:numId w:val="8"/>
      </w:numPr>
    </w:pPr>
  </w:style>
  <w:style w:type="paragraph" w:styleId="List2">
    <w:name w:val="List 2"/>
    <w:basedOn w:val="BodyText"/>
    <w:rsid w:val="00F853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53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53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53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53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53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538D"/>
    <w:pPr>
      <w:numPr>
        <w:numId w:val="4"/>
      </w:numPr>
    </w:pPr>
  </w:style>
  <w:style w:type="paragraph" w:styleId="ListContinue2">
    <w:name w:val="List Continue 2"/>
    <w:basedOn w:val="List2"/>
    <w:rsid w:val="00F8538D"/>
    <w:pPr>
      <w:ind w:firstLine="0"/>
    </w:pPr>
  </w:style>
  <w:style w:type="paragraph" w:styleId="ListContinue3">
    <w:name w:val="List Continue 3"/>
    <w:basedOn w:val="List3"/>
    <w:rsid w:val="00F8538D"/>
    <w:pPr>
      <w:ind w:left="1021" w:firstLine="0"/>
    </w:pPr>
  </w:style>
  <w:style w:type="paragraph" w:styleId="ListContinue4">
    <w:name w:val="List Continue 4"/>
    <w:basedOn w:val="List4"/>
    <w:rsid w:val="00F8538D"/>
    <w:pPr>
      <w:ind w:firstLine="0"/>
    </w:pPr>
  </w:style>
  <w:style w:type="paragraph" w:styleId="ListContinue5">
    <w:name w:val="List Continue 5"/>
    <w:basedOn w:val="List5"/>
    <w:rsid w:val="00F8538D"/>
    <w:pPr>
      <w:ind w:firstLine="0"/>
    </w:pPr>
  </w:style>
  <w:style w:type="paragraph" w:styleId="ListNumber3">
    <w:name w:val="List Number 3"/>
    <w:basedOn w:val="List3"/>
    <w:rsid w:val="00F8538D"/>
    <w:pPr>
      <w:numPr>
        <w:numId w:val="5"/>
      </w:numPr>
    </w:pPr>
  </w:style>
  <w:style w:type="paragraph" w:styleId="ListNumber4">
    <w:name w:val="List Number 4"/>
    <w:basedOn w:val="List4"/>
    <w:rsid w:val="00F8538D"/>
    <w:pPr>
      <w:numPr>
        <w:numId w:val="6"/>
      </w:numPr>
    </w:pPr>
  </w:style>
  <w:style w:type="paragraph" w:styleId="ListNumber5">
    <w:name w:val="List Number 5"/>
    <w:basedOn w:val="List5"/>
    <w:rsid w:val="00F8538D"/>
    <w:pPr>
      <w:numPr>
        <w:numId w:val="7"/>
      </w:numPr>
    </w:pPr>
  </w:style>
  <w:style w:type="paragraph" w:styleId="BlockText">
    <w:name w:val="Block Text"/>
    <w:basedOn w:val="Normal"/>
    <w:rsid w:val="00F853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53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538D"/>
    <w:rPr>
      <w:sz w:val="16"/>
      <w:vertAlign w:val="superscript"/>
    </w:rPr>
  </w:style>
  <w:style w:type="character" w:customStyle="1" w:styleId="Symbols">
    <w:name w:val="Symbols"/>
    <w:basedOn w:val="DefaultParagraphFont"/>
    <w:rsid w:val="00F8538D"/>
    <w:rPr>
      <w:rFonts w:ascii="Symbol" w:hAnsi="Symbol"/>
    </w:rPr>
  </w:style>
  <w:style w:type="character" w:customStyle="1" w:styleId="MenuOptions">
    <w:name w:val="Menu Options"/>
    <w:basedOn w:val="DefaultParagraphFont"/>
    <w:rsid w:val="00F853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538D"/>
    <w:rPr>
      <w:b/>
    </w:rPr>
  </w:style>
  <w:style w:type="character" w:customStyle="1" w:styleId="Underlined">
    <w:name w:val="Underlined"/>
    <w:basedOn w:val="DefaultParagraphFont"/>
    <w:rsid w:val="00F8538D"/>
    <w:rPr>
      <w:u w:val="single"/>
    </w:rPr>
  </w:style>
  <w:style w:type="paragraph" w:customStyle="1" w:styleId="TableBodyTextRight">
    <w:name w:val="Table Body Text Right"/>
    <w:basedOn w:val="TableBodyText"/>
    <w:rsid w:val="00F853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538D"/>
    <w:rPr>
      <w:sz w:val="18"/>
    </w:rPr>
  </w:style>
  <w:style w:type="paragraph" w:customStyle="1" w:styleId="BodySmallRight">
    <w:name w:val="Body Small Right"/>
    <w:basedOn w:val="BodyTextRight"/>
    <w:rsid w:val="00F8538D"/>
    <w:rPr>
      <w:sz w:val="18"/>
      <w:szCs w:val="18"/>
    </w:rPr>
  </w:style>
  <w:style w:type="paragraph" w:customStyle="1" w:styleId="MarginEdition">
    <w:name w:val="Margin Edition"/>
    <w:basedOn w:val="MarginNote"/>
    <w:rsid w:val="00F853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538D"/>
    <w:rPr>
      <w:sz w:val="2"/>
      <w:szCs w:val="2"/>
    </w:rPr>
  </w:style>
  <w:style w:type="character" w:customStyle="1" w:styleId="Small">
    <w:name w:val="Small"/>
    <w:basedOn w:val="DefaultParagraphFont"/>
    <w:rsid w:val="00F8538D"/>
    <w:rPr>
      <w:sz w:val="16"/>
    </w:rPr>
  </w:style>
  <w:style w:type="paragraph" w:customStyle="1" w:styleId="WideTable">
    <w:name w:val="Wide Table"/>
    <w:basedOn w:val="Normal"/>
    <w:rsid w:val="00F853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538D"/>
  </w:style>
  <w:style w:type="paragraph" w:styleId="Quote">
    <w:name w:val="Quote"/>
    <w:basedOn w:val="Heading1"/>
    <w:link w:val="QuoteChar"/>
    <w:qFormat/>
    <w:rsid w:val="00F853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53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538D"/>
    <w:pPr>
      <w:pageBreakBefore/>
    </w:pPr>
  </w:style>
  <w:style w:type="paragraph" w:customStyle="1" w:styleId="Border">
    <w:name w:val="Border"/>
    <w:basedOn w:val="Normal"/>
    <w:qFormat/>
    <w:rsid w:val="00F853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53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3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3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53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53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53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53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53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538D"/>
    <w:rPr>
      <w:u w:val="single"/>
    </w:rPr>
  </w:style>
  <w:style w:type="character" w:customStyle="1" w:styleId="BoldandItalics">
    <w:name w:val="Bold and Italics"/>
    <w:qFormat/>
    <w:rsid w:val="00F8538D"/>
    <w:rPr>
      <w:b/>
      <w:i/>
      <w:u w:val="none"/>
    </w:rPr>
  </w:style>
  <w:style w:type="paragraph" w:styleId="BalloonText">
    <w:name w:val="Balloon Text"/>
    <w:basedOn w:val="Normal"/>
    <w:link w:val="BalloonTextChar"/>
    <w:rsid w:val="00F853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53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53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53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53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53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538D"/>
    <w:pPr>
      <w:spacing w:before="0" w:after="0"/>
    </w:pPr>
  </w:style>
  <w:style w:type="paragraph" w:customStyle="1" w:styleId="BodyTextBold">
    <w:name w:val="Body Text Bold"/>
    <w:basedOn w:val="BodyText"/>
    <w:qFormat/>
    <w:rsid w:val="00F8538D"/>
    <w:rPr>
      <w:b/>
    </w:rPr>
  </w:style>
  <w:style w:type="character" w:styleId="Hyperlink">
    <w:name w:val="Hyperlink"/>
    <w:basedOn w:val="DefaultParagraphFont"/>
    <w:uiPriority w:val="99"/>
    <w:unhideWhenUsed/>
    <w:rsid w:val="00B864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889</Words>
  <Characters>5509</Characters>
  <Application>Microsoft Office Word</Application>
  <DocSecurity>0</DocSecurity>
  <Lines>189</Lines>
  <Paragraphs>145</Paragraphs>
  <ScaleCrop>false</ScaleCrop>
  <Company>Author-it Software Corporation Ltd.</Company>
  <LinksUpToDate>false</LinksUpToDate>
  <CharactersWithSpaces>6253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AHCPER409 Manage a permaculture seed bank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2025-03-01T12:01:00Z</dcterms:created>
  <dcterms:modified xsi:type="dcterms:W3CDTF">2025-03-01T12:01:00Z</dcterms:modified>
</cp:coreProperties>
</file>