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1379B" w:rsidP="00D137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AHCPER405 Select appropriate technology for a permaculture system</w:t>
      </w:r>
      <w:r>
        <w:fldChar w:fldCharType="end"/>
      </w:r>
    </w:p>
    <w:p w:rsidR="00D1379B" w:rsidP="00D1379B">
      <w:pPr>
        <w:pStyle w:val="Version"/>
        <w:sectPr w:rsidSect="00D60B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60BF0" w:rsidP="00D60BF0">
      <w:pPr>
        <w:pStyle w:val="SuperHeading"/>
      </w:pPr>
      <w:r w:rsidRPr="00D60BF0">
        <w:t>Assessment Requirements for AHCPER405 Select appropriate technology for a permaculture system</w:t>
      </w:r>
    </w:p>
    <w:p w:rsidR="00000000" w:rsidRPr="00D60BF0" w:rsidP="00D60BF0">
      <w:pPr>
        <w:pStyle w:val="Heading1"/>
      </w:pPr>
      <w:bookmarkStart w:id="1" w:name="O_884227"/>
      <w:bookmarkEnd w:id="1"/>
      <w:r w:rsidRPr="00D60BF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60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F0">
            <w:pPr>
              <w:pStyle w:val="TableHeading"/>
              <w:rPr>
                <w:lang w:val="en-NZ"/>
              </w:rPr>
            </w:pPr>
            <w:r w:rsidRPr="00D60BF0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F0">
            <w:pPr>
              <w:pStyle w:val="TableHeading"/>
              <w:rPr>
                <w:lang w:val="en-NZ"/>
              </w:rPr>
            </w:pPr>
            <w:r w:rsidRPr="00D60BF0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F0">
            <w:pPr>
              <w:pStyle w:val="TableHeading"/>
              <w:rPr>
                <w:lang w:val="en-NZ"/>
              </w:rPr>
            </w:pPr>
            <w:r w:rsidRPr="00D60BF0">
              <w:t>Comment</w:t>
            </w:r>
          </w:p>
        </w:tc>
      </w:tr>
      <w:tr w:rsidTr="00D60BF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F0">
            <w:pPr>
              <w:pStyle w:val="BodyText"/>
              <w:rPr>
                <w:lang w:val="en-NZ"/>
              </w:rPr>
            </w:pPr>
            <w:r w:rsidRPr="00D60BF0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60BF0">
            <w:pPr>
              <w:pStyle w:val="BodyText"/>
              <w:rPr>
                <w:lang w:val="en-NZ"/>
              </w:rPr>
            </w:pPr>
            <w:r w:rsidRPr="00D60BF0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60BF0" w:rsidP="00D60BF0">
            <w:pPr>
              <w:pStyle w:val="BodyText"/>
            </w:pPr>
            <w:r w:rsidRPr="00D60BF0">
              <w:t>Initial release</w:t>
            </w:r>
          </w:p>
        </w:tc>
      </w:tr>
    </w:tbl>
    <w:p w:rsidR="00000000" w:rsidRPr="00D60BF0" w:rsidP="00D60BF0">
      <w:pPr>
        <w:pStyle w:val="BodyText"/>
      </w:pPr>
    </w:p>
    <w:p w:rsidR="00000000" w:rsidRPr="00D60BF0" w:rsidP="00D60BF0">
      <w:pPr>
        <w:pStyle w:val="AllowPageBreak"/>
      </w:pPr>
    </w:p>
    <w:p w:rsidR="00000000" w:rsidRPr="00D60BF0" w:rsidP="00D60BF0">
      <w:pPr>
        <w:pStyle w:val="Heading1"/>
      </w:pPr>
      <w:bookmarkStart w:id="2" w:name="O_884228"/>
      <w:bookmarkEnd w:id="2"/>
      <w:r w:rsidRPr="00D60BF0">
        <w:t>Performance Evidence</w:t>
      </w:r>
    </w:p>
    <w:p w:rsidR="00000000" w:rsidRPr="00D60BF0" w:rsidP="00D1379B">
      <w:pPr>
        <w:pStyle w:val="BodyText"/>
      </w:pPr>
      <w:r w:rsidRPr="00D60BF0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D60BF0" w:rsidP="00D1379B">
      <w:pPr>
        <w:pStyle w:val="BodyText"/>
      </w:pPr>
      <w:r w:rsidRPr="00D60BF0">
        <w:t>The candidate must provid</w:t>
      </w:r>
      <w:r w:rsidRPr="00D60BF0">
        <w:t>e evidence that they can:</w:t>
      </w:r>
    </w:p>
    <w:p w:rsidR="00000000" w:rsidRPr="00D60BF0" w:rsidP="00D60BF0">
      <w:pPr>
        <w:pStyle w:val="ListBullet"/>
      </w:pPr>
      <w:r w:rsidRPr="00D60BF0">
        <w:t xml:space="preserve">investigate appropriate technologies for permaculture systems </w:t>
      </w:r>
    </w:p>
    <w:p w:rsidR="00000000" w:rsidRPr="00D60BF0" w:rsidP="00D60BF0">
      <w:pPr>
        <w:pStyle w:val="ListBullet"/>
      </w:pPr>
      <w:r w:rsidRPr="00D60BF0">
        <w:t>evaluate permaculture systems capabilities in relation to the use of new technologies</w:t>
      </w:r>
    </w:p>
    <w:p w:rsidR="00000000" w:rsidRPr="00D60BF0" w:rsidP="00D60BF0">
      <w:pPr>
        <w:pStyle w:val="ListBullet"/>
      </w:pPr>
      <w:r w:rsidRPr="00D60BF0">
        <w:t>evaluate suitability of new technology solutions to the permaculture application</w:t>
      </w:r>
    </w:p>
    <w:p w:rsidR="00000000" w:rsidRPr="00D60BF0" w:rsidP="00D60BF0">
      <w:pPr>
        <w:pStyle w:val="ListBullet"/>
      </w:pPr>
      <w:r w:rsidRPr="00D60BF0">
        <w:t>communicate information and options</w:t>
      </w:r>
    </w:p>
    <w:p w:rsidR="00000000" w:rsidRPr="00D60BF0" w:rsidP="00D60BF0">
      <w:pPr>
        <w:pStyle w:val="AllowPageBreak"/>
      </w:pPr>
    </w:p>
    <w:p w:rsidR="00000000" w:rsidRPr="00D60BF0" w:rsidP="00D60BF0">
      <w:pPr>
        <w:pStyle w:val="Heading1"/>
      </w:pPr>
      <w:bookmarkStart w:id="3" w:name="O_884229"/>
      <w:bookmarkEnd w:id="3"/>
      <w:r w:rsidRPr="00D60BF0">
        <w:t>Knowledge Evidence</w:t>
      </w:r>
    </w:p>
    <w:p w:rsidR="00000000" w:rsidRPr="00D60BF0" w:rsidP="00D1379B">
      <w:pPr>
        <w:pStyle w:val="BodyText"/>
      </w:pPr>
      <w:r w:rsidRPr="00D60BF0">
        <w:t>The candidate must demonstrate knowledge of:</w:t>
      </w:r>
    </w:p>
    <w:p w:rsidR="00000000" w:rsidRPr="00D60BF0" w:rsidP="00D60BF0">
      <w:pPr>
        <w:pStyle w:val="ListBullet"/>
      </w:pPr>
      <w:r w:rsidRPr="00D60BF0">
        <w:t>permaculture principles and ethics</w:t>
      </w:r>
    </w:p>
    <w:p w:rsidR="00000000" w:rsidRPr="00D60BF0" w:rsidP="00D60BF0">
      <w:pPr>
        <w:pStyle w:val="ListBullet"/>
      </w:pPr>
      <w:r w:rsidRPr="00D60BF0">
        <w:t>appropriate technologies, such as:</w:t>
      </w:r>
    </w:p>
    <w:p w:rsidR="00000000" w:rsidRPr="00D60BF0" w:rsidP="00D60BF0">
      <w:pPr>
        <w:pStyle w:val="ListBullet2"/>
      </w:pPr>
      <w:r w:rsidRPr="00D60BF0">
        <w:t>technologies involving solar, wind, wood, biomass and water driven</w:t>
      </w:r>
      <w:r w:rsidRPr="00D60BF0">
        <w:t xml:space="preserve"> equipment for generating power, performing pumping duties, heating hot water and biochar production</w:t>
      </w:r>
    </w:p>
    <w:p w:rsidR="00000000" w:rsidRPr="00D60BF0" w:rsidP="00D60BF0">
      <w:pPr>
        <w:pStyle w:val="ListBullet2"/>
      </w:pPr>
      <w:r w:rsidRPr="00D60BF0">
        <w:t>alternative and resource conserving technologies such as rainwater collection, waste water treatment, composting toilets, cooking stoves, cob ovens, space heating and cooling, household appliances, pedal-powered appliances, enterprise plant and equipment</w:t>
      </w:r>
    </w:p>
    <w:p w:rsidR="00000000" w:rsidRPr="00D60BF0" w:rsidP="00D60BF0">
      <w:pPr>
        <w:pStyle w:val="ListBullet2"/>
      </w:pPr>
      <w:r w:rsidRPr="00D60BF0">
        <w:t>b</w:t>
      </w:r>
      <w:r w:rsidRPr="00D60BF0">
        <w:t>uilding technology such as natural and resource conserving building materials and techniques including passive solar deign strategies and features</w:t>
      </w:r>
    </w:p>
    <w:p w:rsidR="00000000" w:rsidRPr="00D60BF0" w:rsidP="00D60BF0">
      <w:pPr>
        <w:pStyle w:val="ListBullet2"/>
      </w:pPr>
      <w:r w:rsidRPr="00D60BF0">
        <w:t>tools and implements employed in gardening and farming operations such as electric fencing, hand vs. power to</w:t>
      </w:r>
      <w:r w:rsidRPr="00D60BF0">
        <w:t>ols, shredders, mulching machines and use of animal power</w:t>
      </w:r>
    </w:p>
    <w:p w:rsidR="00000000" w:rsidRPr="00D60BF0" w:rsidP="00D60BF0">
      <w:pPr>
        <w:pStyle w:val="ListBullet2"/>
      </w:pPr>
      <w:r w:rsidRPr="00D60BF0">
        <w:t>lifestyle choices and behavioural adjustments to conserve energy and resources to meet sustainability objectives</w:t>
      </w:r>
    </w:p>
    <w:p w:rsidR="00000000" w:rsidRPr="00D60BF0" w:rsidP="00D60BF0">
      <w:pPr>
        <w:pStyle w:val="ListBullet2"/>
      </w:pPr>
      <w:r w:rsidRPr="00D60BF0">
        <w:t>smaller scale and lower cost solutions such as maintaining and riding a bicycle, usin</w:t>
      </w:r>
      <w:r w:rsidRPr="00D60BF0">
        <w:t>g a refillable pen, using a razor with replaceable blades and substituting other non-disposable items where disposables are normally used</w:t>
      </w:r>
    </w:p>
    <w:p w:rsidR="00000000" w:rsidRPr="00D60BF0" w:rsidP="00D60BF0">
      <w:pPr>
        <w:pStyle w:val="ListBullet2"/>
      </w:pPr>
      <w:r w:rsidRPr="00D60BF0">
        <w:t>low energy devices</w:t>
      </w:r>
    </w:p>
    <w:p w:rsidR="00000000" w:rsidRPr="00D60BF0" w:rsidP="00D60BF0">
      <w:pPr>
        <w:pStyle w:val="ListBullet2"/>
      </w:pPr>
      <w:r w:rsidRPr="00D60BF0">
        <w:t>ingenuity applied to complex problems to develop simple solutions such as solar powered street ligh</w:t>
      </w:r>
      <w:r w:rsidRPr="00D60BF0">
        <w:t>ting</w:t>
      </w:r>
    </w:p>
    <w:p w:rsidR="00000000" w:rsidRPr="00D60BF0" w:rsidP="00D60BF0">
      <w:pPr>
        <w:pStyle w:val="ListBullet"/>
      </w:pPr>
      <w:r w:rsidRPr="00D60BF0">
        <w:t>criteria for determining appropriateness of energy and resource conservation technologies</w:t>
      </w:r>
    </w:p>
    <w:p w:rsidR="00000000" w:rsidRPr="00D60BF0" w:rsidP="00D60BF0">
      <w:pPr>
        <w:pStyle w:val="ListBullet"/>
      </w:pPr>
      <w:r w:rsidRPr="00D60BF0">
        <w:t>principles of passive solar design, embodied energy and carbon emission reduction</w:t>
      </w:r>
    </w:p>
    <w:p w:rsidR="00000000" w:rsidRPr="00D60BF0" w:rsidP="00D60BF0">
      <w:pPr>
        <w:pStyle w:val="ListBullet"/>
      </w:pPr>
      <w:r w:rsidRPr="00D60BF0">
        <w:t>innovations in energy and resource conservation technologies</w:t>
      </w:r>
    </w:p>
    <w:p w:rsidR="00000000" w:rsidRPr="00D60BF0" w:rsidP="00D60BF0">
      <w:pPr>
        <w:pStyle w:val="ListBullet"/>
      </w:pPr>
      <w:r w:rsidRPr="00D60BF0">
        <w:t>role of appropria</w:t>
      </w:r>
      <w:r w:rsidRPr="00D60BF0">
        <w:t>te technology in energy descent planning and greenhouse gas emission reduction</w:t>
      </w:r>
    </w:p>
    <w:p w:rsidR="00000000" w:rsidRPr="00D60BF0" w:rsidP="00D60BF0">
      <w:pPr>
        <w:pStyle w:val="ListBullet"/>
      </w:pPr>
      <w:r w:rsidRPr="00D60BF0">
        <w:t>types of appropriate technology systems commonly available and applied to the design of energy and resource conscious houses, farms, offices and community projects</w:t>
      </w:r>
    </w:p>
    <w:p w:rsidR="00000000" w:rsidRPr="00D60BF0" w:rsidP="00D60BF0">
      <w:pPr>
        <w:pStyle w:val="ListBullet"/>
      </w:pPr>
      <w:r w:rsidRPr="00D60BF0">
        <w:t xml:space="preserve">the benefits </w:t>
      </w:r>
      <w:r w:rsidRPr="00D60BF0">
        <w:t>from combining a number of different appropriate technologies and the limitations of each different technology</w:t>
      </w:r>
    </w:p>
    <w:p w:rsidR="00000000" w:rsidRPr="00D60BF0" w:rsidP="00D60BF0">
      <w:pPr>
        <w:pStyle w:val="ListBullet"/>
      </w:pPr>
      <w:r w:rsidRPr="00D60BF0">
        <w:t>design of systems integrating appropriate technologies</w:t>
      </w:r>
    </w:p>
    <w:p w:rsidR="00000000" w:rsidRPr="00D60BF0" w:rsidP="00D60BF0">
      <w:pPr>
        <w:pStyle w:val="AllowPageBreak"/>
      </w:pPr>
    </w:p>
    <w:p w:rsidR="00000000" w:rsidRPr="00D60BF0" w:rsidP="00D60BF0">
      <w:pPr>
        <w:pStyle w:val="Heading1"/>
      </w:pPr>
      <w:bookmarkStart w:id="4" w:name="O_884230"/>
      <w:bookmarkEnd w:id="4"/>
      <w:r w:rsidRPr="00D60BF0">
        <w:t>Assessment Conditions</w:t>
      </w:r>
    </w:p>
    <w:p w:rsidR="00000000" w:rsidRPr="00D60BF0" w:rsidP="00D1379B">
      <w:pPr>
        <w:pStyle w:val="BodyText"/>
      </w:pPr>
      <w:r w:rsidRPr="00D60BF0">
        <w:t>Assessors must satisfy current standards for RTOs. Assessors must also have a nationally accredited Certificate IV or Diploma of Permaculture. Completion of a Permaculture Design Course (PDC) or non-accredited Permaculture Diploma is not sufficient at this</w:t>
      </w:r>
      <w:r w:rsidRPr="00D60BF0">
        <w:t xml:space="preserve"> level.</w:t>
      </w:r>
    </w:p>
    <w:p w:rsidR="00000000" w:rsidRPr="00D60BF0" w:rsidP="00D60BF0">
      <w:pPr>
        <w:pStyle w:val="Heading1"/>
      </w:pPr>
      <w:bookmarkStart w:id="5" w:name="O_884233"/>
      <w:bookmarkEnd w:id="5"/>
      <w:r w:rsidRPr="00D60BF0">
        <w:t>Links</w:t>
      </w:r>
    </w:p>
    <w:p w:rsidR="00000000" w:rsidRPr="00D60BF0" w:rsidP="00D1379B">
      <w:pPr>
        <w:pStyle w:val="BodyText"/>
      </w:pPr>
      <w:r w:rsidRPr="00D60B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131A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D60BF0" w:rsidP="00D60BF0"/>
    <w:sectPr w:rsidSect="00D60B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F0" w:rsidRPr="00D1379B" w:rsidP="00D137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9B" w:rsidP="00D60B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1379B" w:rsidP="00D60B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D1379B" w:rsidP="00D60B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60BF0" w:rsidRPr="00D1379B" w:rsidP="00D137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60B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79B" w:rsidRPr="002D2AF8" w:rsidP="00D60B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AHCPER405 Select appropriate technology for a permaculture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D1379B" w:rsidP="00D60B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3CC53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AEE713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F68BB3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0B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60B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60B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60B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60B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60B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60B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60B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60B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60B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60B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60BF0"/>
  </w:style>
  <w:style w:type="character" w:customStyle="1" w:styleId="Heading1Char">
    <w:name w:val="Heading 1 Char"/>
    <w:basedOn w:val="DefaultParagraphFont"/>
    <w:link w:val="Heading1"/>
    <w:rsid w:val="00D60B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60B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60B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60BF0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60B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60B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60BF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60B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60B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60B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60B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60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60B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60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60B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60B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60B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60B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60B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60B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60B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60B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60B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60B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60B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60B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60B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60B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60BF0"/>
    <w:rPr>
      <w:b/>
      <w:spacing w:val="0"/>
    </w:rPr>
  </w:style>
  <w:style w:type="paragraph" w:customStyle="1" w:styleId="SuperTitle">
    <w:name w:val="SuperTitle"/>
    <w:basedOn w:val="Title"/>
    <w:rsid w:val="00D60B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60B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60B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60B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60B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60B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60B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60B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60B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60B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60B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60B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60BF0"/>
    <w:rPr>
      <w:i/>
    </w:rPr>
  </w:style>
  <w:style w:type="paragraph" w:styleId="Caption">
    <w:name w:val="caption"/>
    <w:basedOn w:val="BodyText"/>
    <w:next w:val="Normal"/>
    <w:qFormat/>
    <w:rsid w:val="00D60B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60B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60B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60BF0"/>
  </w:style>
  <w:style w:type="paragraph" w:styleId="TableofFigures">
    <w:name w:val="table of figures"/>
    <w:basedOn w:val="Normal"/>
    <w:next w:val="Normal"/>
    <w:semiHidden/>
    <w:rsid w:val="00D60B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60B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60BF0"/>
    <w:rPr>
      <w:rFonts w:ascii="Wingdings" w:hAnsi="Wingdings"/>
    </w:rPr>
  </w:style>
  <w:style w:type="character" w:customStyle="1" w:styleId="HotSpot">
    <w:name w:val="HotSpot"/>
    <w:rsid w:val="00D60BF0"/>
    <w:rPr>
      <w:color w:val="0033CC"/>
      <w:u w:val="none"/>
    </w:rPr>
  </w:style>
  <w:style w:type="paragraph" w:customStyle="1" w:styleId="BodyTextRight">
    <w:name w:val="Body Text Right"/>
    <w:basedOn w:val="BodyText"/>
    <w:rsid w:val="00D60B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60B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60B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60B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60B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60B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60BF0"/>
    <w:rPr>
      <w:sz w:val="32"/>
    </w:rPr>
  </w:style>
  <w:style w:type="paragraph" w:customStyle="1" w:styleId="HeadingProcedure">
    <w:name w:val="Heading Procedure"/>
    <w:basedOn w:val="HeadingBase"/>
    <w:next w:val="Normal"/>
    <w:rsid w:val="00D60B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60BF0"/>
    <w:pPr>
      <w:spacing w:before="60" w:after="60"/>
    </w:pPr>
  </w:style>
  <w:style w:type="paragraph" w:styleId="ListContinue">
    <w:name w:val="List Continue"/>
    <w:basedOn w:val="List"/>
    <w:rsid w:val="00D60BF0"/>
    <w:pPr>
      <w:ind w:firstLine="0"/>
    </w:pPr>
  </w:style>
  <w:style w:type="paragraph" w:customStyle="1" w:styleId="ListNote">
    <w:name w:val="List Note"/>
    <w:basedOn w:val="List"/>
    <w:rsid w:val="00D60B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60B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60B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60BF0"/>
    <w:rPr>
      <w:rFonts w:ascii="Courier New" w:hAnsi="Courier New"/>
    </w:rPr>
  </w:style>
  <w:style w:type="paragraph" w:customStyle="1" w:styleId="NoteBullet">
    <w:name w:val="Note Bullet"/>
    <w:basedOn w:val="Note"/>
    <w:rsid w:val="00D60B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60B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60B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60B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60B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60B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60B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60BF0"/>
    <w:rPr>
      <w:b/>
      <w:smallCaps/>
    </w:rPr>
  </w:style>
  <w:style w:type="paragraph" w:customStyle="1" w:styleId="TableListNumber">
    <w:name w:val="Table List Number"/>
    <w:basedOn w:val="ListNumber"/>
    <w:rsid w:val="00D60B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60B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60BF0"/>
    <w:pPr>
      <w:numPr>
        <w:numId w:val="9"/>
      </w:numPr>
    </w:pPr>
  </w:style>
  <w:style w:type="paragraph" w:customStyle="1" w:styleId="ListAlpha2">
    <w:name w:val="List Alpha 2"/>
    <w:basedOn w:val="List2"/>
    <w:rsid w:val="00D60BF0"/>
    <w:pPr>
      <w:numPr>
        <w:numId w:val="8"/>
      </w:numPr>
    </w:pPr>
  </w:style>
  <w:style w:type="paragraph" w:styleId="List2">
    <w:name w:val="List 2"/>
    <w:basedOn w:val="BodyText"/>
    <w:rsid w:val="00D60B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60B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60B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60B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60B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60B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60BF0"/>
    <w:pPr>
      <w:numPr>
        <w:numId w:val="4"/>
      </w:numPr>
    </w:pPr>
  </w:style>
  <w:style w:type="paragraph" w:styleId="ListContinue2">
    <w:name w:val="List Continue 2"/>
    <w:basedOn w:val="List2"/>
    <w:rsid w:val="00D60BF0"/>
    <w:pPr>
      <w:ind w:firstLine="0"/>
    </w:pPr>
  </w:style>
  <w:style w:type="paragraph" w:styleId="ListContinue3">
    <w:name w:val="List Continue 3"/>
    <w:basedOn w:val="List3"/>
    <w:rsid w:val="00D60BF0"/>
    <w:pPr>
      <w:ind w:left="1021" w:firstLine="0"/>
    </w:pPr>
  </w:style>
  <w:style w:type="paragraph" w:styleId="ListContinue4">
    <w:name w:val="List Continue 4"/>
    <w:basedOn w:val="List4"/>
    <w:rsid w:val="00D60BF0"/>
    <w:pPr>
      <w:ind w:firstLine="0"/>
    </w:pPr>
  </w:style>
  <w:style w:type="paragraph" w:styleId="ListContinue5">
    <w:name w:val="List Continue 5"/>
    <w:basedOn w:val="List5"/>
    <w:rsid w:val="00D60BF0"/>
    <w:pPr>
      <w:ind w:firstLine="0"/>
    </w:pPr>
  </w:style>
  <w:style w:type="paragraph" w:styleId="ListNumber3">
    <w:name w:val="List Number 3"/>
    <w:basedOn w:val="List3"/>
    <w:rsid w:val="00D60BF0"/>
    <w:pPr>
      <w:numPr>
        <w:numId w:val="5"/>
      </w:numPr>
    </w:pPr>
  </w:style>
  <w:style w:type="paragraph" w:styleId="ListNumber4">
    <w:name w:val="List Number 4"/>
    <w:basedOn w:val="List4"/>
    <w:rsid w:val="00D60BF0"/>
    <w:pPr>
      <w:numPr>
        <w:numId w:val="6"/>
      </w:numPr>
    </w:pPr>
  </w:style>
  <w:style w:type="paragraph" w:styleId="ListNumber5">
    <w:name w:val="List Number 5"/>
    <w:basedOn w:val="List5"/>
    <w:rsid w:val="00D60BF0"/>
    <w:pPr>
      <w:numPr>
        <w:numId w:val="7"/>
      </w:numPr>
    </w:pPr>
  </w:style>
  <w:style w:type="paragraph" w:styleId="BlockText">
    <w:name w:val="Block Text"/>
    <w:basedOn w:val="Normal"/>
    <w:rsid w:val="00D60B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60B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60BF0"/>
    <w:rPr>
      <w:sz w:val="16"/>
      <w:vertAlign w:val="superscript"/>
    </w:rPr>
  </w:style>
  <w:style w:type="character" w:customStyle="1" w:styleId="Symbols">
    <w:name w:val="Symbols"/>
    <w:basedOn w:val="DefaultParagraphFont"/>
    <w:rsid w:val="00D60BF0"/>
    <w:rPr>
      <w:rFonts w:ascii="Symbol" w:hAnsi="Symbol"/>
    </w:rPr>
  </w:style>
  <w:style w:type="character" w:customStyle="1" w:styleId="MenuOptions">
    <w:name w:val="Menu Options"/>
    <w:basedOn w:val="DefaultParagraphFont"/>
    <w:rsid w:val="00D60B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60BF0"/>
    <w:rPr>
      <w:b/>
    </w:rPr>
  </w:style>
  <w:style w:type="character" w:customStyle="1" w:styleId="Underlined">
    <w:name w:val="Underlined"/>
    <w:basedOn w:val="DefaultParagraphFont"/>
    <w:rsid w:val="00D60BF0"/>
    <w:rPr>
      <w:u w:val="single"/>
    </w:rPr>
  </w:style>
  <w:style w:type="paragraph" w:customStyle="1" w:styleId="TableBodyTextRight">
    <w:name w:val="Table Body Text Right"/>
    <w:basedOn w:val="TableBodyText"/>
    <w:rsid w:val="00D60B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60BF0"/>
    <w:rPr>
      <w:sz w:val="18"/>
    </w:rPr>
  </w:style>
  <w:style w:type="paragraph" w:customStyle="1" w:styleId="BodySmallRight">
    <w:name w:val="Body Small Right"/>
    <w:basedOn w:val="BodyTextRight"/>
    <w:rsid w:val="00D60BF0"/>
    <w:rPr>
      <w:sz w:val="18"/>
      <w:szCs w:val="18"/>
    </w:rPr>
  </w:style>
  <w:style w:type="paragraph" w:customStyle="1" w:styleId="MarginEdition">
    <w:name w:val="Margin Edition"/>
    <w:basedOn w:val="MarginNote"/>
    <w:rsid w:val="00D60B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60BF0"/>
    <w:rPr>
      <w:sz w:val="2"/>
      <w:szCs w:val="2"/>
    </w:rPr>
  </w:style>
  <w:style w:type="character" w:customStyle="1" w:styleId="Small">
    <w:name w:val="Small"/>
    <w:basedOn w:val="DefaultParagraphFont"/>
    <w:rsid w:val="00D60BF0"/>
    <w:rPr>
      <w:sz w:val="16"/>
    </w:rPr>
  </w:style>
  <w:style w:type="paragraph" w:customStyle="1" w:styleId="WideTable">
    <w:name w:val="Wide Table"/>
    <w:basedOn w:val="Normal"/>
    <w:rsid w:val="00D60B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60BF0"/>
  </w:style>
  <w:style w:type="paragraph" w:styleId="Quote">
    <w:name w:val="Quote"/>
    <w:basedOn w:val="Heading1"/>
    <w:link w:val="QuoteChar"/>
    <w:qFormat/>
    <w:rsid w:val="00D60B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60B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60BF0"/>
    <w:pPr>
      <w:pageBreakBefore/>
    </w:pPr>
  </w:style>
  <w:style w:type="paragraph" w:customStyle="1" w:styleId="Border">
    <w:name w:val="Border"/>
    <w:basedOn w:val="Normal"/>
    <w:qFormat/>
    <w:rsid w:val="00D60B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60B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0B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0B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60B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60B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60B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60B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60B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60BF0"/>
    <w:rPr>
      <w:u w:val="single"/>
    </w:rPr>
  </w:style>
  <w:style w:type="character" w:customStyle="1" w:styleId="BoldandItalics">
    <w:name w:val="Bold and Italics"/>
    <w:qFormat/>
    <w:rsid w:val="00D60BF0"/>
    <w:rPr>
      <w:b/>
      <w:i/>
      <w:u w:val="none"/>
    </w:rPr>
  </w:style>
  <w:style w:type="paragraph" w:styleId="BalloonText">
    <w:name w:val="Balloon Text"/>
    <w:basedOn w:val="Normal"/>
    <w:link w:val="BalloonTextChar"/>
    <w:rsid w:val="00D60B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60B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60B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60B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60B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60B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60BF0"/>
    <w:pPr>
      <w:spacing w:before="0" w:after="0"/>
    </w:pPr>
  </w:style>
  <w:style w:type="paragraph" w:customStyle="1" w:styleId="BodyTextBold">
    <w:name w:val="Body Text Bold"/>
    <w:basedOn w:val="BodyText"/>
    <w:qFormat/>
    <w:rsid w:val="00D60BF0"/>
    <w:rPr>
      <w:b/>
    </w:rPr>
  </w:style>
  <w:style w:type="character" w:styleId="Hyperlink">
    <w:name w:val="Hyperlink"/>
    <w:basedOn w:val="DefaultParagraphFont"/>
    <w:uiPriority w:val="99"/>
    <w:unhideWhenUsed/>
    <w:rsid w:val="00D137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446</Words>
  <Characters>3012</Characters>
  <Application>Microsoft Office Word</Application>
  <DocSecurity>0</DocSecurity>
  <Lines>73</Lines>
  <Paragraphs>48</Paragraphs>
  <ScaleCrop>false</ScaleCrop>
  <Company>Author-it Software Corporation Ltd.</Company>
  <LinksUpToDate>false</LinksUpToDate>
  <CharactersWithSpaces>3410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AHCPER405 Select appropriate technology for a permaculture system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2022-07-31T14:39:00Z</dcterms:created>
  <dcterms:modified xsi:type="dcterms:W3CDTF">2022-07-31T14:39:00Z</dcterms:modified>
</cp:coreProperties>
</file>