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A1D" w:rsidP="00F44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AHCPER331 Coordinate propagation activities for a permaculture system</w:t>
      </w:r>
      <w:r>
        <w:fldChar w:fldCharType="end"/>
      </w:r>
    </w:p>
    <w:p w:rsidR="00F44A1D" w:rsidP="00F44A1D">
      <w:pPr>
        <w:pStyle w:val="Version"/>
        <w:sectPr w:rsidSect="00B80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DE0" w:rsidP="00B80DE0">
      <w:pPr>
        <w:pStyle w:val="SuperHeading"/>
      </w:pPr>
      <w:r w:rsidRPr="00B80DE0">
        <w:t>Assessment Requirements for AHCPER331 Coordinate propagation activities for a permaculture system</w:t>
      </w:r>
    </w:p>
    <w:p w:rsidR="00000000" w:rsidRPr="00B80DE0" w:rsidP="00B80DE0">
      <w:pPr>
        <w:pStyle w:val="Heading1"/>
      </w:pPr>
      <w:bookmarkStart w:id="1" w:name="O_1273047"/>
      <w:bookmarkEnd w:id="1"/>
      <w:r w:rsidRPr="00B80D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0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DE0">
            <w:pPr>
              <w:pStyle w:val="BodyTextBold"/>
              <w:rPr>
                <w:lang w:val="en-NZ"/>
              </w:rPr>
            </w:pPr>
            <w:r w:rsidRPr="00B80D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DE0">
            <w:pPr>
              <w:pStyle w:val="BodyTextBold"/>
              <w:rPr>
                <w:lang w:val="en-NZ"/>
              </w:rPr>
            </w:pPr>
            <w:r w:rsidRPr="00B80DE0">
              <w:t>Comments</w:t>
            </w:r>
          </w:p>
        </w:tc>
      </w:tr>
      <w:tr w:rsidTr="00B80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DE0">
            <w:pPr>
              <w:pStyle w:val="BodyText"/>
              <w:rPr>
                <w:lang w:val="en-NZ"/>
              </w:rPr>
            </w:pPr>
            <w:r w:rsidRPr="00B80D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DE0" w:rsidP="00B80DE0">
            <w:pPr>
              <w:pStyle w:val="BodyText"/>
            </w:pPr>
            <w:r w:rsidRPr="00B80DE0">
              <w:t>This version released with AHC Agriculture, Horticulture and Conservation and Land Management Training Package Version 9.0.</w:t>
            </w:r>
          </w:p>
        </w:tc>
      </w:tr>
    </w:tbl>
    <w:p w:rsidR="00000000" w:rsidRPr="00B80DE0" w:rsidP="00B80DE0">
      <w:pPr>
        <w:pStyle w:val="BodyText"/>
      </w:pPr>
    </w:p>
    <w:p w:rsidR="00000000" w:rsidRPr="00B80DE0" w:rsidP="00B80DE0">
      <w:pPr>
        <w:pStyle w:val="AllowPageBreak"/>
      </w:pPr>
    </w:p>
    <w:p w:rsidR="00000000" w:rsidRPr="00B80DE0" w:rsidP="00B80DE0">
      <w:pPr>
        <w:pStyle w:val="Heading1"/>
      </w:pPr>
      <w:bookmarkStart w:id="2" w:name="O_1273048"/>
      <w:bookmarkEnd w:id="2"/>
      <w:r w:rsidRPr="00B80DE0">
        <w:t>Performance Evidence</w:t>
      </w:r>
    </w:p>
    <w:p w:rsidR="00000000" w:rsidRPr="00B80DE0" w:rsidP="00F44A1D">
      <w:pPr>
        <w:pStyle w:val="BodyText"/>
      </w:pPr>
      <w:r w:rsidRPr="00B80DE0">
        <w:t>An individual demonstrating competency must satisfy all of the elements and performance cr</w:t>
      </w:r>
      <w:r w:rsidRPr="00B80DE0">
        <w:t>iteria in this unit.</w:t>
      </w:r>
    </w:p>
    <w:p w:rsidR="00000000" w:rsidRPr="00B80DE0" w:rsidP="00F44A1D">
      <w:pPr>
        <w:pStyle w:val="BodyText"/>
      </w:pPr>
      <w:r w:rsidRPr="00B80DE0">
        <w:t>There must be evidence that the individual has coordinated and implemented propagation activities for at least four (4) different plants in a permaculture system and has:</w:t>
      </w:r>
    </w:p>
    <w:p w:rsidR="00000000" w:rsidRPr="00B80DE0" w:rsidP="00B80DE0">
      <w:pPr>
        <w:pStyle w:val="ListBullet"/>
      </w:pPr>
      <w:r w:rsidRPr="00B80DE0">
        <w:t>researched plant propagation requirements</w:t>
      </w:r>
    </w:p>
    <w:p w:rsidR="00000000" w:rsidRPr="00B80DE0" w:rsidP="00B80DE0">
      <w:pPr>
        <w:pStyle w:val="ListBullet"/>
      </w:pPr>
      <w:r w:rsidRPr="00B80DE0">
        <w:t>planned and scheduled plant propagation</w:t>
      </w:r>
    </w:p>
    <w:p w:rsidR="00000000" w:rsidRPr="00B80DE0" w:rsidP="00B80DE0">
      <w:pPr>
        <w:pStyle w:val="ListBullet"/>
      </w:pPr>
      <w:r w:rsidRPr="00B80DE0">
        <w:t>implemented propagation plan safely using at least four (4) of any of the following propagation techniques:</w:t>
      </w:r>
    </w:p>
    <w:p w:rsidR="00000000" w:rsidRPr="00B80DE0" w:rsidP="00B80DE0">
      <w:pPr>
        <w:pStyle w:val="ListBullet2"/>
      </w:pPr>
      <w:r w:rsidRPr="00B80DE0">
        <w:t>cuttings</w:t>
      </w:r>
    </w:p>
    <w:p w:rsidR="00000000" w:rsidRPr="00B80DE0" w:rsidP="00B80DE0">
      <w:pPr>
        <w:pStyle w:val="ListBullet2"/>
      </w:pPr>
      <w:r w:rsidRPr="00B80DE0">
        <w:t>layering</w:t>
      </w:r>
    </w:p>
    <w:p w:rsidR="00000000" w:rsidRPr="00B80DE0" w:rsidP="00B80DE0">
      <w:pPr>
        <w:pStyle w:val="ListBullet2"/>
      </w:pPr>
      <w:r w:rsidRPr="00B80DE0">
        <w:t>division</w:t>
      </w:r>
    </w:p>
    <w:p w:rsidR="00000000" w:rsidRPr="00B80DE0" w:rsidP="00B80DE0">
      <w:pPr>
        <w:pStyle w:val="ListBullet2"/>
      </w:pPr>
      <w:r w:rsidRPr="00B80DE0">
        <w:t xml:space="preserve">grafting </w:t>
      </w:r>
    </w:p>
    <w:p w:rsidR="00000000" w:rsidRPr="00B80DE0" w:rsidP="00B80DE0">
      <w:pPr>
        <w:pStyle w:val="ListBullet2"/>
      </w:pPr>
      <w:r w:rsidRPr="00B80DE0">
        <w:t>budding</w:t>
      </w:r>
    </w:p>
    <w:p w:rsidR="00000000" w:rsidRPr="00B80DE0" w:rsidP="00B80DE0">
      <w:pPr>
        <w:pStyle w:val="ListBullet2"/>
      </w:pPr>
      <w:r w:rsidRPr="00B80DE0">
        <w:t>seed sowing</w:t>
      </w:r>
    </w:p>
    <w:p w:rsidR="00000000" w:rsidRPr="00B80DE0" w:rsidP="00B80DE0">
      <w:pPr>
        <w:pStyle w:val="ListBullet"/>
      </w:pPr>
      <w:r w:rsidRPr="00B80DE0">
        <w:t>maintained propagated plants to maturity or distr</w:t>
      </w:r>
      <w:r w:rsidRPr="00B80DE0">
        <w:t>ibution</w:t>
      </w:r>
    </w:p>
    <w:p w:rsidR="00000000" w:rsidRPr="00B80DE0" w:rsidP="00B80DE0">
      <w:pPr>
        <w:pStyle w:val="ListBullet"/>
      </w:pPr>
      <w:r w:rsidRPr="00B80DE0">
        <w:t>updated records and plant propagation plan.</w:t>
      </w:r>
    </w:p>
    <w:p w:rsidR="00000000" w:rsidRPr="00B80DE0" w:rsidP="00B80DE0">
      <w:pPr>
        <w:pStyle w:val="AllowPageBreak"/>
      </w:pPr>
    </w:p>
    <w:p w:rsidR="00000000" w:rsidRPr="00B80DE0" w:rsidP="00B80DE0">
      <w:pPr>
        <w:pStyle w:val="Heading1"/>
      </w:pPr>
      <w:bookmarkStart w:id="3" w:name="O_1273049"/>
      <w:bookmarkEnd w:id="3"/>
      <w:r w:rsidRPr="00B80DE0">
        <w:t>Knowledge Evidence</w:t>
      </w:r>
    </w:p>
    <w:p w:rsidR="00000000" w:rsidRPr="00B80DE0" w:rsidP="00F44A1D">
      <w:pPr>
        <w:pStyle w:val="BodyText"/>
      </w:pPr>
      <w:r w:rsidRPr="00B80DE0">
        <w:t>An individual must be able to demonstrate the knowledge required to perform the tasks outlined in the elements and performance criteria of this unit. This includes kn</w:t>
      </w:r>
      <w:r w:rsidRPr="00B80DE0">
        <w:t>owledge of:</w:t>
      </w:r>
    </w:p>
    <w:p w:rsidR="00000000" w:rsidRPr="00B80DE0" w:rsidP="00B80DE0">
      <w:pPr>
        <w:pStyle w:val="ListBullet"/>
      </w:pPr>
      <w:r w:rsidRPr="00B80DE0">
        <w:t>permaculture principles and practices related to propagation, including:</w:t>
      </w:r>
    </w:p>
    <w:p w:rsidR="00000000" w:rsidRPr="00B80DE0" w:rsidP="00B80DE0">
      <w:pPr>
        <w:pStyle w:val="ListBullet2"/>
      </w:pPr>
      <w:r w:rsidRPr="00B80DE0">
        <w:t>using reclaimed or reused containers (suitably cleaned to avoid cross-contamination)</w:t>
      </w:r>
    </w:p>
    <w:p w:rsidR="00000000" w:rsidRPr="00B80DE0" w:rsidP="00B80DE0">
      <w:pPr>
        <w:pStyle w:val="ListBullet2"/>
      </w:pPr>
      <w:r w:rsidRPr="00B80DE0">
        <w:t>labelling systems using reclaimed materials</w:t>
      </w:r>
    </w:p>
    <w:p w:rsidR="00000000" w:rsidRPr="00B80DE0" w:rsidP="00B80DE0">
      <w:pPr>
        <w:pStyle w:val="ListBullet2"/>
      </w:pPr>
      <w:r w:rsidRPr="00B80DE0">
        <w:t>maintaining rare and unusual varieties</w:t>
      </w:r>
    </w:p>
    <w:p w:rsidR="00000000" w:rsidRPr="00B80DE0" w:rsidP="00B80DE0">
      <w:pPr>
        <w:pStyle w:val="ListBullet2"/>
      </w:pPr>
      <w:r w:rsidRPr="00B80DE0">
        <w:t>using edges and valuing the marginal – unusual plants in microclimates</w:t>
      </w:r>
    </w:p>
    <w:p w:rsidR="00000000" w:rsidRPr="00B80DE0" w:rsidP="00B80DE0">
      <w:pPr>
        <w:pStyle w:val="ListBullet2"/>
      </w:pPr>
      <w:r w:rsidRPr="00B80DE0">
        <w:t>sharing and swapping to increase biodiversity and mutual wellbeing</w:t>
      </w:r>
    </w:p>
    <w:p w:rsidR="00000000" w:rsidRPr="00B80DE0" w:rsidP="00B80DE0">
      <w:pPr>
        <w:pStyle w:val="ListBullet2"/>
      </w:pPr>
      <w:r w:rsidRPr="00B80DE0">
        <w:t>preserving provenance of locally indigenous species</w:t>
      </w:r>
    </w:p>
    <w:p w:rsidR="00000000" w:rsidRPr="00B80DE0" w:rsidP="00B80DE0">
      <w:pPr>
        <w:pStyle w:val="ListBullet2"/>
      </w:pPr>
      <w:r w:rsidRPr="00B80DE0">
        <w:t>testing and trialling for new plants or resistant varieties</w:t>
      </w:r>
    </w:p>
    <w:p w:rsidR="00000000" w:rsidRPr="00B80DE0" w:rsidP="00B80DE0">
      <w:pPr>
        <w:pStyle w:val="ListBullet2"/>
      </w:pPr>
      <w:r w:rsidRPr="00B80DE0">
        <w:t>global</w:t>
      </w:r>
      <w:r w:rsidRPr="00B80DE0">
        <w:t xml:space="preserve"> food plant preservation, including seed saving</w:t>
      </w:r>
    </w:p>
    <w:p w:rsidR="00000000" w:rsidRPr="00B80DE0" w:rsidP="00B80DE0">
      <w:pPr>
        <w:pStyle w:val="ListBullet"/>
      </w:pPr>
      <w:r w:rsidRPr="00B80DE0">
        <w:t>sustainable sources of propagation materials, including:</w:t>
      </w:r>
    </w:p>
    <w:p w:rsidR="00000000" w:rsidRPr="00B80DE0" w:rsidP="00B80DE0">
      <w:pPr>
        <w:pStyle w:val="ListBullet2"/>
      </w:pPr>
      <w:r w:rsidRPr="00B80DE0">
        <w:t>seed banks</w:t>
      </w:r>
    </w:p>
    <w:p w:rsidR="00000000" w:rsidRPr="00B80DE0" w:rsidP="00B80DE0">
      <w:pPr>
        <w:pStyle w:val="ListBullet2"/>
      </w:pPr>
      <w:r w:rsidRPr="00B80DE0">
        <w:t>stock and garden beds</w:t>
      </w:r>
    </w:p>
    <w:p w:rsidR="00000000" w:rsidRPr="00B80DE0" w:rsidP="00B80DE0">
      <w:pPr>
        <w:pStyle w:val="ListBullet2"/>
      </w:pPr>
      <w:r w:rsidRPr="00B80DE0">
        <w:t>traded and bartered</w:t>
      </w:r>
    </w:p>
    <w:p w:rsidR="00000000" w:rsidRPr="00B80DE0" w:rsidP="00B80DE0">
      <w:pPr>
        <w:pStyle w:val="ListBullet2"/>
      </w:pPr>
      <w:r w:rsidRPr="00B80DE0">
        <w:t>purchased plants, plant material or seed</w:t>
      </w:r>
    </w:p>
    <w:p w:rsidR="00000000" w:rsidRPr="00B80DE0" w:rsidP="00B80DE0">
      <w:pPr>
        <w:pStyle w:val="ListBullet"/>
      </w:pPr>
      <w:r w:rsidRPr="00B80DE0">
        <w:t>propagation plan, including:</w:t>
      </w:r>
    </w:p>
    <w:p w:rsidR="00000000" w:rsidRPr="00B80DE0" w:rsidP="00B80DE0">
      <w:pPr>
        <w:pStyle w:val="ListBullet2"/>
      </w:pPr>
      <w:r w:rsidRPr="00B80DE0">
        <w:t>seasonal activities</w:t>
      </w:r>
    </w:p>
    <w:p w:rsidR="00000000" w:rsidRPr="00B80DE0" w:rsidP="00B80DE0">
      <w:pPr>
        <w:pStyle w:val="ListBullet2"/>
      </w:pPr>
      <w:r w:rsidRPr="00B80DE0">
        <w:t>seed saving</w:t>
      </w:r>
    </w:p>
    <w:p w:rsidR="00000000" w:rsidRPr="00B80DE0" w:rsidP="00B80DE0">
      <w:pPr>
        <w:pStyle w:val="ListBullet2"/>
      </w:pPr>
      <w:r w:rsidRPr="00B80DE0">
        <w:t>needs of the system for plants</w:t>
      </w:r>
    </w:p>
    <w:p w:rsidR="00000000" w:rsidRPr="00B80DE0" w:rsidP="00B80DE0">
      <w:pPr>
        <w:pStyle w:val="ListBullet2"/>
      </w:pPr>
      <w:r w:rsidRPr="00B80DE0">
        <w:t>mother plant health, location and frequency of use</w:t>
      </w:r>
    </w:p>
    <w:p w:rsidR="00000000" w:rsidRPr="00B80DE0" w:rsidP="00B80DE0">
      <w:pPr>
        <w:pStyle w:val="ListBullet2"/>
      </w:pPr>
      <w:r w:rsidRPr="00B80DE0">
        <w:t>schedules and timelines</w:t>
      </w:r>
    </w:p>
    <w:p w:rsidR="00000000" w:rsidRPr="00B80DE0" w:rsidP="00B80DE0">
      <w:pPr>
        <w:pStyle w:val="ListBullet"/>
      </w:pPr>
      <w:r w:rsidRPr="00B80DE0">
        <w:t>propagation techniques, including:</w:t>
      </w:r>
    </w:p>
    <w:p w:rsidR="00000000" w:rsidRPr="00B80DE0" w:rsidP="00B80DE0">
      <w:pPr>
        <w:pStyle w:val="ListBullet2"/>
      </w:pPr>
      <w:r w:rsidRPr="00B80DE0">
        <w:t>cuttings – softwood, hardwood, semi-hardwood, root and tip</w:t>
      </w:r>
    </w:p>
    <w:p w:rsidR="00000000" w:rsidRPr="00B80DE0" w:rsidP="00B80DE0">
      <w:pPr>
        <w:pStyle w:val="ListBullet2"/>
      </w:pPr>
      <w:r w:rsidRPr="00B80DE0">
        <w:t>layering – stool, aerial and runner</w:t>
      </w:r>
    </w:p>
    <w:p w:rsidR="00000000" w:rsidRPr="00B80DE0" w:rsidP="00B80DE0">
      <w:pPr>
        <w:pStyle w:val="ListBullet2"/>
      </w:pPr>
      <w:r w:rsidRPr="00B80DE0">
        <w:t>divisi</w:t>
      </w:r>
      <w:r w:rsidRPr="00B80DE0">
        <w:t>on</w:t>
      </w:r>
    </w:p>
    <w:p w:rsidR="00000000" w:rsidRPr="00B80DE0" w:rsidP="00B80DE0">
      <w:pPr>
        <w:pStyle w:val="ListBullet2"/>
      </w:pPr>
      <w:r w:rsidRPr="00B80DE0">
        <w:t>grafting – whip and tongue, saddle, wedge, approach and bench</w:t>
      </w:r>
    </w:p>
    <w:p w:rsidR="00000000" w:rsidRPr="00B80DE0" w:rsidP="00B80DE0">
      <w:pPr>
        <w:pStyle w:val="ListBullet2"/>
      </w:pPr>
      <w:r w:rsidRPr="00B80DE0">
        <w:t>budding – shield and patch</w:t>
      </w:r>
    </w:p>
    <w:p w:rsidR="00000000" w:rsidRPr="00B80DE0" w:rsidP="00B80DE0">
      <w:pPr>
        <w:pStyle w:val="ListBullet2"/>
      </w:pPr>
      <w:r w:rsidRPr="00B80DE0">
        <w:t>seed sowing</w:t>
      </w:r>
    </w:p>
    <w:p w:rsidR="00000000" w:rsidRPr="00B80DE0" w:rsidP="00B80DE0">
      <w:pPr>
        <w:pStyle w:val="ListBullet"/>
      </w:pPr>
      <w:r w:rsidRPr="00B80DE0">
        <w:t xml:space="preserve">growing media suitable for propagation in a permaculture garden setting </w:t>
      </w:r>
    </w:p>
    <w:p w:rsidR="00000000" w:rsidRPr="00B80DE0" w:rsidP="00B80DE0">
      <w:pPr>
        <w:pStyle w:val="ListBullet"/>
      </w:pPr>
      <w:r w:rsidRPr="00B80DE0">
        <w:t>plant growth, development and nutrition</w:t>
      </w:r>
    </w:p>
    <w:p w:rsidR="00000000" w:rsidRPr="00B80DE0" w:rsidP="00B80DE0">
      <w:pPr>
        <w:pStyle w:val="ListBullet"/>
      </w:pPr>
      <w:r w:rsidRPr="00B80DE0">
        <w:t>plant reproduction botany and physiology</w:t>
      </w:r>
    </w:p>
    <w:p w:rsidR="00000000" w:rsidRPr="00B80DE0" w:rsidP="00B80DE0">
      <w:pPr>
        <w:pStyle w:val="ListBullet"/>
      </w:pPr>
      <w:r w:rsidRPr="00B80DE0">
        <w:t>maintaining moisture levels in simple systems without causing disease</w:t>
      </w:r>
    </w:p>
    <w:p w:rsidR="00000000" w:rsidRPr="00B80DE0" w:rsidP="00B80DE0">
      <w:pPr>
        <w:pStyle w:val="ListBullet"/>
      </w:pPr>
      <w:r w:rsidRPr="00B80DE0">
        <w:t>systems for protecting new plants and seedlings, including:</w:t>
      </w:r>
    </w:p>
    <w:p w:rsidR="00000000" w:rsidRPr="00B80DE0" w:rsidP="00B80DE0">
      <w:pPr>
        <w:pStyle w:val="ListBullet2"/>
      </w:pPr>
      <w:r w:rsidRPr="00B80DE0">
        <w:t>polyhouse or shade-house systems, including hoop systems on garden beds</w:t>
      </w:r>
    </w:p>
    <w:p w:rsidR="00000000" w:rsidRPr="00B80DE0" w:rsidP="00B80DE0">
      <w:pPr>
        <w:pStyle w:val="ListBullet2"/>
      </w:pPr>
      <w:r w:rsidRPr="00B80DE0">
        <w:t>systems usin</w:t>
      </w:r>
      <w:r w:rsidRPr="00B80DE0">
        <w:t>g reclaimed materials</w:t>
      </w:r>
    </w:p>
    <w:p w:rsidR="00000000" w:rsidRPr="00B80DE0" w:rsidP="00B80DE0">
      <w:pPr>
        <w:pStyle w:val="ListBullet2"/>
      </w:pPr>
      <w:r w:rsidRPr="00B80DE0">
        <w:t>naturally occurring or planned microclimates</w:t>
      </w:r>
    </w:p>
    <w:p w:rsidR="00000000" w:rsidRPr="00B80DE0" w:rsidP="00B80DE0">
      <w:pPr>
        <w:pStyle w:val="ListBullet"/>
      </w:pPr>
      <w:r w:rsidRPr="00B80DE0">
        <w:t>minimal environmental impact waste disposal and composting systems that destroy pathogens</w:t>
      </w:r>
    </w:p>
    <w:p w:rsidR="00000000" w:rsidRPr="00B80DE0" w:rsidP="00B80DE0">
      <w:pPr>
        <w:pStyle w:val="ListBullet"/>
      </w:pPr>
      <w:r w:rsidRPr="00B80DE0">
        <w:t>workplace health and safety hazards, risks and controls for propagation methods</w:t>
      </w:r>
    </w:p>
    <w:p w:rsidR="00000000" w:rsidRPr="00B80DE0" w:rsidP="00B80DE0">
      <w:pPr>
        <w:pStyle w:val="ListBullet"/>
      </w:pPr>
      <w:r w:rsidRPr="00B80DE0">
        <w:t>hygiene and biosec</w:t>
      </w:r>
      <w:r w:rsidRPr="00B80DE0">
        <w:t>urity procedures in the propagation area.</w:t>
      </w:r>
    </w:p>
    <w:p w:rsidR="00000000" w:rsidRPr="00B80DE0" w:rsidP="00B80DE0">
      <w:pPr>
        <w:pStyle w:val="AllowPageBreak"/>
      </w:pPr>
    </w:p>
    <w:p w:rsidR="00000000" w:rsidRPr="00B80DE0" w:rsidP="00B80DE0">
      <w:pPr>
        <w:pStyle w:val="Heading1"/>
      </w:pPr>
      <w:bookmarkStart w:id="4" w:name="O_1273050"/>
      <w:bookmarkEnd w:id="4"/>
      <w:r w:rsidRPr="00B80DE0">
        <w:t>Assessment Conditions</w:t>
      </w:r>
    </w:p>
    <w:p w:rsidR="00000000" w:rsidRPr="00B80DE0" w:rsidP="00F44A1D">
      <w:pPr>
        <w:pStyle w:val="BodyText"/>
      </w:pPr>
      <w:r w:rsidRPr="00B80DE0">
        <w:t xml:space="preserve">Assessment of the skills in this unit of competency must take place under the following conditions: </w:t>
      </w:r>
    </w:p>
    <w:p w:rsidR="00000000" w:rsidRPr="00B80DE0" w:rsidP="00B80DE0">
      <w:pPr>
        <w:pStyle w:val="ListBullet"/>
      </w:pPr>
      <w:r w:rsidRPr="00B80DE0">
        <w:t xml:space="preserve">physical conditions: </w:t>
      </w:r>
    </w:p>
    <w:p w:rsidR="00000000" w:rsidRPr="00B80DE0" w:rsidP="00B80DE0">
      <w:pPr>
        <w:pStyle w:val="ListBullet2"/>
      </w:pPr>
      <w:r w:rsidRPr="00B80DE0">
        <w:t xml:space="preserve">skills must be demonstrated in a permaculture system or an environment that accurately represents workplace conditions </w:t>
      </w:r>
    </w:p>
    <w:p w:rsidR="00000000" w:rsidRPr="00B80DE0" w:rsidP="00B80DE0">
      <w:pPr>
        <w:pStyle w:val="ListBullet"/>
      </w:pPr>
      <w:r w:rsidRPr="00B80DE0">
        <w:t xml:space="preserve">resources, equipment and materials: </w:t>
      </w:r>
    </w:p>
    <w:p w:rsidR="00000000" w:rsidRPr="00B80DE0" w:rsidP="00B80DE0">
      <w:pPr>
        <w:pStyle w:val="ListBullet2"/>
      </w:pPr>
      <w:r w:rsidRPr="00B80DE0">
        <w:t xml:space="preserve">propagation tools and equipment </w:t>
      </w:r>
    </w:p>
    <w:p w:rsidR="00000000" w:rsidRPr="00B80DE0" w:rsidP="00B80DE0">
      <w:pPr>
        <w:pStyle w:val="ListBullet2"/>
      </w:pPr>
      <w:r w:rsidRPr="00B80DE0">
        <w:t xml:space="preserve">personal protective equipment </w:t>
      </w:r>
    </w:p>
    <w:p w:rsidR="00000000" w:rsidRPr="00B80DE0" w:rsidP="00B80DE0">
      <w:pPr>
        <w:pStyle w:val="ListBullet2"/>
      </w:pPr>
      <w:r w:rsidRPr="00B80DE0">
        <w:t>plant propagation materials speci</w:t>
      </w:r>
      <w:r w:rsidRPr="00B80DE0">
        <w:t xml:space="preserve">fied in the performance evidence </w:t>
      </w:r>
    </w:p>
    <w:p w:rsidR="00000000" w:rsidRPr="00B80DE0" w:rsidP="00B80DE0">
      <w:pPr>
        <w:pStyle w:val="ListBullet2"/>
      </w:pPr>
      <w:r w:rsidRPr="00B80DE0">
        <w:t xml:space="preserve">growing environments for propagation methods </w:t>
      </w:r>
    </w:p>
    <w:p w:rsidR="00000000" w:rsidRPr="00B80DE0" w:rsidP="00B80DE0">
      <w:pPr>
        <w:pStyle w:val="ListBullet"/>
      </w:pPr>
      <w:r w:rsidRPr="00B80DE0">
        <w:t xml:space="preserve">specifications: </w:t>
      </w:r>
    </w:p>
    <w:p w:rsidR="00000000" w:rsidRPr="00B80DE0" w:rsidP="00B80DE0">
      <w:pPr>
        <w:pStyle w:val="ListBullet2"/>
      </w:pPr>
      <w:r w:rsidRPr="00B80DE0">
        <w:t xml:space="preserve">workplace procedures and processes </w:t>
      </w:r>
    </w:p>
    <w:p w:rsidR="00000000" w:rsidRPr="00B80DE0" w:rsidP="00B80DE0">
      <w:pPr>
        <w:pStyle w:val="ListBullet2"/>
      </w:pPr>
      <w:r w:rsidRPr="00B80DE0">
        <w:t xml:space="preserve">safety data sheets </w:t>
      </w:r>
    </w:p>
    <w:p w:rsidR="00000000" w:rsidRPr="00B80DE0" w:rsidP="00B80DE0">
      <w:pPr>
        <w:pStyle w:val="ListBullet"/>
      </w:pPr>
      <w:r w:rsidRPr="00B80DE0">
        <w:t xml:space="preserve">timeframes: </w:t>
      </w:r>
    </w:p>
    <w:p w:rsidR="00000000" w:rsidRPr="00B80DE0" w:rsidP="00B80DE0">
      <w:pPr>
        <w:pStyle w:val="ListBullet2"/>
      </w:pPr>
      <w:r w:rsidRPr="00B80DE0">
        <w:t>according to season specified for plant species.</w:t>
      </w:r>
    </w:p>
    <w:p w:rsidR="00000000" w:rsidRPr="00B80DE0" w:rsidP="00F44A1D">
      <w:pPr>
        <w:pStyle w:val="BodyText"/>
      </w:pPr>
      <w:r w:rsidRPr="00B80DE0">
        <w:t>Assessors of this unit must satisfy the requirements for assessors in applicable vocational education and training legislation, frameworks and/or standards.</w:t>
      </w:r>
    </w:p>
    <w:p w:rsidR="00000000" w:rsidRPr="00B80DE0" w:rsidP="00B80DE0">
      <w:pPr>
        <w:pStyle w:val="Heading1"/>
      </w:pPr>
      <w:bookmarkStart w:id="5" w:name="O_1273053"/>
      <w:bookmarkEnd w:id="5"/>
      <w:r w:rsidRPr="00B80DE0">
        <w:t>Links</w:t>
      </w:r>
    </w:p>
    <w:p w:rsidR="00000000" w:rsidRPr="00B80DE0" w:rsidP="00F44A1D">
      <w:pPr>
        <w:pStyle w:val="BodyText"/>
      </w:pPr>
      <w:r w:rsidRPr="00B80DE0">
        <w:t>Companion Volumes, including Implementation Guides, are available at VETNe</w:t>
      </w:r>
      <w:r w:rsidRPr="00B80DE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3C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0DE0" w:rsidP="00B80DE0"/>
    <w:sectPr w:rsidSect="00B80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0" w:rsidRPr="00F44A1D" w:rsidP="00F44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1D" w:rsidP="00B80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A1D" w:rsidP="00B80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4A1D" w:rsidP="00B80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DE0" w:rsidRPr="00F44A1D" w:rsidP="00F44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1D" w:rsidRPr="002D2AF8" w:rsidP="00B80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AHCPER331 Coordinate propagation activities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4A1D" w:rsidP="00B80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3EA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527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8A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DE0"/>
  </w:style>
  <w:style w:type="character" w:customStyle="1" w:styleId="Heading1Char">
    <w:name w:val="Heading 1 Char"/>
    <w:basedOn w:val="DefaultParagraphFont"/>
    <w:link w:val="Heading1"/>
    <w:rsid w:val="00B80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D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0D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0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0DE0"/>
    <w:rPr>
      <w:b/>
    </w:rPr>
  </w:style>
  <w:style w:type="character" w:customStyle="1" w:styleId="Heading2Char">
    <w:name w:val="Heading 2 Char"/>
    <w:basedOn w:val="DefaultParagraphFont"/>
    <w:link w:val="Heading2"/>
    <w:rsid w:val="00B80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DE0"/>
    <w:rPr>
      <w:b/>
      <w:spacing w:val="0"/>
    </w:rPr>
  </w:style>
  <w:style w:type="paragraph" w:customStyle="1" w:styleId="SuperTitle">
    <w:name w:val="SuperTitle"/>
    <w:basedOn w:val="Title"/>
    <w:rsid w:val="00B80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DE0"/>
    <w:rPr>
      <w:i/>
    </w:rPr>
  </w:style>
  <w:style w:type="paragraph" w:styleId="Caption">
    <w:name w:val="caption"/>
    <w:basedOn w:val="BodyText"/>
    <w:next w:val="Normal"/>
    <w:qFormat/>
    <w:rsid w:val="00B80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DE0"/>
  </w:style>
  <w:style w:type="paragraph" w:styleId="TableofFigures">
    <w:name w:val="table of figures"/>
    <w:basedOn w:val="Normal"/>
    <w:next w:val="Normal"/>
    <w:semiHidden/>
    <w:rsid w:val="00B80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D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DE0"/>
    <w:rPr>
      <w:rFonts w:ascii="Wingdings" w:hAnsi="Wingdings"/>
    </w:rPr>
  </w:style>
  <w:style w:type="paragraph" w:customStyle="1" w:styleId="TableHeading">
    <w:name w:val="Table Heading"/>
    <w:basedOn w:val="HeadingBase"/>
    <w:rsid w:val="00B80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DE0"/>
    <w:rPr>
      <w:color w:val="0033CC"/>
      <w:u w:val="none"/>
    </w:rPr>
  </w:style>
  <w:style w:type="paragraph" w:customStyle="1" w:styleId="BodyTextRight">
    <w:name w:val="Body Text Right"/>
    <w:basedOn w:val="BodyText"/>
    <w:rsid w:val="00B80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D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DE0"/>
    <w:rPr>
      <w:sz w:val="32"/>
    </w:rPr>
  </w:style>
  <w:style w:type="paragraph" w:customStyle="1" w:styleId="HeadingProcedure">
    <w:name w:val="Heading Procedure"/>
    <w:basedOn w:val="HeadingBase"/>
    <w:next w:val="Normal"/>
    <w:rsid w:val="00B80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DE0"/>
    <w:pPr>
      <w:spacing w:before="60" w:after="60"/>
    </w:pPr>
  </w:style>
  <w:style w:type="paragraph" w:styleId="ListContinue">
    <w:name w:val="List Continue"/>
    <w:basedOn w:val="List"/>
    <w:rsid w:val="00B80DE0"/>
    <w:pPr>
      <w:ind w:firstLine="0"/>
    </w:pPr>
  </w:style>
  <w:style w:type="paragraph" w:customStyle="1" w:styleId="ListNote">
    <w:name w:val="List Note"/>
    <w:basedOn w:val="List"/>
    <w:rsid w:val="00B80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DE0"/>
    <w:rPr>
      <w:rFonts w:ascii="Courier New" w:hAnsi="Courier New"/>
    </w:rPr>
  </w:style>
  <w:style w:type="paragraph" w:customStyle="1" w:styleId="NoteBullet">
    <w:name w:val="Note Bullet"/>
    <w:basedOn w:val="Note"/>
    <w:rsid w:val="00B80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D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DE0"/>
    <w:rPr>
      <w:b/>
      <w:smallCaps/>
    </w:rPr>
  </w:style>
  <w:style w:type="paragraph" w:customStyle="1" w:styleId="TableListNumber">
    <w:name w:val="Table List Number"/>
    <w:basedOn w:val="ListNumber"/>
    <w:rsid w:val="00B80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DE0"/>
    <w:pPr>
      <w:numPr>
        <w:numId w:val="9"/>
      </w:numPr>
    </w:pPr>
  </w:style>
  <w:style w:type="paragraph" w:customStyle="1" w:styleId="ListAlpha2">
    <w:name w:val="List Alpha 2"/>
    <w:basedOn w:val="List2"/>
    <w:rsid w:val="00B80DE0"/>
    <w:pPr>
      <w:numPr>
        <w:numId w:val="8"/>
      </w:numPr>
    </w:pPr>
  </w:style>
  <w:style w:type="paragraph" w:styleId="List2">
    <w:name w:val="List 2"/>
    <w:basedOn w:val="BodyText"/>
    <w:rsid w:val="00B80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D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D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DE0"/>
    <w:pPr>
      <w:numPr>
        <w:numId w:val="4"/>
      </w:numPr>
    </w:pPr>
  </w:style>
  <w:style w:type="paragraph" w:styleId="ListContinue2">
    <w:name w:val="List Continue 2"/>
    <w:basedOn w:val="List2"/>
    <w:rsid w:val="00B80DE0"/>
    <w:pPr>
      <w:ind w:firstLine="0"/>
    </w:pPr>
  </w:style>
  <w:style w:type="paragraph" w:styleId="ListContinue3">
    <w:name w:val="List Continue 3"/>
    <w:basedOn w:val="List3"/>
    <w:rsid w:val="00B80DE0"/>
    <w:pPr>
      <w:ind w:left="1021" w:firstLine="0"/>
    </w:pPr>
  </w:style>
  <w:style w:type="paragraph" w:styleId="ListContinue4">
    <w:name w:val="List Continue 4"/>
    <w:basedOn w:val="List4"/>
    <w:rsid w:val="00B80DE0"/>
    <w:pPr>
      <w:ind w:firstLine="0"/>
    </w:pPr>
  </w:style>
  <w:style w:type="paragraph" w:styleId="ListContinue5">
    <w:name w:val="List Continue 5"/>
    <w:basedOn w:val="List5"/>
    <w:rsid w:val="00B80DE0"/>
    <w:pPr>
      <w:ind w:firstLine="0"/>
    </w:pPr>
  </w:style>
  <w:style w:type="paragraph" w:styleId="ListNumber3">
    <w:name w:val="List Number 3"/>
    <w:basedOn w:val="List3"/>
    <w:rsid w:val="00B80DE0"/>
    <w:pPr>
      <w:numPr>
        <w:numId w:val="5"/>
      </w:numPr>
    </w:pPr>
  </w:style>
  <w:style w:type="paragraph" w:styleId="ListNumber4">
    <w:name w:val="List Number 4"/>
    <w:basedOn w:val="List4"/>
    <w:rsid w:val="00B80DE0"/>
    <w:pPr>
      <w:numPr>
        <w:numId w:val="6"/>
      </w:numPr>
    </w:pPr>
  </w:style>
  <w:style w:type="paragraph" w:styleId="ListNumber5">
    <w:name w:val="List Number 5"/>
    <w:basedOn w:val="List5"/>
    <w:rsid w:val="00B80DE0"/>
    <w:pPr>
      <w:numPr>
        <w:numId w:val="7"/>
      </w:numPr>
    </w:pPr>
  </w:style>
  <w:style w:type="paragraph" w:styleId="BlockText">
    <w:name w:val="Block Text"/>
    <w:basedOn w:val="Normal"/>
    <w:rsid w:val="00B80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DE0"/>
    <w:rPr>
      <w:sz w:val="16"/>
      <w:vertAlign w:val="superscript"/>
    </w:rPr>
  </w:style>
  <w:style w:type="character" w:customStyle="1" w:styleId="Symbols">
    <w:name w:val="Symbols"/>
    <w:basedOn w:val="DefaultParagraphFont"/>
    <w:rsid w:val="00B80DE0"/>
    <w:rPr>
      <w:rFonts w:ascii="Symbol" w:hAnsi="Symbol"/>
    </w:rPr>
  </w:style>
  <w:style w:type="character" w:customStyle="1" w:styleId="MenuOptions">
    <w:name w:val="Menu Options"/>
    <w:basedOn w:val="DefaultParagraphFont"/>
    <w:rsid w:val="00B80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DE0"/>
    <w:rPr>
      <w:b/>
    </w:rPr>
  </w:style>
  <w:style w:type="character" w:customStyle="1" w:styleId="Underlined">
    <w:name w:val="Underlined"/>
    <w:basedOn w:val="DefaultParagraphFont"/>
    <w:rsid w:val="00B80DE0"/>
    <w:rPr>
      <w:u w:val="single"/>
    </w:rPr>
  </w:style>
  <w:style w:type="paragraph" w:customStyle="1" w:styleId="TableBodyTextRight">
    <w:name w:val="Table Body Text Right"/>
    <w:basedOn w:val="TableBodyText"/>
    <w:rsid w:val="00B80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DE0"/>
    <w:rPr>
      <w:sz w:val="18"/>
    </w:rPr>
  </w:style>
  <w:style w:type="paragraph" w:customStyle="1" w:styleId="BodySmallRight">
    <w:name w:val="Body Small Right"/>
    <w:basedOn w:val="BodyTextRight"/>
    <w:rsid w:val="00B80DE0"/>
    <w:rPr>
      <w:sz w:val="18"/>
      <w:szCs w:val="18"/>
    </w:rPr>
  </w:style>
  <w:style w:type="paragraph" w:customStyle="1" w:styleId="MarginEdition">
    <w:name w:val="Margin Edition"/>
    <w:basedOn w:val="MarginNote"/>
    <w:rsid w:val="00B80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DE0"/>
    <w:rPr>
      <w:sz w:val="2"/>
      <w:szCs w:val="2"/>
    </w:rPr>
  </w:style>
  <w:style w:type="character" w:customStyle="1" w:styleId="Small">
    <w:name w:val="Small"/>
    <w:basedOn w:val="DefaultParagraphFont"/>
    <w:rsid w:val="00B80DE0"/>
    <w:rPr>
      <w:sz w:val="16"/>
    </w:rPr>
  </w:style>
  <w:style w:type="paragraph" w:customStyle="1" w:styleId="WideTable">
    <w:name w:val="Wide Table"/>
    <w:basedOn w:val="Normal"/>
    <w:rsid w:val="00B80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DE0"/>
  </w:style>
  <w:style w:type="paragraph" w:styleId="Quote">
    <w:name w:val="Quote"/>
    <w:basedOn w:val="Heading1"/>
    <w:link w:val="QuoteChar"/>
    <w:qFormat/>
    <w:rsid w:val="00B80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DE0"/>
    <w:pPr>
      <w:pageBreakBefore/>
    </w:pPr>
  </w:style>
  <w:style w:type="paragraph" w:customStyle="1" w:styleId="Border">
    <w:name w:val="Border"/>
    <w:basedOn w:val="Normal"/>
    <w:qFormat/>
    <w:rsid w:val="00B80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DE0"/>
    <w:rPr>
      <w:u w:val="single"/>
    </w:rPr>
  </w:style>
  <w:style w:type="character" w:customStyle="1" w:styleId="BoldandItalics">
    <w:name w:val="Bold and Italics"/>
    <w:qFormat/>
    <w:rsid w:val="00B80DE0"/>
    <w:rPr>
      <w:b/>
      <w:i/>
      <w:u w:val="none"/>
    </w:rPr>
  </w:style>
  <w:style w:type="paragraph" w:styleId="BalloonText">
    <w:name w:val="Balloon Text"/>
    <w:basedOn w:val="Normal"/>
    <w:link w:val="BalloonTextChar"/>
    <w:rsid w:val="00B80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D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4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3592</Characters>
  <Application>Microsoft Office Word</Application>
  <DocSecurity>0</DocSecurity>
  <Lines>102</Lines>
  <Paragraphs>93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AHCPER331 Coordinate propagation activities for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