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CC2" w:rsidP="006A6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AHCPER324 Establish a permaculture system</w:t>
      </w:r>
      <w:r>
        <w:fldChar w:fldCharType="end"/>
      </w:r>
    </w:p>
    <w:p w:rsidR="006A6CC2" w:rsidP="006A6CC2">
      <w:pPr>
        <w:pStyle w:val="Version"/>
        <w:sectPr w:rsidSect="00D72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6AA" w:rsidP="00D726AA">
      <w:pPr>
        <w:pStyle w:val="SuperHeading"/>
      </w:pPr>
      <w:r w:rsidRPr="00D726AA">
        <w:t>AHCPER324 Establish a permaculture system</w:t>
      </w:r>
    </w:p>
    <w:p w:rsidR="00000000" w:rsidRPr="00D726AA" w:rsidP="00D726AA">
      <w:pPr>
        <w:pStyle w:val="Heading1"/>
      </w:pPr>
      <w:bookmarkStart w:id="1" w:name="O_1280273"/>
      <w:bookmarkEnd w:id="1"/>
      <w:r w:rsidRPr="00D726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2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Bold"/>
              <w:rPr>
                <w:lang w:val="en-NZ"/>
              </w:rPr>
            </w:pPr>
            <w:r w:rsidRPr="00D726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Bold"/>
              <w:rPr>
                <w:lang w:val="en-NZ"/>
              </w:rPr>
            </w:pPr>
            <w:r w:rsidRPr="00D726AA">
              <w:t>Comments</w:t>
            </w:r>
          </w:p>
        </w:tc>
      </w:tr>
      <w:tr w:rsidTr="00D72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t>This version released with AHC Agriculture, Horticulture and Conservation and Land Management Training Package Version 9.0.</w:t>
            </w:r>
          </w:p>
        </w:tc>
      </w:tr>
    </w:tbl>
    <w:p w:rsidR="00000000" w:rsidRPr="00D726AA" w:rsidP="00D726AA">
      <w:pPr>
        <w:pStyle w:val="BodyText"/>
      </w:pPr>
    </w:p>
    <w:p w:rsidR="00000000" w:rsidRPr="00D726AA" w:rsidP="00D726AA">
      <w:pPr>
        <w:pStyle w:val="AllowPageBreak"/>
      </w:pPr>
    </w:p>
    <w:p w:rsidR="00000000" w:rsidRPr="00D726AA" w:rsidP="00D726AA">
      <w:pPr>
        <w:pStyle w:val="Heading1"/>
      </w:pPr>
      <w:bookmarkStart w:id="2" w:name="O_1280274"/>
      <w:bookmarkEnd w:id="2"/>
      <w:r w:rsidRPr="00D726AA">
        <w:t>Application</w:t>
      </w:r>
    </w:p>
    <w:p w:rsidR="00000000" w:rsidRPr="00D726AA" w:rsidP="006A6CC2">
      <w:pPr>
        <w:pStyle w:val="BodyText"/>
      </w:pPr>
      <w:r w:rsidRPr="00D726AA">
        <w:t>This unit of competency describes the skills and k</w:t>
      </w:r>
      <w:r w:rsidRPr="00D726AA">
        <w:t>nowledge required to read and interpret permaculture designs, and coordinate and schedule resources for the establishment of a permaculture system in either a rural or urban environment.</w:t>
      </w:r>
    </w:p>
    <w:p w:rsidR="00000000" w:rsidRPr="00D726AA" w:rsidP="006A6CC2">
      <w:pPr>
        <w:pStyle w:val="BodyText"/>
      </w:pPr>
      <w:r w:rsidRPr="00D726AA">
        <w:t>The unit applies to individuals who work under broad direction and ta</w:t>
      </w:r>
      <w:r w:rsidRPr="00D726AA">
        <w:t>ke responsibility for their own work, including limited responsibility for the work of others. They use discretion and judgement in the selection and use of available resources, and complete routine activities.</w:t>
      </w:r>
    </w:p>
    <w:p w:rsidR="006A6CC2" w:rsidP="006A6CC2">
      <w:pPr>
        <w:pStyle w:val="BodyText"/>
      </w:pPr>
      <w:r w:rsidRPr="00D726AA">
        <w:t>No licensing, legislative or certification re</w:t>
      </w:r>
      <w:r w:rsidRPr="00D726AA">
        <w:t>quirements apply to this unit at the time of publication.</w:t>
      </w:r>
    </w:p>
    <w:p w:rsidR="00000000" w:rsidRPr="00D726AA" w:rsidP="00D726AA">
      <w:pPr>
        <w:pStyle w:val="Heading1"/>
      </w:pPr>
      <w:bookmarkStart w:id="3" w:name="O_1280275"/>
      <w:bookmarkEnd w:id="3"/>
      <w:r w:rsidRPr="00D726AA">
        <w:t>Pre-requisite Unit</w:t>
      </w:r>
    </w:p>
    <w:p w:rsidR="00000000" w:rsidRPr="00D726AA" w:rsidP="006A6CC2">
      <w:pPr>
        <w:pStyle w:val="BodyText"/>
      </w:pPr>
      <w:r w:rsidRPr="00D726AA">
        <w:t>Nil</w:t>
      </w:r>
    </w:p>
    <w:p w:rsidR="00000000" w:rsidRPr="00D726AA" w:rsidP="00D726AA">
      <w:pPr>
        <w:pStyle w:val="Heading1"/>
      </w:pPr>
      <w:bookmarkStart w:id="4" w:name="O_1280277"/>
      <w:bookmarkEnd w:id="4"/>
      <w:r w:rsidRPr="00D726AA">
        <w:t>Unit Sector</w:t>
      </w:r>
    </w:p>
    <w:p w:rsidR="00000000" w:rsidRPr="00D726AA" w:rsidP="006A6CC2">
      <w:pPr>
        <w:pStyle w:val="BodyText"/>
      </w:pPr>
      <w:r w:rsidRPr="00D726AA">
        <w:t>Permaculture (PER)</w:t>
      </w:r>
    </w:p>
    <w:p w:rsidR="00000000" w:rsidRPr="00D726AA" w:rsidP="00D726AA">
      <w:pPr>
        <w:pStyle w:val="Heading1"/>
      </w:pPr>
      <w:bookmarkStart w:id="5" w:name="O_1280278"/>
      <w:bookmarkEnd w:id="5"/>
      <w:r w:rsidRPr="00D726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6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Bold"/>
              <w:rPr>
                <w:lang w:val="en-NZ"/>
              </w:rPr>
            </w:pPr>
            <w:r w:rsidRPr="00D726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Bold"/>
              <w:rPr>
                <w:lang w:val="en-NZ"/>
              </w:rPr>
            </w:pPr>
            <w:r w:rsidRPr="00D726AA">
              <w:t>Performance Criteria</w:t>
            </w:r>
          </w:p>
        </w:tc>
      </w:tr>
      <w:tr w:rsidTr="006A6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6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1. Prepare to establish a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t>1.1 Read and interpret design and plans for permaculture system</w:t>
            </w:r>
          </w:p>
          <w:p w:rsidR="00000000" w:rsidRPr="00D726AA" w:rsidP="00D726AA">
            <w:pPr>
              <w:pStyle w:val="BodyText"/>
            </w:pPr>
            <w:r w:rsidRPr="00D726AA">
              <w:t>1.2 Identify site, planting methods and system features</w:t>
            </w:r>
          </w:p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1.3 Select materials, tools, equipment and machinery</w:t>
            </w:r>
          </w:p>
        </w:tc>
      </w:tr>
      <w:tr w:rsidTr="006A6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 xml:space="preserve">2. Coordinate </w:t>
            </w:r>
            <w:r w:rsidRPr="00D726AA">
              <w:t>establishment of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t xml:space="preserve">2.1 Coordinate and schedule tasks with work team according to design </w:t>
            </w:r>
            <w:r w:rsidRPr="00D726AA">
              <w:t>sequence and specification</w:t>
            </w:r>
            <w:r w:rsidRPr="00D726AA">
              <w:t>s</w:t>
            </w:r>
          </w:p>
          <w:p w:rsidR="00000000" w:rsidRPr="00D726AA" w:rsidP="00D726AA">
            <w:pPr>
              <w:pStyle w:val="BodyText"/>
            </w:pPr>
            <w:r w:rsidRPr="00D726AA">
              <w:t>2.2 Identify hazards, assess risk and implement controls according to workplace health, safety and environmental procedures</w:t>
            </w:r>
          </w:p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2.3 Maintain a clean and safe work environment according to workplace biosecurity procedures</w:t>
            </w:r>
          </w:p>
        </w:tc>
      </w:tr>
      <w:tr w:rsidTr="006A6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3. Prepare the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t>3.1 Implement in</w:t>
            </w:r>
            <w:r w:rsidRPr="00D726AA">
              <w:t>stallation/retrofitting of infrastructure according to plans</w:t>
            </w:r>
          </w:p>
          <w:p w:rsidR="00000000" w:rsidRPr="00D726AA" w:rsidP="00D726AA">
            <w:pPr>
              <w:pStyle w:val="BodyText"/>
            </w:pPr>
            <w:r w:rsidRPr="00D726AA">
              <w:t>3.2 Implement earthworks and soil preparation according to plans</w:t>
            </w:r>
          </w:p>
          <w:p w:rsidR="00000000" w:rsidRPr="00D726AA" w:rsidP="00D726AA">
            <w:pPr>
              <w:pStyle w:val="BodyText"/>
            </w:pPr>
            <w:r w:rsidRPr="00D726AA">
              <w:t>3.3 Select and apply soil improvement additives according to design specifications</w:t>
            </w:r>
          </w:p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 xml:space="preserve">3.4 Mark out patterns or positions of elements </w:t>
            </w:r>
            <w:r w:rsidRPr="00D726AA">
              <w:t>on site according to design</w:t>
            </w:r>
          </w:p>
        </w:tc>
      </w:tr>
      <w:tr w:rsidTr="006A6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4. Position elements in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t>4.1 Inspect elements prior to installation against specifications, and reject defective elements according to workplace procedures</w:t>
            </w:r>
          </w:p>
          <w:p w:rsidR="00000000" w:rsidRPr="00D726AA" w:rsidP="00D726AA">
            <w:pPr>
              <w:pStyle w:val="BodyText"/>
            </w:pPr>
            <w:r w:rsidRPr="00D726AA">
              <w:t>4.2 Prepare plants to maintain health and vigour before planting</w:t>
            </w:r>
          </w:p>
          <w:p w:rsidR="00000000" w:rsidRPr="00D726AA" w:rsidP="00D726AA">
            <w:pPr>
              <w:pStyle w:val="BodyText"/>
            </w:pPr>
            <w:r w:rsidRPr="00D726AA">
              <w:t>4.3 Position elements according to permaculture design</w:t>
            </w:r>
          </w:p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4.4 Provide elements with post-installation care</w:t>
            </w:r>
          </w:p>
        </w:tc>
      </w:tr>
      <w:tr w:rsidTr="006A6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5. Monitor establishment of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t>5.1 Monitor permaculture system and im</w:t>
            </w:r>
            <w:r w:rsidRPr="00D726AA">
              <w:t>plement maintenance activities during establishment phase</w:t>
            </w:r>
          </w:p>
          <w:p w:rsidR="00000000" w:rsidRPr="00D726AA" w:rsidP="00D726AA">
            <w:pPr>
              <w:pStyle w:val="BodyText"/>
            </w:pPr>
            <w:r w:rsidRPr="00D726AA">
              <w:t>5.2 Identify conditions inhibiting elements from developing, and rectify according to system design and permaculture principles</w:t>
            </w:r>
          </w:p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5.3 Finalise works for permaculture establishment according to design</w:t>
            </w:r>
          </w:p>
        </w:tc>
      </w:tr>
      <w:tr w:rsidTr="006A6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6. Complete establishment of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t>6.1 Remove and process waste from site works according to workplace and environmental procedures</w:t>
            </w:r>
          </w:p>
          <w:p w:rsidR="00000000" w:rsidRPr="00D726AA" w:rsidP="00D726AA">
            <w:pPr>
              <w:pStyle w:val="BodyText"/>
            </w:pPr>
            <w:r w:rsidRPr="00D726AA">
              <w:t>6.2 Clean, maintain and store tools, equipment and machinery</w:t>
            </w:r>
          </w:p>
          <w:p w:rsidR="00000000" w:rsidRPr="00D726AA" w:rsidP="00D726AA">
            <w:pPr>
              <w:pStyle w:val="BodyText"/>
            </w:pPr>
            <w:r w:rsidRPr="00D726AA">
              <w:t>6.3 Record and report establishment work accordi</w:t>
            </w:r>
            <w:r w:rsidRPr="00D726AA">
              <w:t>ng to workplace procedures</w:t>
            </w:r>
          </w:p>
        </w:tc>
      </w:tr>
    </w:tbl>
    <w:p w:rsidR="00000000" w:rsidRPr="00D726AA" w:rsidP="00D726AA">
      <w:pPr>
        <w:pStyle w:val="BodyText"/>
      </w:pPr>
    </w:p>
    <w:p w:rsidR="00000000" w:rsidRPr="00D726AA" w:rsidP="00D726AA">
      <w:pPr>
        <w:pStyle w:val="AllowPageBreak"/>
      </w:pPr>
    </w:p>
    <w:p w:rsidR="00000000" w:rsidRPr="00D726AA" w:rsidP="00D726AA">
      <w:pPr>
        <w:pStyle w:val="Heading1"/>
      </w:pPr>
      <w:bookmarkStart w:id="6" w:name="O_1280279"/>
      <w:bookmarkEnd w:id="6"/>
      <w:r w:rsidRPr="00D726AA">
        <w:t>Foundation Skills</w:t>
      </w:r>
    </w:p>
    <w:p w:rsidR="00000000" w:rsidRPr="006A6CC2" w:rsidP="006A6CC2">
      <w:pPr>
        <w:pStyle w:val="BodyText"/>
        <w:rPr>
          <w:i/>
        </w:rPr>
      </w:pPr>
      <w:r w:rsidRPr="006A6CC2">
        <w:rPr>
          <w:rStyle w:val="Emphasis"/>
        </w:rPr>
        <w:t>This section describes those language, literacy, numeracy and employment skills that are essential for performance in this unit of competency but are not explicit in the performance criteria</w:t>
      </w:r>
      <w:r w:rsidRPr="006A6CC2">
        <w:rPr>
          <w:rStyle w:val="Emphasis"/>
        </w:rPr>
        <w:t>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2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Bold"/>
              <w:rPr>
                <w:lang w:val="en-NZ"/>
              </w:rPr>
            </w:pPr>
            <w:r w:rsidRPr="00D726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Bold"/>
              <w:rPr>
                <w:lang w:val="en-NZ"/>
              </w:rPr>
            </w:pPr>
            <w:r w:rsidRPr="00D726AA">
              <w:t>Description</w:t>
            </w:r>
          </w:p>
        </w:tc>
      </w:tr>
      <w:tr w:rsidTr="00D72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ListBullet"/>
              <w:rPr>
                <w:lang w:val="en-NZ"/>
              </w:rPr>
            </w:pPr>
            <w:r w:rsidRPr="00D726AA">
              <w:t xml:space="preserve">Analyse plans and specifications and consolidate outcomes into scheduling and work team instructions </w:t>
            </w:r>
          </w:p>
        </w:tc>
      </w:tr>
      <w:tr w:rsidTr="00D72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ListBullet"/>
            </w:pPr>
            <w:r w:rsidRPr="00D726AA">
              <w:t xml:space="preserve">Clearly explain detailed information on work requirements and standards to work team using appropriate </w:t>
            </w:r>
            <w:r w:rsidRPr="00D726AA">
              <w:t>language, tone and pace to ensure understanding</w:t>
            </w:r>
          </w:p>
        </w:tc>
      </w:tr>
    </w:tbl>
    <w:p w:rsidR="006A6CC2" w:rsidP="00D726AA">
      <w:pPr>
        <w:pStyle w:val="BodyText"/>
      </w:pPr>
    </w:p>
    <w:p w:rsidR="006A6CC2" w:rsidP="00D726AA">
      <w:pPr>
        <w:pStyle w:val="BodyText"/>
      </w:pPr>
    </w:p>
    <w:p w:rsidR="00000000" w:rsidRPr="00D726AA" w:rsidP="00D726AA">
      <w:pPr>
        <w:pStyle w:val="Heading1"/>
      </w:pPr>
      <w:bookmarkStart w:id="7" w:name="O_1280281"/>
      <w:bookmarkEnd w:id="7"/>
      <w:r w:rsidRPr="00D726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72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Bold"/>
              <w:rPr>
                <w:lang w:val="en-NZ"/>
              </w:rPr>
            </w:pPr>
            <w:r w:rsidRPr="00D726A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Bold"/>
              <w:rPr>
                <w:lang w:val="en-NZ"/>
              </w:rPr>
            </w:pPr>
            <w:r w:rsidRPr="00D726A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Bold"/>
              <w:rPr>
                <w:lang w:val="en-NZ"/>
              </w:rPr>
            </w:pPr>
            <w:r w:rsidRPr="00D726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Bold"/>
              <w:rPr>
                <w:lang w:val="en-NZ"/>
              </w:rPr>
            </w:pPr>
            <w:r w:rsidRPr="00D726AA">
              <w:t>Equivalence status</w:t>
            </w:r>
          </w:p>
        </w:tc>
      </w:tr>
      <w:tr w:rsidTr="00D72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AHCPER324 Establish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t>AHCPER307 Establish a rural permaculture system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This unit is an amalgamation and contains the content from AHCPER307 Establish a rural permaculture system and AHCPER308 Establish an urban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Not equivalent</w:t>
            </w:r>
          </w:p>
        </w:tc>
      </w:tr>
      <w:tr w:rsidTr="00D72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AHCPER324 Establish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t>AHCPER308 Establish an urban permaculture system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AA">
            <w:pPr>
              <w:pStyle w:val="BodyText"/>
              <w:rPr>
                <w:lang w:val="en-NZ"/>
              </w:rPr>
            </w:pPr>
            <w:r w:rsidRPr="00D726AA">
              <w:t>This unit is an amalgamation and contains the content from AHCPER307 Establish a rural permaculture system and AHCPER308 Establish an urban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AA" w:rsidP="00D726AA">
            <w:pPr>
              <w:pStyle w:val="BodyText"/>
            </w:pPr>
            <w:r w:rsidRPr="00D726AA">
              <w:t xml:space="preserve">Not </w:t>
            </w:r>
            <w:r w:rsidRPr="00D726AA">
              <w:t>equivalent</w:t>
            </w:r>
          </w:p>
        </w:tc>
      </w:tr>
    </w:tbl>
    <w:p w:rsidR="00000000" w:rsidRPr="00D726AA" w:rsidP="00D726AA">
      <w:pPr>
        <w:pStyle w:val="BodyText"/>
      </w:pPr>
    </w:p>
    <w:p w:rsidR="00000000" w:rsidRPr="00D726AA" w:rsidP="00D726AA">
      <w:pPr>
        <w:pStyle w:val="AllowPageBreak"/>
      </w:pPr>
    </w:p>
    <w:p w:rsidR="00000000" w:rsidRPr="00D726AA" w:rsidP="00D726AA">
      <w:pPr>
        <w:pStyle w:val="Heading1"/>
      </w:pPr>
      <w:bookmarkStart w:id="8" w:name="O_1280288"/>
      <w:bookmarkEnd w:id="8"/>
      <w:r w:rsidRPr="00D726AA">
        <w:t>Links</w:t>
      </w:r>
    </w:p>
    <w:p w:rsidR="00000000" w:rsidRPr="00D726AA" w:rsidP="006A6CC2">
      <w:pPr>
        <w:pStyle w:val="BodyText"/>
      </w:pPr>
      <w:r w:rsidRPr="00D726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27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26AA" w:rsidP="00D726AA"/>
    <w:sectPr w:rsidSect="00D726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AA" w:rsidRPr="006A6CC2" w:rsidP="006A6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C2" w:rsidP="00D72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CC2" w:rsidP="00D72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6CC2" w:rsidP="00D72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6AA" w:rsidRPr="006A6CC2" w:rsidP="006A6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C2" w:rsidRPr="002D2AF8" w:rsidP="00D72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AHCPER324 Establish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A6CC2" w:rsidP="00D72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966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B21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6AA"/>
  </w:style>
  <w:style w:type="character" w:customStyle="1" w:styleId="Heading1Char">
    <w:name w:val="Heading 1 Char"/>
    <w:basedOn w:val="DefaultParagraphFont"/>
    <w:link w:val="Heading1"/>
    <w:rsid w:val="00D72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6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6A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726AA"/>
    <w:rPr>
      <w:i/>
    </w:rPr>
  </w:style>
  <w:style w:type="paragraph" w:customStyle="1" w:styleId="SuperHeading">
    <w:name w:val="SuperHeading"/>
    <w:basedOn w:val="Normal"/>
    <w:rsid w:val="00D72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26AA"/>
    <w:rPr>
      <w:b/>
    </w:rPr>
  </w:style>
  <w:style w:type="character" w:customStyle="1" w:styleId="Heading2Char">
    <w:name w:val="Heading 2 Char"/>
    <w:basedOn w:val="DefaultParagraphFont"/>
    <w:link w:val="Heading2"/>
    <w:rsid w:val="00D72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6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26AA"/>
    <w:rPr>
      <w:b/>
      <w:spacing w:val="0"/>
    </w:rPr>
  </w:style>
  <w:style w:type="paragraph" w:customStyle="1" w:styleId="SuperTitle">
    <w:name w:val="SuperTitle"/>
    <w:basedOn w:val="Title"/>
    <w:rsid w:val="00D72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6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6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6AA"/>
  </w:style>
  <w:style w:type="paragraph" w:styleId="TableofFigures">
    <w:name w:val="table of figures"/>
    <w:basedOn w:val="Normal"/>
    <w:next w:val="Normal"/>
    <w:semiHidden/>
    <w:rsid w:val="00D72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6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26AA"/>
    <w:rPr>
      <w:rFonts w:ascii="Wingdings" w:hAnsi="Wingdings"/>
    </w:rPr>
  </w:style>
  <w:style w:type="paragraph" w:customStyle="1" w:styleId="TableHeading">
    <w:name w:val="Table Heading"/>
    <w:basedOn w:val="HeadingBase"/>
    <w:rsid w:val="00D72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6AA"/>
    <w:rPr>
      <w:color w:val="0033CC"/>
      <w:u w:val="none"/>
    </w:rPr>
  </w:style>
  <w:style w:type="paragraph" w:customStyle="1" w:styleId="BodyTextRight">
    <w:name w:val="Body Text Right"/>
    <w:basedOn w:val="BodyText"/>
    <w:rsid w:val="00D72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6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6AA"/>
    <w:rPr>
      <w:sz w:val="32"/>
    </w:rPr>
  </w:style>
  <w:style w:type="paragraph" w:customStyle="1" w:styleId="HeadingProcedure">
    <w:name w:val="Heading Procedure"/>
    <w:basedOn w:val="HeadingBase"/>
    <w:next w:val="Normal"/>
    <w:rsid w:val="00D72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6AA"/>
    <w:pPr>
      <w:spacing w:before="60" w:after="60"/>
    </w:pPr>
  </w:style>
  <w:style w:type="paragraph" w:styleId="ListContinue">
    <w:name w:val="List Continue"/>
    <w:basedOn w:val="List"/>
    <w:rsid w:val="00D726AA"/>
    <w:pPr>
      <w:ind w:firstLine="0"/>
    </w:pPr>
  </w:style>
  <w:style w:type="paragraph" w:customStyle="1" w:styleId="ListNote">
    <w:name w:val="List Note"/>
    <w:basedOn w:val="List"/>
    <w:rsid w:val="00D72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6AA"/>
    <w:rPr>
      <w:rFonts w:ascii="Courier New" w:hAnsi="Courier New"/>
    </w:rPr>
  </w:style>
  <w:style w:type="paragraph" w:customStyle="1" w:styleId="NoteBullet">
    <w:name w:val="Note Bullet"/>
    <w:basedOn w:val="Note"/>
    <w:rsid w:val="00D72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6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2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6AA"/>
    <w:rPr>
      <w:b/>
      <w:smallCaps/>
    </w:rPr>
  </w:style>
  <w:style w:type="paragraph" w:customStyle="1" w:styleId="TableListNumber">
    <w:name w:val="Table List Number"/>
    <w:basedOn w:val="ListNumber"/>
    <w:rsid w:val="00D72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6AA"/>
    <w:pPr>
      <w:numPr>
        <w:numId w:val="8"/>
      </w:numPr>
    </w:pPr>
  </w:style>
  <w:style w:type="paragraph" w:customStyle="1" w:styleId="ListAlpha2">
    <w:name w:val="List Alpha 2"/>
    <w:basedOn w:val="List2"/>
    <w:rsid w:val="00D726AA"/>
    <w:pPr>
      <w:numPr>
        <w:numId w:val="7"/>
      </w:numPr>
    </w:pPr>
  </w:style>
  <w:style w:type="paragraph" w:styleId="List2">
    <w:name w:val="List 2"/>
    <w:basedOn w:val="BodyText"/>
    <w:rsid w:val="00D72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6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6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6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26AA"/>
    <w:pPr>
      <w:numPr>
        <w:numId w:val="3"/>
      </w:numPr>
    </w:pPr>
  </w:style>
  <w:style w:type="paragraph" w:styleId="ListContinue2">
    <w:name w:val="List Continue 2"/>
    <w:basedOn w:val="List2"/>
    <w:rsid w:val="00D726AA"/>
    <w:pPr>
      <w:ind w:firstLine="0"/>
    </w:pPr>
  </w:style>
  <w:style w:type="paragraph" w:styleId="ListContinue3">
    <w:name w:val="List Continue 3"/>
    <w:basedOn w:val="List3"/>
    <w:rsid w:val="00D726AA"/>
    <w:pPr>
      <w:ind w:left="1021" w:firstLine="0"/>
    </w:pPr>
  </w:style>
  <w:style w:type="paragraph" w:styleId="ListContinue4">
    <w:name w:val="List Continue 4"/>
    <w:basedOn w:val="List4"/>
    <w:rsid w:val="00D726AA"/>
    <w:pPr>
      <w:ind w:firstLine="0"/>
    </w:pPr>
  </w:style>
  <w:style w:type="paragraph" w:styleId="ListContinue5">
    <w:name w:val="List Continue 5"/>
    <w:basedOn w:val="List5"/>
    <w:rsid w:val="00D726AA"/>
    <w:pPr>
      <w:ind w:firstLine="0"/>
    </w:pPr>
  </w:style>
  <w:style w:type="paragraph" w:styleId="ListNumber3">
    <w:name w:val="List Number 3"/>
    <w:basedOn w:val="List3"/>
    <w:rsid w:val="00D726AA"/>
    <w:pPr>
      <w:numPr>
        <w:numId w:val="4"/>
      </w:numPr>
    </w:pPr>
  </w:style>
  <w:style w:type="paragraph" w:styleId="ListNumber4">
    <w:name w:val="List Number 4"/>
    <w:basedOn w:val="List4"/>
    <w:rsid w:val="00D726AA"/>
    <w:pPr>
      <w:numPr>
        <w:numId w:val="5"/>
      </w:numPr>
    </w:pPr>
  </w:style>
  <w:style w:type="paragraph" w:styleId="ListNumber5">
    <w:name w:val="List Number 5"/>
    <w:basedOn w:val="List5"/>
    <w:rsid w:val="00D726AA"/>
    <w:pPr>
      <w:numPr>
        <w:numId w:val="6"/>
      </w:numPr>
    </w:pPr>
  </w:style>
  <w:style w:type="paragraph" w:styleId="BlockText">
    <w:name w:val="Block Text"/>
    <w:basedOn w:val="Normal"/>
    <w:rsid w:val="00D72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6AA"/>
    <w:rPr>
      <w:sz w:val="16"/>
      <w:vertAlign w:val="superscript"/>
    </w:rPr>
  </w:style>
  <w:style w:type="character" w:customStyle="1" w:styleId="Symbols">
    <w:name w:val="Symbols"/>
    <w:basedOn w:val="DefaultParagraphFont"/>
    <w:rsid w:val="00D726AA"/>
    <w:rPr>
      <w:rFonts w:ascii="Symbol" w:hAnsi="Symbol"/>
    </w:rPr>
  </w:style>
  <w:style w:type="character" w:customStyle="1" w:styleId="MenuOptions">
    <w:name w:val="Menu Options"/>
    <w:basedOn w:val="DefaultParagraphFont"/>
    <w:rsid w:val="00D72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6AA"/>
    <w:rPr>
      <w:b/>
    </w:rPr>
  </w:style>
  <w:style w:type="character" w:customStyle="1" w:styleId="Underlined">
    <w:name w:val="Underlined"/>
    <w:basedOn w:val="DefaultParagraphFont"/>
    <w:rsid w:val="00D726AA"/>
    <w:rPr>
      <w:u w:val="single"/>
    </w:rPr>
  </w:style>
  <w:style w:type="paragraph" w:customStyle="1" w:styleId="TableBodyTextRight">
    <w:name w:val="Table Body Text Right"/>
    <w:basedOn w:val="TableBodyText"/>
    <w:rsid w:val="00D72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6AA"/>
    <w:rPr>
      <w:sz w:val="18"/>
    </w:rPr>
  </w:style>
  <w:style w:type="paragraph" w:customStyle="1" w:styleId="BodySmallRight">
    <w:name w:val="Body Small Right"/>
    <w:basedOn w:val="BodyTextRight"/>
    <w:rsid w:val="00D726AA"/>
    <w:rPr>
      <w:sz w:val="18"/>
      <w:szCs w:val="18"/>
    </w:rPr>
  </w:style>
  <w:style w:type="paragraph" w:customStyle="1" w:styleId="MarginEdition">
    <w:name w:val="Margin Edition"/>
    <w:basedOn w:val="MarginNote"/>
    <w:rsid w:val="00D72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6AA"/>
    <w:rPr>
      <w:sz w:val="2"/>
      <w:szCs w:val="2"/>
    </w:rPr>
  </w:style>
  <w:style w:type="character" w:customStyle="1" w:styleId="Small">
    <w:name w:val="Small"/>
    <w:basedOn w:val="DefaultParagraphFont"/>
    <w:rsid w:val="00D726AA"/>
    <w:rPr>
      <w:sz w:val="16"/>
    </w:rPr>
  </w:style>
  <w:style w:type="paragraph" w:customStyle="1" w:styleId="WideTable">
    <w:name w:val="Wide Table"/>
    <w:basedOn w:val="Normal"/>
    <w:rsid w:val="00D72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6AA"/>
  </w:style>
  <w:style w:type="paragraph" w:styleId="Quote">
    <w:name w:val="Quote"/>
    <w:basedOn w:val="Heading1"/>
    <w:link w:val="QuoteChar"/>
    <w:qFormat/>
    <w:rsid w:val="00D72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6AA"/>
    <w:pPr>
      <w:pageBreakBefore/>
    </w:pPr>
  </w:style>
  <w:style w:type="paragraph" w:customStyle="1" w:styleId="Border">
    <w:name w:val="Border"/>
    <w:basedOn w:val="Normal"/>
    <w:qFormat/>
    <w:rsid w:val="00D72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6AA"/>
    <w:rPr>
      <w:u w:val="single"/>
    </w:rPr>
  </w:style>
  <w:style w:type="character" w:customStyle="1" w:styleId="BoldandItalics">
    <w:name w:val="Bold and Italics"/>
    <w:qFormat/>
    <w:rsid w:val="00D726AA"/>
    <w:rPr>
      <w:b/>
      <w:i/>
      <w:u w:val="none"/>
    </w:rPr>
  </w:style>
  <w:style w:type="paragraph" w:styleId="BalloonText">
    <w:name w:val="Balloon Text"/>
    <w:basedOn w:val="Normal"/>
    <w:link w:val="BalloonTextChar"/>
    <w:rsid w:val="00D72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6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6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3944</Characters>
  <Application>Microsoft Office Word</Application>
  <DocSecurity>0</DocSecurity>
  <Lines>151</Lines>
  <Paragraphs>84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AHCPER324 Establish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