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D64" w:rsidP="00903D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AHCPER324 Establish a permaculture system</w:t>
      </w:r>
      <w:r>
        <w:fldChar w:fldCharType="end"/>
      </w:r>
    </w:p>
    <w:p w:rsidR="00903D64" w:rsidP="00903D64">
      <w:pPr>
        <w:pStyle w:val="Version"/>
        <w:sectPr w:rsidSect="00A51F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F52" w:rsidP="00A51F52">
      <w:pPr>
        <w:pStyle w:val="SuperHeading"/>
      </w:pPr>
      <w:r w:rsidRPr="00A51F52">
        <w:t>Assessment Requirements for AHCPER324 Establish a permaculture system</w:t>
      </w:r>
    </w:p>
    <w:p w:rsidR="00000000" w:rsidRPr="00A51F52" w:rsidP="00A51F52">
      <w:pPr>
        <w:pStyle w:val="Heading1"/>
      </w:pPr>
      <w:bookmarkStart w:id="1" w:name="O_1280283"/>
      <w:bookmarkEnd w:id="1"/>
      <w:r w:rsidRPr="00A51F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1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F52">
            <w:pPr>
              <w:pStyle w:val="BodyTextBold"/>
              <w:rPr>
                <w:lang w:val="en-NZ"/>
              </w:rPr>
            </w:pPr>
            <w:r w:rsidRPr="00A51F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F52">
            <w:pPr>
              <w:pStyle w:val="BodyTextBold"/>
              <w:rPr>
                <w:lang w:val="en-NZ"/>
              </w:rPr>
            </w:pPr>
            <w:r w:rsidRPr="00A51F52">
              <w:t>Comments</w:t>
            </w:r>
          </w:p>
        </w:tc>
      </w:tr>
      <w:tr w:rsidTr="00A51F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F52">
            <w:pPr>
              <w:pStyle w:val="BodyText"/>
              <w:rPr>
                <w:lang w:val="en-NZ"/>
              </w:rPr>
            </w:pPr>
            <w:r w:rsidRPr="00A51F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F52" w:rsidP="00A51F52">
            <w:pPr>
              <w:pStyle w:val="BodyText"/>
            </w:pPr>
            <w:r w:rsidRPr="00A51F52">
              <w:t>This version released with AHC Agriculture, Horticulture and Conservation and Land Management Training Package Version 9.0.</w:t>
            </w:r>
          </w:p>
        </w:tc>
      </w:tr>
    </w:tbl>
    <w:p w:rsidR="00000000" w:rsidRPr="00A51F52" w:rsidP="00A51F52">
      <w:pPr>
        <w:pStyle w:val="BodyText"/>
      </w:pPr>
    </w:p>
    <w:p w:rsidR="00000000" w:rsidRPr="00A51F52" w:rsidP="00A51F52">
      <w:pPr>
        <w:pStyle w:val="AllowPageBreak"/>
      </w:pPr>
    </w:p>
    <w:p w:rsidR="00000000" w:rsidRPr="00A51F52" w:rsidP="00A51F52">
      <w:pPr>
        <w:pStyle w:val="Heading1"/>
      </w:pPr>
      <w:bookmarkStart w:id="2" w:name="O_1280284"/>
      <w:bookmarkEnd w:id="2"/>
      <w:r w:rsidRPr="00A51F52">
        <w:t>Performance Evidence</w:t>
      </w:r>
    </w:p>
    <w:p w:rsidR="00000000" w:rsidRPr="00A51F52" w:rsidP="00903D64">
      <w:pPr>
        <w:pStyle w:val="BodyText"/>
      </w:pPr>
      <w:r w:rsidRPr="00A51F52">
        <w:t>An individual demonstrating competency must satisfy all of the elements and performance cr</w:t>
      </w:r>
      <w:r w:rsidRPr="00A51F52">
        <w:t>iteria in this unit.</w:t>
      </w:r>
    </w:p>
    <w:p w:rsidR="00000000" w:rsidRPr="00A51F52" w:rsidP="00903D64">
      <w:pPr>
        <w:pStyle w:val="BodyText"/>
      </w:pPr>
      <w:r w:rsidRPr="00A51F52">
        <w:t>There must be evidence that the individual has established a permaculture system in at least one of the following situations:</w:t>
      </w:r>
    </w:p>
    <w:p w:rsidR="00000000" w:rsidRPr="00A51F52" w:rsidP="00A51F52">
      <w:pPr>
        <w:pStyle w:val="ListBullet"/>
      </w:pPr>
      <w:r w:rsidRPr="00A51F52">
        <w:t>urban</w:t>
      </w:r>
    </w:p>
    <w:p w:rsidR="00000000" w:rsidRPr="00A51F52" w:rsidP="00A51F52">
      <w:pPr>
        <w:pStyle w:val="ListBullet"/>
      </w:pPr>
      <w:r w:rsidRPr="00A51F52">
        <w:t>rural.</w:t>
      </w:r>
    </w:p>
    <w:p w:rsidR="00000000" w:rsidRPr="00A51F52" w:rsidP="00903D64">
      <w:pPr>
        <w:pStyle w:val="BodyText"/>
      </w:pPr>
      <w:r w:rsidRPr="00A51F52">
        <w:t>There must also be evidence that the individual has:</w:t>
      </w:r>
    </w:p>
    <w:p w:rsidR="00000000" w:rsidRPr="00A51F52" w:rsidP="00A51F52">
      <w:pPr>
        <w:pStyle w:val="ListBullet"/>
      </w:pPr>
      <w:r w:rsidRPr="00A51F52">
        <w:t>interpreted permaculture designs and plans and prepared resources</w:t>
      </w:r>
    </w:p>
    <w:p w:rsidR="00000000" w:rsidRPr="00A51F52" w:rsidP="00A51F52">
      <w:pPr>
        <w:pStyle w:val="ListBullet"/>
      </w:pPr>
      <w:r w:rsidRPr="00A51F52">
        <w:t xml:space="preserve">coordinated and scheduled tasks with work team and stakeholders </w:t>
      </w:r>
    </w:p>
    <w:p w:rsidR="00000000" w:rsidRPr="00A51F52" w:rsidP="00A51F52">
      <w:pPr>
        <w:pStyle w:val="ListBullet"/>
      </w:pPr>
      <w:r w:rsidRPr="00A51F52">
        <w:t>prepare site for installation of elements of design</w:t>
      </w:r>
    </w:p>
    <w:p w:rsidR="00000000" w:rsidRPr="00A51F52" w:rsidP="00A51F52">
      <w:pPr>
        <w:pStyle w:val="ListBullet"/>
      </w:pPr>
      <w:r w:rsidRPr="00A51F52">
        <w:t>installed elements according to schedule</w:t>
      </w:r>
    </w:p>
    <w:p w:rsidR="00000000" w:rsidRPr="00A51F52" w:rsidP="00A51F52">
      <w:pPr>
        <w:pStyle w:val="ListBullet"/>
      </w:pPr>
      <w:r w:rsidRPr="00A51F52">
        <w:t>monitored the system during esta</w:t>
      </w:r>
      <w:r w:rsidRPr="00A51F52">
        <w:t>blishment</w:t>
      </w:r>
    </w:p>
    <w:p w:rsidR="00000000" w:rsidRPr="00A51F52" w:rsidP="00A51F52">
      <w:pPr>
        <w:pStyle w:val="ListBullet"/>
      </w:pPr>
      <w:r w:rsidRPr="00A51F52">
        <w:t>recorded and reported on completion of permaculture system</w:t>
      </w:r>
    </w:p>
    <w:p w:rsidR="00903D64" w:rsidP="00A51F52">
      <w:pPr>
        <w:pStyle w:val="ListBullet"/>
      </w:pPr>
      <w:r w:rsidRPr="00A51F52">
        <w:t>complied with workplace health, safety and environmental procedures.</w:t>
      </w:r>
    </w:p>
    <w:p w:rsidR="00903D64" w:rsidP="00A51F52">
      <w:pPr>
        <w:pStyle w:val="ListBullet"/>
      </w:pPr>
    </w:p>
    <w:p w:rsidR="00000000" w:rsidRPr="00A51F52" w:rsidP="00A51F52">
      <w:pPr>
        <w:pStyle w:val="Heading1"/>
      </w:pPr>
      <w:bookmarkStart w:id="3" w:name="O_1280285"/>
      <w:bookmarkEnd w:id="3"/>
      <w:r w:rsidRPr="00A51F52">
        <w:t>Knowledge Evidence</w:t>
      </w:r>
    </w:p>
    <w:p w:rsidR="00000000" w:rsidRPr="00A51F52" w:rsidP="00903D64">
      <w:pPr>
        <w:pStyle w:val="BodyText"/>
      </w:pPr>
      <w:r w:rsidRPr="00A51F52">
        <w:t>An individual must be able to demonstrate the knowledge required to perform the</w:t>
      </w:r>
      <w:r w:rsidRPr="00A51F52">
        <w:t xml:space="preserve"> tasks outlined in the elements and performance criteria of this unit. This includes knowledge of:</w:t>
      </w:r>
    </w:p>
    <w:p w:rsidR="00000000" w:rsidRPr="00A51F52" w:rsidP="00A51F52">
      <w:pPr>
        <w:pStyle w:val="ListBullet"/>
      </w:pPr>
      <w:r w:rsidRPr="00A51F52">
        <w:t xml:space="preserve">principles of permaculture and practices, including: </w:t>
      </w:r>
    </w:p>
    <w:p w:rsidR="00000000" w:rsidRPr="00A51F52" w:rsidP="00A51F52">
      <w:pPr>
        <w:pStyle w:val="ListBullet2"/>
      </w:pPr>
      <w:r w:rsidRPr="00A51F52">
        <w:t>principles of permaculture and practices in a rural environment</w:t>
      </w:r>
    </w:p>
    <w:p w:rsidR="00000000" w:rsidRPr="00A51F52" w:rsidP="00A51F52">
      <w:pPr>
        <w:pStyle w:val="ListBullet2"/>
      </w:pPr>
      <w:r w:rsidRPr="00A51F52">
        <w:t>principles of permaculture and practices in an urban environment</w:t>
      </w:r>
    </w:p>
    <w:p w:rsidR="00000000" w:rsidRPr="00A51F52" w:rsidP="00A51F52">
      <w:pPr>
        <w:pStyle w:val="ListBullet2"/>
      </w:pPr>
      <w:r w:rsidRPr="00A51F52">
        <w:t>zone and sector analysis</w:t>
      </w:r>
    </w:p>
    <w:p w:rsidR="00000000" w:rsidRPr="00A51F52" w:rsidP="00A51F52">
      <w:pPr>
        <w:pStyle w:val="ListBullet"/>
      </w:pPr>
      <w:r w:rsidRPr="00A51F52">
        <w:t>elements within permaculture systems, including:</w:t>
      </w:r>
    </w:p>
    <w:p w:rsidR="00000000" w:rsidRPr="00A51F52" w:rsidP="00A51F52">
      <w:pPr>
        <w:pStyle w:val="ListBullet2"/>
      </w:pPr>
      <w:r w:rsidRPr="00A51F52">
        <w:t>integrated animal and plant systems</w:t>
      </w:r>
    </w:p>
    <w:p w:rsidR="00000000" w:rsidRPr="00A51F52" w:rsidP="00A51F52">
      <w:pPr>
        <w:pStyle w:val="ListBullet2"/>
      </w:pPr>
      <w:r w:rsidRPr="00A51F52">
        <w:t>common infrastructure elements</w:t>
      </w:r>
    </w:p>
    <w:p w:rsidR="00000000" w:rsidRPr="00A51F52" w:rsidP="00A51F52">
      <w:pPr>
        <w:pStyle w:val="ListBullet"/>
      </w:pPr>
      <w:r w:rsidRPr="00A51F52">
        <w:t>water storage and management, including:</w:t>
      </w:r>
    </w:p>
    <w:p w:rsidR="00000000" w:rsidRPr="00A51F52" w:rsidP="00A51F52">
      <w:pPr>
        <w:pStyle w:val="ListBullet2"/>
      </w:pPr>
      <w:r w:rsidRPr="00A51F52">
        <w:t>water</w:t>
      </w:r>
      <w:r w:rsidRPr="00A51F52">
        <w:t xml:space="preserve"> tanks, dams and other storage systems in rural and urban environments</w:t>
      </w:r>
    </w:p>
    <w:p w:rsidR="00000000" w:rsidRPr="00A51F52" w:rsidP="00A51F52">
      <w:pPr>
        <w:pStyle w:val="ListBullet2"/>
      </w:pPr>
      <w:r w:rsidRPr="00A51F52">
        <w:t>water harvesting from land and structures</w:t>
      </w:r>
    </w:p>
    <w:p w:rsidR="00000000" w:rsidRPr="00A51F52" w:rsidP="00A51F52">
      <w:pPr>
        <w:pStyle w:val="ListBullet2"/>
      </w:pPr>
      <w:r w:rsidRPr="00A51F52">
        <w:t>soil and subsoil water storage</w:t>
      </w:r>
    </w:p>
    <w:p w:rsidR="00000000" w:rsidRPr="00A51F52" w:rsidP="00A51F52">
      <w:pPr>
        <w:pStyle w:val="ListBullet2"/>
      </w:pPr>
      <w:r w:rsidRPr="00A51F52">
        <w:t>installing irrigation and drainage systems, including swales, diversion drains, mulch-pit paths</w:t>
      </w:r>
    </w:p>
    <w:p w:rsidR="00000000" w:rsidRPr="00A51F52" w:rsidP="00A51F52">
      <w:pPr>
        <w:pStyle w:val="ListBullet2"/>
      </w:pPr>
      <w:r w:rsidRPr="00A51F52">
        <w:t>collection and s</w:t>
      </w:r>
      <w:r w:rsidRPr="00A51F52">
        <w:t>torage of nutrients</w:t>
      </w:r>
    </w:p>
    <w:p w:rsidR="00000000" w:rsidRPr="00A51F52" w:rsidP="00A51F52">
      <w:pPr>
        <w:pStyle w:val="ListBullet"/>
      </w:pPr>
      <w:r w:rsidRPr="00A51F52">
        <w:t>coordination and basic management skills, including:</w:t>
      </w:r>
    </w:p>
    <w:p w:rsidR="00000000" w:rsidRPr="00A51F52" w:rsidP="00A51F52">
      <w:pPr>
        <w:pStyle w:val="ListBullet2"/>
      </w:pPr>
      <w:r w:rsidRPr="00A51F52">
        <w:t>communicating with team members, supervisors, contractors and consultants</w:t>
      </w:r>
    </w:p>
    <w:p w:rsidR="00000000" w:rsidRPr="00A51F52" w:rsidP="00A51F52">
      <w:pPr>
        <w:pStyle w:val="ListBullet2"/>
      </w:pPr>
      <w:r w:rsidRPr="00A51F52">
        <w:t>identifying work tasks from plans and specifications</w:t>
      </w:r>
    </w:p>
    <w:p w:rsidR="00000000" w:rsidRPr="00A51F52" w:rsidP="00A51F52">
      <w:pPr>
        <w:pStyle w:val="ListBullet2"/>
      </w:pPr>
      <w:r w:rsidRPr="00A51F52">
        <w:t>scheduling and sequencing work</w:t>
      </w:r>
    </w:p>
    <w:p w:rsidR="00000000" w:rsidRPr="00A51F52" w:rsidP="00A51F52">
      <w:pPr>
        <w:pStyle w:val="ListBullet2"/>
      </w:pPr>
      <w:r w:rsidRPr="00A51F52">
        <w:t>monitoring work performance against standards and specifications</w:t>
      </w:r>
    </w:p>
    <w:p w:rsidR="00000000" w:rsidRPr="00A51F52" w:rsidP="00A51F52">
      <w:pPr>
        <w:pStyle w:val="ListBullet2"/>
      </w:pPr>
      <w:r w:rsidRPr="00A51F52">
        <w:t>health and safety and environmental policies, procedures and regulations</w:t>
      </w:r>
    </w:p>
    <w:p w:rsidR="00000000" w:rsidRPr="00A51F52" w:rsidP="00A51F52">
      <w:pPr>
        <w:pStyle w:val="ListBullet"/>
      </w:pPr>
      <w:r w:rsidRPr="00A51F52">
        <w:t>zone and sector analysis, including:</w:t>
      </w:r>
    </w:p>
    <w:p w:rsidR="00000000" w:rsidRPr="00A51F52" w:rsidP="00A51F52">
      <w:pPr>
        <w:pStyle w:val="ListBullet2"/>
      </w:pPr>
      <w:r w:rsidRPr="00A51F52">
        <w:t xml:space="preserve">consideration of the frequency of use and intensity of need of elements in the </w:t>
      </w:r>
      <w:r w:rsidRPr="00A51F52">
        <w:t>system</w:t>
      </w:r>
    </w:p>
    <w:p w:rsidR="00000000" w:rsidRPr="00A51F52" w:rsidP="00A51F52">
      <w:pPr>
        <w:pStyle w:val="ListBullet2"/>
      </w:pPr>
      <w:r w:rsidRPr="00A51F52">
        <w:t>consideration of the spatial requirements of elements in the system</w:t>
      </w:r>
    </w:p>
    <w:p w:rsidR="00000000" w:rsidRPr="00A51F52" w:rsidP="00A51F52">
      <w:pPr>
        <w:pStyle w:val="ListBullet2"/>
      </w:pPr>
      <w:r w:rsidRPr="00A51F52">
        <w:t>mutual benefit and connections between zones</w:t>
      </w:r>
    </w:p>
    <w:p w:rsidR="00000000" w:rsidRPr="00A51F52" w:rsidP="00A51F52">
      <w:pPr>
        <w:pStyle w:val="ListBullet2"/>
      </w:pPr>
      <w:r w:rsidRPr="00A51F52">
        <w:t>consideration of the specific needs of the location of the system in terms of climate, access, slope, potential for wildfire, flood, tsu</w:t>
      </w:r>
      <w:r w:rsidRPr="00A51F52">
        <w:t>nami or other catastrophic force</w:t>
      </w:r>
    </w:p>
    <w:p w:rsidR="00000000" w:rsidRPr="00A51F52" w:rsidP="00A51F52">
      <w:pPr>
        <w:pStyle w:val="ListBullet2"/>
      </w:pPr>
      <w:r w:rsidRPr="00A51F52">
        <w:t>consideration of the neighbouring or local environment, its need, products and intrinsic features</w:t>
      </w:r>
    </w:p>
    <w:p w:rsidR="00000000" w:rsidRPr="00A51F52" w:rsidP="00A51F52">
      <w:pPr>
        <w:pStyle w:val="ListBullet"/>
      </w:pPr>
      <w:r w:rsidRPr="00A51F52">
        <w:t>establishment of permaculture elements, including:</w:t>
      </w:r>
    </w:p>
    <w:p w:rsidR="00000000" w:rsidRPr="00A51F52" w:rsidP="00A51F52">
      <w:pPr>
        <w:pStyle w:val="ListBullet2"/>
      </w:pPr>
      <w:r w:rsidRPr="00A51F52">
        <w:t>elements which together form a system</w:t>
      </w:r>
    </w:p>
    <w:p w:rsidR="00000000" w:rsidRPr="00A51F52" w:rsidP="00A51F52">
      <w:pPr>
        <w:pStyle w:val="ListBullet2"/>
      </w:pPr>
      <w:r w:rsidRPr="00A51F52">
        <w:t>species chosen for their functions</w:t>
      </w:r>
      <w:r w:rsidRPr="00A51F52">
        <w:t xml:space="preserve"> in the overall system, including plants, animals and objects</w:t>
      </w:r>
    </w:p>
    <w:p w:rsidR="00000000" w:rsidRPr="00A51F52" w:rsidP="00A51F52">
      <w:pPr>
        <w:pStyle w:val="ListBullet2"/>
      </w:pPr>
      <w:r w:rsidRPr="00A51F52">
        <w:t>elements chosen for mutual benefit</w:t>
      </w:r>
    </w:p>
    <w:p w:rsidR="00000000" w:rsidRPr="00A51F52" w:rsidP="00A51F52">
      <w:pPr>
        <w:pStyle w:val="ListBullet2"/>
      </w:pPr>
      <w:r w:rsidRPr="00A51F52">
        <w:t>elements that address important functions, including energy, water, food and fuel</w:t>
      </w:r>
    </w:p>
    <w:p w:rsidR="00000000" w:rsidRPr="00A51F52" w:rsidP="00A51F52">
      <w:pPr>
        <w:pStyle w:val="ListBullet2"/>
      </w:pPr>
      <w:r w:rsidRPr="00A51F52">
        <w:t>elements that support the needs of the system within the overall design</w:t>
      </w:r>
    </w:p>
    <w:p w:rsidR="00000000" w:rsidRPr="00A51F52" w:rsidP="00A51F52">
      <w:pPr>
        <w:pStyle w:val="ListBullet"/>
      </w:pPr>
      <w:r w:rsidRPr="00A51F52">
        <w:t>objectives of the plant system establishment program, including:</w:t>
      </w:r>
    </w:p>
    <w:p w:rsidR="00000000" w:rsidRPr="00A51F52" w:rsidP="00A51F52">
      <w:pPr>
        <w:pStyle w:val="ListBullet2"/>
      </w:pPr>
      <w:r w:rsidRPr="00A51F52">
        <w:t>end use</w:t>
      </w:r>
    </w:p>
    <w:p w:rsidR="00000000" w:rsidRPr="00A51F52" w:rsidP="00A51F52">
      <w:pPr>
        <w:pStyle w:val="ListBullet2"/>
      </w:pPr>
      <w:r w:rsidRPr="00A51F52">
        <w:t>time constraints</w:t>
      </w:r>
    </w:p>
    <w:p w:rsidR="00000000" w:rsidRPr="00A51F52" w:rsidP="00A51F52">
      <w:pPr>
        <w:pStyle w:val="ListBullet"/>
      </w:pPr>
      <w:r w:rsidRPr="00A51F52">
        <w:t>plant and animal cultural requirements, preparation for installation and procedures and follow-up care</w:t>
      </w:r>
    </w:p>
    <w:p w:rsidR="00000000" w:rsidRPr="00A51F52" w:rsidP="00A51F52">
      <w:pPr>
        <w:pStyle w:val="ListBullet"/>
      </w:pPr>
      <w:r w:rsidRPr="00A51F52">
        <w:t>environment and habitat requirements of animal species</w:t>
      </w:r>
    </w:p>
    <w:p w:rsidR="00000000" w:rsidRPr="00A51F52" w:rsidP="00A51F52">
      <w:pPr>
        <w:pStyle w:val="ListBullet"/>
      </w:pPr>
      <w:r w:rsidRPr="00A51F52">
        <w:t>identi</w:t>
      </w:r>
      <w:r w:rsidRPr="00A51F52">
        <w:t>fication of pests, diseases, parasites, and deficiencies that can affect plants and animals during establishment and their treatment</w:t>
      </w:r>
    </w:p>
    <w:p w:rsidR="00000000" w:rsidRPr="00A51F52" w:rsidP="00A51F52">
      <w:pPr>
        <w:pStyle w:val="ListBullet"/>
      </w:pPr>
      <w:r w:rsidRPr="00A51F52">
        <w:t>soils and soil amelioration techniques</w:t>
      </w:r>
    </w:p>
    <w:p w:rsidR="00903D64" w:rsidP="00A51F52">
      <w:pPr>
        <w:pStyle w:val="ListBullet"/>
      </w:pPr>
      <w:r w:rsidRPr="00A51F52">
        <w:t>native species and their value in a permaculture system.</w:t>
      </w:r>
    </w:p>
    <w:p w:rsidR="00903D64" w:rsidP="00A51F52">
      <w:pPr>
        <w:pStyle w:val="ListBullet"/>
      </w:pPr>
    </w:p>
    <w:p w:rsidR="00000000" w:rsidRPr="00A51F52" w:rsidP="00A51F52">
      <w:pPr>
        <w:pStyle w:val="Heading1"/>
      </w:pPr>
      <w:bookmarkStart w:id="4" w:name="O_1280286"/>
      <w:bookmarkEnd w:id="4"/>
      <w:r w:rsidRPr="00A51F52">
        <w:t>Assessment Conditions</w:t>
      </w:r>
    </w:p>
    <w:p w:rsidR="00000000" w:rsidRPr="00A51F52" w:rsidP="00903D64">
      <w:pPr>
        <w:pStyle w:val="BodyText"/>
      </w:pPr>
      <w:r w:rsidRPr="00A51F52">
        <w:t xml:space="preserve">Assessment of the skills in this unit of competency must take place under the following conditions: </w:t>
      </w:r>
    </w:p>
    <w:p w:rsidR="00000000" w:rsidRPr="00A51F52" w:rsidP="00A51F52">
      <w:pPr>
        <w:pStyle w:val="ListBullet"/>
      </w:pPr>
      <w:r w:rsidRPr="00A51F52">
        <w:t>physical conditions:</w:t>
      </w:r>
    </w:p>
    <w:p w:rsidR="00000000" w:rsidRPr="00A51F52" w:rsidP="00A51F52">
      <w:pPr>
        <w:pStyle w:val="ListBullet2"/>
      </w:pPr>
      <w:r w:rsidRPr="00A51F52">
        <w:t>skills must be demonstrated for a site proposed for a permaculture system specified in the performance evidenc</w:t>
      </w:r>
      <w:r w:rsidRPr="00A51F52">
        <w:t>e or an environment that accurately represents workplace conditions</w:t>
      </w:r>
    </w:p>
    <w:p w:rsidR="00000000" w:rsidRPr="00A51F52" w:rsidP="00A51F52">
      <w:pPr>
        <w:pStyle w:val="ListBullet"/>
      </w:pPr>
      <w:r w:rsidRPr="00A51F52">
        <w:t>resources, equipment and materials:</w:t>
      </w:r>
    </w:p>
    <w:p w:rsidR="00000000" w:rsidRPr="00A51F52" w:rsidP="00A51F52">
      <w:pPr>
        <w:pStyle w:val="ListBullet2"/>
      </w:pPr>
      <w:r w:rsidRPr="00A51F52">
        <w:t>permaculture tools, equipment and machinery</w:t>
      </w:r>
    </w:p>
    <w:p w:rsidR="00000000" w:rsidRPr="00A51F52" w:rsidP="00A51F52">
      <w:pPr>
        <w:pStyle w:val="ListBullet2"/>
      </w:pPr>
      <w:r w:rsidRPr="00A51F52">
        <w:t>plants, animals and infrastructure elements of the design</w:t>
      </w:r>
    </w:p>
    <w:p w:rsidR="00000000" w:rsidRPr="00A51F52" w:rsidP="00A51F52">
      <w:pPr>
        <w:pStyle w:val="ListBullet2"/>
      </w:pPr>
      <w:r w:rsidRPr="00A51F52">
        <w:t>safety equipment</w:t>
      </w:r>
    </w:p>
    <w:p w:rsidR="00000000" w:rsidRPr="00A51F52" w:rsidP="00A51F52">
      <w:pPr>
        <w:pStyle w:val="ListBullet"/>
      </w:pPr>
      <w:r w:rsidRPr="00A51F52">
        <w:t>specifications:</w:t>
      </w:r>
    </w:p>
    <w:p w:rsidR="00000000" w:rsidRPr="00A51F52" w:rsidP="00A51F52">
      <w:pPr>
        <w:pStyle w:val="ListBullet2"/>
      </w:pPr>
      <w:r w:rsidRPr="00A51F52">
        <w:t>workplace pro</w:t>
      </w:r>
      <w:r w:rsidRPr="00A51F52">
        <w:t>cedures and processes</w:t>
      </w:r>
    </w:p>
    <w:p w:rsidR="00000000" w:rsidRPr="00A51F52" w:rsidP="00A51F52">
      <w:pPr>
        <w:pStyle w:val="ListBullet2"/>
      </w:pPr>
      <w:r w:rsidRPr="00A51F52">
        <w:t>manufacturer operating instructions for equipment and machinery</w:t>
      </w:r>
    </w:p>
    <w:p w:rsidR="00000000" w:rsidRPr="00A51F52" w:rsidP="00A51F52">
      <w:pPr>
        <w:pStyle w:val="ListBullet2"/>
      </w:pPr>
      <w:r w:rsidRPr="00A51F52">
        <w:t>design, plans and specifications</w:t>
      </w:r>
    </w:p>
    <w:p w:rsidR="00000000" w:rsidRPr="00A51F52" w:rsidP="00A51F52">
      <w:pPr>
        <w:pStyle w:val="ListBullet2"/>
      </w:pPr>
      <w:r w:rsidRPr="00A51F52">
        <w:t>specific permaculture principles and practices</w:t>
      </w:r>
    </w:p>
    <w:p w:rsidR="00000000" w:rsidRPr="00A51F52" w:rsidP="00A51F52">
      <w:pPr>
        <w:pStyle w:val="ListBullet"/>
      </w:pPr>
      <w:r w:rsidRPr="00A51F52">
        <w:t>relationships:</w:t>
      </w:r>
    </w:p>
    <w:p w:rsidR="00000000" w:rsidRPr="00A51F52" w:rsidP="00A51F52">
      <w:pPr>
        <w:pStyle w:val="ListBullet2"/>
      </w:pPr>
      <w:r w:rsidRPr="00A51F52">
        <w:t>team member and contractors</w:t>
      </w:r>
    </w:p>
    <w:p w:rsidR="00000000" w:rsidRPr="00A51F52" w:rsidP="00A51F52">
      <w:pPr>
        <w:pStyle w:val="ListBullet"/>
      </w:pPr>
      <w:r w:rsidRPr="00A51F52">
        <w:t xml:space="preserve">timeframes: </w:t>
      </w:r>
    </w:p>
    <w:p w:rsidR="00000000" w:rsidRPr="00A51F52" w:rsidP="00A51F52">
      <w:pPr>
        <w:pStyle w:val="ListBullet2"/>
      </w:pPr>
      <w:r w:rsidRPr="00A51F52">
        <w:t>according to time specified in schedule.</w:t>
      </w:r>
    </w:p>
    <w:p w:rsidR="00000000" w:rsidRPr="00A51F52" w:rsidP="00903D64">
      <w:pPr>
        <w:pStyle w:val="BodyText"/>
      </w:pPr>
      <w:r w:rsidRPr="00A51F52">
        <w:t>Assessors of this unit must satisfy the requirements for assessors in applicable vocational education and training legislation, frameworks and/or standards.</w:t>
      </w:r>
    </w:p>
    <w:p w:rsidR="00000000" w:rsidRPr="00A51F52" w:rsidP="00A51F52">
      <w:pPr>
        <w:pStyle w:val="Heading1"/>
      </w:pPr>
      <w:bookmarkStart w:id="5" w:name="O_1280289"/>
      <w:bookmarkEnd w:id="5"/>
      <w:r w:rsidRPr="00A51F52">
        <w:t>Links</w:t>
      </w:r>
    </w:p>
    <w:p w:rsidR="00000000" w:rsidRPr="00A51F52" w:rsidP="00903D64">
      <w:pPr>
        <w:pStyle w:val="BodyText"/>
      </w:pPr>
      <w:r w:rsidRPr="00A51F52">
        <w:t>Companion Volumes, including Impl</w:t>
      </w:r>
      <w:r w:rsidRPr="00A51F52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003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1F52" w:rsidP="00A51F52"/>
    <w:sectPr w:rsidSect="00A51F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F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F52" w:rsidRPr="00903D64" w:rsidP="00903D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F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64" w:rsidP="00A51F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D64" w:rsidP="00A51F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3D64" w:rsidP="00A51F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F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F52" w:rsidRPr="00903D64" w:rsidP="00903D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F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64" w:rsidRPr="002D2AF8" w:rsidP="00A51F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AHCPER324 Establish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03D64" w:rsidP="00A51F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626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50B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6E45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F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F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F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F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F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F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F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F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F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F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F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F52"/>
  </w:style>
  <w:style w:type="character" w:customStyle="1" w:styleId="Heading1Char">
    <w:name w:val="Heading 1 Char"/>
    <w:basedOn w:val="DefaultParagraphFont"/>
    <w:link w:val="Heading1"/>
    <w:rsid w:val="00A51F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F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F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F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1F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1F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F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1F52"/>
    <w:rPr>
      <w:b/>
    </w:rPr>
  </w:style>
  <w:style w:type="character" w:customStyle="1" w:styleId="Heading2Char">
    <w:name w:val="Heading 2 Char"/>
    <w:basedOn w:val="DefaultParagraphFont"/>
    <w:link w:val="Heading2"/>
    <w:rsid w:val="00A51F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F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F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F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F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F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F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F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F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F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F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F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F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F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F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F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1F52"/>
    <w:rPr>
      <w:b/>
      <w:spacing w:val="0"/>
    </w:rPr>
  </w:style>
  <w:style w:type="paragraph" w:customStyle="1" w:styleId="SuperTitle">
    <w:name w:val="SuperTitle"/>
    <w:basedOn w:val="Title"/>
    <w:rsid w:val="00A51F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F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F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1F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F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F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F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F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F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F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F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F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1F52"/>
    <w:rPr>
      <w:i/>
    </w:rPr>
  </w:style>
  <w:style w:type="paragraph" w:styleId="Caption">
    <w:name w:val="caption"/>
    <w:basedOn w:val="BodyText"/>
    <w:next w:val="Normal"/>
    <w:qFormat/>
    <w:rsid w:val="00A51F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F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F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F52"/>
  </w:style>
  <w:style w:type="paragraph" w:styleId="TableofFigures">
    <w:name w:val="table of figures"/>
    <w:basedOn w:val="Normal"/>
    <w:next w:val="Normal"/>
    <w:semiHidden/>
    <w:rsid w:val="00A51F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F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1F52"/>
    <w:rPr>
      <w:rFonts w:ascii="Wingdings" w:hAnsi="Wingdings"/>
    </w:rPr>
  </w:style>
  <w:style w:type="paragraph" w:customStyle="1" w:styleId="TableHeading">
    <w:name w:val="Table Heading"/>
    <w:basedOn w:val="HeadingBase"/>
    <w:rsid w:val="00A51F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F52"/>
    <w:rPr>
      <w:color w:val="0033CC"/>
      <w:u w:val="none"/>
    </w:rPr>
  </w:style>
  <w:style w:type="paragraph" w:customStyle="1" w:styleId="BodyTextRight">
    <w:name w:val="Body Text Right"/>
    <w:basedOn w:val="BodyText"/>
    <w:rsid w:val="00A51F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F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F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F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F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F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F52"/>
    <w:rPr>
      <w:sz w:val="32"/>
    </w:rPr>
  </w:style>
  <w:style w:type="paragraph" w:customStyle="1" w:styleId="HeadingProcedure">
    <w:name w:val="Heading Procedure"/>
    <w:basedOn w:val="HeadingBase"/>
    <w:next w:val="Normal"/>
    <w:rsid w:val="00A51F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F52"/>
    <w:pPr>
      <w:spacing w:before="60" w:after="60"/>
    </w:pPr>
  </w:style>
  <w:style w:type="paragraph" w:styleId="ListContinue">
    <w:name w:val="List Continue"/>
    <w:basedOn w:val="List"/>
    <w:rsid w:val="00A51F52"/>
    <w:pPr>
      <w:ind w:firstLine="0"/>
    </w:pPr>
  </w:style>
  <w:style w:type="paragraph" w:customStyle="1" w:styleId="ListNote">
    <w:name w:val="List Note"/>
    <w:basedOn w:val="List"/>
    <w:rsid w:val="00A51F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F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F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F52"/>
    <w:rPr>
      <w:rFonts w:ascii="Courier New" w:hAnsi="Courier New"/>
    </w:rPr>
  </w:style>
  <w:style w:type="paragraph" w:customStyle="1" w:styleId="NoteBullet">
    <w:name w:val="Note Bullet"/>
    <w:basedOn w:val="Note"/>
    <w:rsid w:val="00A51F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F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F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F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F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1F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F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F52"/>
    <w:rPr>
      <w:b/>
      <w:smallCaps/>
    </w:rPr>
  </w:style>
  <w:style w:type="paragraph" w:customStyle="1" w:styleId="TableListNumber">
    <w:name w:val="Table List Number"/>
    <w:basedOn w:val="ListNumber"/>
    <w:rsid w:val="00A51F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F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F52"/>
    <w:pPr>
      <w:numPr>
        <w:numId w:val="9"/>
      </w:numPr>
    </w:pPr>
  </w:style>
  <w:style w:type="paragraph" w:customStyle="1" w:styleId="ListAlpha2">
    <w:name w:val="List Alpha 2"/>
    <w:basedOn w:val="List2"/>
    <w:rsid w:val="00A51F52"/>
    <w:pPr>
      <w:numPr>
        <w:numId w:val="8"/>
      </w:numPr>
    </w:pPr>
  </w:style>
  <w:style w:type="paragraph" w:styleId="List2">
    <w:name w:val="List 2"/>
    <w:basedOn w:val="BodyText"/>
    <w:rsid w:val="00A51F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F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F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F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F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F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1F52"/>
    <w:pPr>
      <w:numPr>
        <w:numId w:val="4"/>
      </w:numPr>
    </w:pPr>
  </w:style>
  <w:style w:type="paragraph" w:styleId="ListContinue2">
    <w:name w:val="List Continue 2"/>
    <w:basedOn w:val="List2"/>
    <w:rsid w:val="00A51F52"/>
    <w:pPr>
      <w:ind w:firstLine="0"/>
    </w:pPr>
  </w:style>
  <w:style w:type="paragraph" w:styleId="ListContinue3">
    <w:name w:val="List Continue 3"/>
    <w:basedOn w:val="List3"/>
    <w:rsid w:val="00A51F52"/>
    <w:pPr>
      <w:ind w:left="1021" w:firstLine="0"/>
    </w:pPr>
  </w:style>
  <w:style w:type="paragraph" w:styleId="ListContinue4">
    <w:name w:val="List Continue 4"/>
    <w:basedOn w:val="List4"/>
    <w:rsid w:val="00A51F52"/>
    <w:pPr>
      <w:ind w:firstLine="0"/>
    </w:pPr>
  </w:style>
  <w:style w:type="paragraph" w:styleId="ListContinue5">
    <w:name w:val="List Continue 5"/>
    <w:basedOn w:val="List5"/>
    <w:rsid w:val="00A51F52"/>
    <w:pPr>
      <w:ind w:firstLine="0"/>
    </w:pPr>
  </w:style>
  <w:style w:type="paragraph" w:styleId="ListNumber3">
    <w:name w:val="List Number 3"/>
    <w:basedOn w:val="List3"/>
    <w:rsid w:val="00A51F52"/>
    <w:pPr>
      <w:numPr>
        <w:numId w:val="5"/>
      </w:numPr>
    </w:pPr>
  </w:style>
  <w:style w:type="paragraph" w:styleId="ListNumber4">
    <w:name w:val="List Number 4"/>
    <w:basedOn w:val="List4"/>
    <w:rsid w:val="00A51F52"/>
    <w:pPr>
      <w:numPr>
        <w:numId w:val="6"/>
      </w:numPr>
    </w:pPr>
  </w:style>
  <w:style w:type="paragraph" w:styleId="ListNumber5">
    <w:name w:val="List Number 5"/>
    <w:basedOn w:val="List5"/>
    <w:rsid w:val="00A51F52"/>
    <w:pPr>
      <w:numPr>
        <w:numId w:val="7"/>
      </w:numPr>
    </w:pPr>
  </w:style>
  <w:style w:type="paragraph" w:styleId="BlockText">
    <w:name w:val="Block Text"/>
    <w:basedOn w:val="Normal"/>
    <w:rsid w:val="00A51F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F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F52"/>
    <w:rPr>
      <w:sz w:val="16"/>
      <w:vertAlign w:val="superscript"/>
    </w:rPr>
  </w:style>
  <w:style w:type="character" w:customStyle="1" w:styleId="Symbols">
    <w:name w:val="Symbols"/>
    <w:basedOn w:val="DefaultParagraphFont"/>
    <w:rsid w:val="00A51F52"/>
    <w:rPr>
      <w:rFonts w:ascii="Symbol" w:hAnsi="Symbol"/>
    </w:rPr>
  </w:style>
  <w:style w:type="character" w:customStyle="1" w:styleId="MenuOptions">
    <w:name w:val="Menu Options"/>
    <w:basedOn w:val="DefaultParagraphFont"/>
    <w:rsid w:val="00A51F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F52"/>
    <w:rPr>
      <w:b/>
    </w:rPr>
  </w:style>
  <w:style w:type="character" w:customStyle="1" w:styleId="Underlined">
    <w:name w:val="Underlined"/>
    <w:basedOn w:val="DefaultParagraphFont"/>
    <w:rsid w:val="00A51F52"/>
    <w:rPr>
      <w:u w:val="single"/>
    </w:rPr>
  </w:style>
  <w:style w:type="paragraph" w:customStyle="1" w:styleId="TableBodyTextRight">
    <w:name w:val="Table Body Text Right"/>
    <w:basedOn w:val="TableBodyText"/>
    <w:rsid w:val="00A51F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F52"/>
    <w:rPr>
      <w:sz w:val="18"/>
    </w:rPr>
  </w:style>
  <w:style w:type="paragraph" w:customStyle="1" w:styleId="BodySmallRight">
    <w:name w:val="Body Small Right"/>
    <w:basedOn w:val="BodyTextRight"/>
    <w:rsid w:val="00A51F52"/>
    <w:rPr>
      <w:sz w:val="18"/>
      <w:szCs w:val="18"/>
    </w:rPr>
  </w:style>
  <w:style w:type="paragraph" w:customStyle="1" w:styleId="MarginEdition">
    <w:name w:val="Margin Edition"/>
    <w:basedOn w:val="MarginNote"/>
    <w:rsid w:val="00A51F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F52"/>
    <w:rPr>
      <w:sz w:val="2"/>
      <w:szCs w:val="2"/>
    </w:rPr>
  </w:style>
  <w:style w:type="character" w:customStyle="1" w:styleId="Small">
    <w:name w:val="Small"/>
    <w:basedOn w:val="DefaultParagraphFont"/>
    <w:rsid w:val="00A51F52"/>
    <w:rPr>
      <w:sz w:val="16"/>
    </w:rPr>
  </w:style>
  <w:style w:type="paragraph" w:customStyle="1" w:styleId="WideTable">
    <w:name w:val="Wide Table"/>
    <w:basedOn w:val="Normal"/>
    <w:rsid w:val="00A51F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F52"/>
  </w:style>
  <w:style w:type="paragraph" w:styleId="Quote">
    <w:name w:val="Quote"/>
    <w:basedOn w:val="Heading1"/>
    <w:link w:val="QuoteChar"/>
    <w:qFormat/>
    <w:rsid w:val="00A51F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F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F52"/>
    <w:pPr>
      <w:pageBreakBefore/>
    </w:pPr>
  </w:style>
  <w:style w:type="paragraph" w:customStyle="1" w:styleId="Border">
    <w:name w:val="Border"/>
    <w:basedOn w:val="Normal"/>
    <w:qFormat/>
    <w:rsid w:val="00A51F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F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F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F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F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F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F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F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F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F52"/>
    <w:rPr>
      <w:u w:val="single"/>
    </w:rPr>
  </w:style>
  <w:style w:type="character" w:customStyle="1" w:styleId="BoldandItalics">
    <w:name w:val="Bold and Italics"/>
    <w:qFormat/>
    <w:rsid w:val="00A51F52"/>
    <w:rPr>
      <w:b/>
      <w:i/>
      <w:u w:val="none"/>
    </w:rPr>
  </w:style>
  <w:style w:type="paragraph" w:styleId="BalloonText">
    <w:name w:val="Balloon Text"/>
    <w:basedOn w:val="Normal"/>
    <w:link w:val="BalloonTextChar"/>
    <w:rsid w:val="00A51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F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F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F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F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F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F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3D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4234</Characters>
  <Application>Microsoft Office Word</Application>
  <DocSecurity>0</DocSecurity>
  <Lines>108</Lines>
  <Paragraphs>95</Paragraphs>
  <ScaleCrop>false</ScaleCrop>
  <Company>Author-it Software Corporation Ltd.</Company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AHCPER324 Establish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