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128" w:rsidP="007A31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AHCPER322 Communicate permaculture system principles to stakeholders</w:t>
      </w:r>
      <w:r>
        <w:fldChar w:fldCharType="end"/>
      </w:r>
    </w:p>
    <w:p w:rsidR="007A3128" w:rsidP="007A3128">
      <w:pPr>
        <w:pStyle w:val="Version"/>
        <w:sectPr w:rsidSect="00BB48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8FE" w:rsidP="00BB48FE">
      <w:pPr>
        <w:pStyle w:val="SuperHeading"/>
      </w:pPr>
      <w:r w:rsidRPr="00BB48FE">
        <w:t>AHCPER322 Communicate permaculture system principles to stakeholders</w:t>
      </w:r>
    </w:p>
    <w:p w:rsidR="00000000" w:rsidRPr="00BB48FE" w:rsidP="00BB48FE">
      <w:pPr>
        <w:pStyle w:val="Heading1"/>
      </w:pPr>
      <w:bookmarkStart w:id="1" w:name="O_1280235"/>
      <w:bookmarkEnd w:id="1"/>
      <w:r w:rsidRPr="00BB48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48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Bold"/>
              <w:rPr>
                <w:lang w:val="en-NZ"/>
              </w:rPr>
            </w:pPr>
            <w:r w:rsidRPr="00BB48F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Bold"/>
              <w:rPr>
                <w:lang w:val="en-NZ"/>
              </w:rPr>
            </w:pPr>
            <w:r w:rsidRPr="00BB48FE">
              <w:t>Comments</w:t>
            </w:r>
          </w:p>
        </w:tc>
      </w:tr>
      <w:tr w:rsidTr="00BB48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"/>
              <w:rPr>
                <w:lang w:val="en-NZ"/>
              </w:rPr>
            </w:pPr>
            <w:r w:rsidRPr="00BB48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FE" w:rsidP="00BB48FE">
            <w:pPr>
              <w:pStyle w:val="BodyText"/>
            </w:pPr>
            <w:r w:rsidRPr="00BB48FE">
              <w:t>This version released with AHC Agriculture, Horticulture and Conservation and Land Management Training Package Version 9.0.</w:t>
            </w:r>
          </w:p>
        </w:tc>
      </w:tr>
    </w:tbl>
    <w:p w:rsidR="00000000" w:rsidRPr="00BB48FE" w:rsidP="00BB48FE">
      <w:pPr>
        <w:pStyle w:val="BodyText"/>
      </w:pPr>
    </w:p>
    <w:p w:rsidR="00000000" w:rsidRPr="00BB48FE" w:rsidP="00BB48FE">
      <w:pPr>
        <w:pStyle w:val="AllowPageBreak"/>
      </w:pPr>
    </w:p>
    <w:p w:rsidR="00000000" w:rsidRPr="00BB48FE" w:rsidP="00BB48FE">
      <w:pPr>
        <w:pStyle w:val="Heading1"/>
      </w:pPr>
      <w:bookmarkStart w:id="2" w:name="O_1280236"/>
      <w:bookmarkEnd w:id="2"/>
      <w:r w:rsidRPr="00BB48FE">
        <w:t>Application</w:t>
      </w:r>
    </w:p>
    <w:p w:rsidR="00000000" w:rsidRPr="00BB48FE" w:rsidP="007A3128">
      <w:pPr>
        <w:pStyle w:val="BodyText"/>
      </w:pPr>
      <w:r w:rsidRPr="00BB48FE">
        <w:t>This unit of competency describes the skills and knowledge required to interpret permaculture syste</w:t>
      </w:r>
      <w:r w:rsidRPr="00BB48FE">
        <w:t>ms possible for a site, contrast the differences between permaculture systems and conventional methods, and communicate the permaculture system to stakeholders.</w:t>
      </w:r>
    </w:p>
    <w:p w:rsidR="00000000" w:rsidRPr="00BB48FE" w:rsidP="007A3128">
      <w:pPr>
        <w:pStyle w:val="BodyText"/>
      </w:pPr>
      <w:r w:rsidRPr="00BB48FE">
        <w:t xml:space="preserve">The unit applies to individuals who work under broad direction and take responsibility for own </w:t>
      </w:r>
      <w:r w:rsidRPr="00BB48FE">
        <w:t>work, including limited responsibility for the work of others. They use discretion and judgement in the selection and use of available resources, and complete routine activities.</w:t>
      </w:r>
    </w:p>
    <w:p w:rsidR="00000000" w:rsidRPr="00BB48FE" w:rsidP="007A3128">
      <w:pPr>
        <w:pStyle w:val="BodyText"/>
      </w:pPr>
      <w:r w:rsidRPr="00BB48FE">
        <w:t>No licensing, legislative or certification requirements apply to this unit at</w:t>
      </w:r>
      <w:r w:rsidRPr="00BB48FE">
        <w:t xml:space="preserve"> the time of publication.</w:t>
      </w:r>
    </w:p>
    <w:p w:rsidR="00000000" w:rsidRPr="00BB48FE" w:rsidP="00BB48FE">
      <w:pPr>
        <w:pStyle w:val="Heading1"/>
      </w:pPr>
      <w:bookmarkStart w:id="3" w:name="O_1280237"/>
      <w:bookmarkEnd w:id="3"/>
      <w:r w:rsidRPr="00BB48FE">
        <w:t>Pre-requisite Unit</w:t>
      </w:r>
    </w:p>
    <w:p w:rsidR="00000000" w:rsidRPr="00BB48FE" w:rsidP="007A3128">
      <w:pPr>
        <w:pStyle w:val="BodyText"/>
      </w:pPr>
      <w:r w:rsidRPr="00BB48FE">
        <w:t>Nil</w:t>
      </w:r>
    </w:p>
    <w:p w:rsidR="00000000" w:rsidRPr="00BB48FE" w:rsidP="00BB48FE">
      <w:pPr>
        <w:pStyle w:val="Heading1"/>
      </w:pPr>
      <w:bookmarkStart w:id="4" w:name="O_1280239"/>
      <w:bookmarkEnd w:id="4"/>
      <w:r w:rsidRPr="00BB48FE">
        <w:t>Unit Sector</w:t>
      </w:r>
    </w:p>
    <w:p w:rsidR="007A3128" w:rsidP="007A3128">
      <w:pPr>
        <w:pStyle w:val="BodyText"/>
      </w:pPr>
      <w:r w:rsidRPr="00BB48FE">
        <w:t>Permaculture (PER)</w:t>
      </w:r>
    </w:p>
    <w:p w:rsidR="00000000" w:rsidRPr="00BB48FE" w:rsidP="00BB48FE">
      <w:pPr>
        <w:pStyle w:val="Heading1"/>
      </w:pPr>
      <w:bookmarkStart w:id="5" w:name="O_1280240"/>
      <w:bookmarkEnd w:id="5"/>
      <w:r w:rsidRPr="00BB48F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3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Bold"/>
              <w:rPr>
                <w:lang w:val="en-NZ"/>
              </w:rPr>
            </w:pPr>
            <w:r w:rsidRPr="00BB48F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Bold"/>
              <w:rPr>
                <w:lang w:val="en-NZ"/>
              </w:rPr>
            </w:pPr>
            <w:r w:rsidRPr="00BB48FE">
              <w:t>Performance Criteria</w:t>
            </w:r>
          </w:p>
        </w:tc>
      </w:tr>
      <w:tr w:rsidTr="007A3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FE" w:rsidP="00BB48FE">
            <w:pPr>
              <w:pStyle w:val="BodyText"/>
            </w:pPr>
            <w:r w:rsidRPr="00BB48F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"/>
              <w:rPr>
                <w:lang w:val="en-NZ"/>
              </w:rPr>
            </w:pPr>
            <w:r w:rsidRPr="00BB48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3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"/>
              <w:rPr>
                <w:lang w:val="en-NZ"/>
              </w:rPr>
            </w:pPr>
            <w:r w:rsidRPr="00BB48FE">
              <w:t>1. Interpret information from permaculture system designs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FE" w:rsidP="00BB48FE">
            <w:pPr>
              <w:pStyle w:val="BodyText"/>
            </w:pPr>
            <w:r w:rsidRPr="00BB48FE">
              <w:t>1.1 Obtain documents and design criteria for a permaculture system</w:t>
            </w:r>
          </w:p>
          <w:p w:rsidR="00000000" w:rsidRPr="00BB48FE" w:rsidP="00BB48FE">
            <w:pPr>
              <w:pStyle w:val="BodyText"/>
            </w:pPr>
            <w:r w:rsidRPr="00BB48FE">
              <w:t>1.2 Interpret a</w:t>
            </w:r>
            <w:r w:rsidRPr="00BB48FE">
              <w:t>nd extract information relevant for stakeholders</w:t>
            </w:r>
            <w:r>
              <w:t>’</w:t>
            </w:r>
            <w:r w:rsidRPr="00BB48FE">
              <w:t xml:space="preserve"> understanding</w:t>
            </w:r>
          </w:p>
          <w:p w:rsidR="00000000" w:rsidP="00BB48FE">
            <w:pPr>
              <w:pStyle w:val="BodyText"/>
              <w:rPr>
                <w:lang w:val="en-NZ"/>
              </w:rPr>
            </w:pPr>
            <w:r w:rsidRPr="00BB48FE">
              <w:t>1.3 Access and investigate information to supplement planning documents</w:t>
            </w:r>
          </w:p>
        </w:tc>
      </w:tr>
      <w:tr w:rsidTr="007A3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"/>
              <w:rPr>
                <w:lang w:val="en-NZ"/>
              </w:rPr>
            </w:pPr>
            <w:r w:rsidRPr="00BB48FE">
              <w:t>2. Check permaculture system options from site data and observations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FE" w:rsidP="00BB48FE">
            <w:pPr>
              <w:pStyle w:val="BodyText"/>
            </w:pPr>
            <w:r w:rsidRPr="00BB48FE">
              <w:t xml:space="preserve">2.1 Identify permaculture system options </w:t>
            </w:r>
          </w:p>
          <w:p w:rsidR="00000000" w:rsidRPr="00BB48FE" w:rsidP="00BB48FE">
            <w:pPr>
              <w:pStyle w:val="BodyText"/>
            </w:pPr>
            <w:r w:rsidRPr="00BB48FE">
              <w:t>2.2 Visit site and investigate and observe site conditions using primary and secondary data sources</w:t>
            </w:r>
          </w:p>
          <w:p w:rsidR="00000000" w:rsidRPr="00BB48FE" w:rsidP="00BB48FE">
            <w:pPr>
              <w:pStyle w:val="BodyText"/>
            </w:pPr>
            <w:r w:rsidRPr="00BB48FE">
              <w:t>2.3 Verify primary and secondary data with possible design options</w:t>
            </w:r>
          </w:p>
          <w:p w:rsidR="00000000" w:rsidP="00BB48FE">
            <w:pPr>
              <w:pStyle w:val="BodyText"/>
              <w:rPr>
                <w:lang w:val="en-NZ"/>
              </w:rPr>
            </w:pPr>
            <w:r w:rsidRPr="00BB48FE">
              <w:t>2.4 Verify that permaculture principles embedded in design options are consistent with si</w:t>
            </w:r>
            <w:r w:rsidRPr="00BB48FE">
              <w:t>te conditions</w:t>
            </w:r>
          </w:p>
        </w:tc>
      </w:tr>
      <w:tr w:rsidTr="007A3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"/>
              <w:rPr>
                <w:lang w:val="en-NZ"/>
              </w:rPr>
            </w:pPr>
            <w:r w:rsidRPr="00BB48FE">
              <w:t>3. Contrast and compile information on permaculture systems for stakeholders</w:t>
            </w:r>
            <w:r>
              <w:t>’</w:t>
            </w:r>
            <w:r w:rsidRPr="00BB48FE">
              <w:t xml:space="preserve">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FE" w:rsidP="00BB48FE">
            <w:pPr>
              <w:pStyle w:val="BodyText"/>
            </w:pPr>
            <w:r w:rsidRPr="00BB48FE">
              <w:t>3.1 Identify different permaculture systems suitable for site</w:t>
            </w:r>
          </w:p>
          <w:p w:rsidR="00000000" w:rsidRPr="00BB48FE" w:rsidP="00BB48FE">
            <w:pPr>
              <w:pStyle w:val="BodyText"/>
            </w:pPr>
            <w:r w:rsidRPr="00BB48FE">
              <w:t>3.2 Identify key characteristics of each system</w:t>
            </w:r>
          </w:p>
          <w:p w:rsidR="00000000" w:rsidRPr="00BB48FE" w:rsidP="00BB48FE">
            <w:pPr>
              <w:pStyle w:val="BodyText"/>
            </w:pPr>
            <w:r w:rsidRPr="00BB48FE">
              <w:t>3.3 Contrast permaculture system with con</w:t>
            </w:r>
            <w:r w:rsidRPr="00BB48FE">
              <w:t>ventional systems</w:t>
            </w:r>
          </w:p>
          <w:p w:rsidR="00000000" w:rsidRPr="00BB48FE" w:rsidP="00BB48FE">
            <w:pPr>
              <w:pStyle w:val="BodyText"/>
            </w:pPr>
            <w:r w:rsidRPr="00BB48FE">
              <w:t>3.4 Identify key characteristics of permaculture system that benefit outcomes</w:t>
            </w:r>
          </w:p>
          <w:p w:rsidR="00000000" w:rsidP="00BB48FE">
            <w:pPr>
              <w:pStyle w:val="BodyText"/>
              <w:rPr>
                <w:lang w:val="en-NZ"/>
              </w:rPr>
            </w:pPr>
            <w:r w:rsidRPr="00BB48FE">
              <w:t>3.5 Compile information on permaculture system for site</w:t>
            </w:r>
          </w:p>
        </w:tc>
      </w:tr>
      <w:tr w:rsidTr="007A31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"/>
              <w:rPr>
                <w:lang w:val="en-NZ"/>
              </w:rPr>
            </w:pPr>
            <w:r w:rsidRPr="00BB48FE">
              <w:t>4. Communicate permaculture system to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FE" w:rsidP="00BB48FE">
            <w:pPr>
              <w:pStyle w:val="BodyText"/>
            </w:pPr>
            <w:r w:rsidRPr="00BB48FE">
              <w:t>4.1 Discuss general permaculture principles and prac</w:t>
            </w:r>
            <w:r w:rsidRPr="00BB48FE">
              <w:t>tices with stakeholders</w:t>
            </w:r>
          </w:p>
          <w:p w:rsidR="00000000" w:rsidRPr="00BB48FE" w:rsidP="00BB48FE">
            <w:pPr>
              <w:pStyle w:val="BodyText"/>
            </w:pPr>
            <w:r w:rsidRPr="00BB48FE">
              <w:t>4.2 Inform stakeholders of possible permaculture system</w:t>
            </w:r>
          </w:p>
          <w:p w:rsidR="00000000" w:rsidRPr="00BB48FE" w:rsidP="00BB48FE">
            <w:pPr>
              <w:pStyle w:val="BodyText"/>
            </w:pPr>
            <w:r w:rsidRPr="00BB48FE">
              <w:t>4.3 Discuss characteristics and benefits of permaculture systems</w:t>
            </w:r>
          </w:p>
          <w:p w:rsidR="00000000" w:rsidRPr="00BB48FE" w:rsidP="00BB48FE">
            <w:pPr>
              <w:pStyle w:val="BodyText"/>
            </w:pPr>
            <w:r w:rsidRPr="00BB48FE">
              <w:t>4.4 Respond to questions about permaculture system in a timely manner</w:t>
            </w:r>
          </w:p>
          <w:p w:rsidR="00000000" w:rsidRPr="00BB48FE" w:rsidP="00BB48FE">
            <w:pPr>
              <w:pStyle w:val="BodyText"/>
            </w:pPr>
            <w:r w:rsidRPr="00BB48FE">
              <w:t>4.5 Record and report stakeholders</w:t>
            </w:r>
            <w:r>
              <w:t>’</w:t>
            </w:r>
            <w:r w:rsidRPr="00BB48FE">
              <w:t xml:space="preserve"> inter</w:t>
            </w:r>
            <w:r w:rsidRPr="00BB48FE">
              <w:t>action according to workplace procedures</w:t>
            </w:r>
          </w:p>
        </w:tc>
      </w:tr>
    </w:tbl>
    <w:p w:rsidR="00000000" w:rsidRPr="00BB48FE" w:rsidP="00BB48FE">
      <w:pPr>
        <w:pStyle w:val="BodyText"/>
      </w:pPr>
    </w:p>
    <w:p w:rsidR="00000000" w:rsidRPr="00BB48FE" w:rsidP="00BB48FE">
      <w:pPr>
        <w:pStyle w:val="AllowPageBreak"/>
      </w:pPr>
    </w:p>
    <w:p w:rsidR="00000000" w:rsidRPr="00BB48FE" w:rsidP="00BB48FE">
      <w:pPr>
        <w:pStyle w:val="Heading1"/>
      </w:pPr>
      <w:bookmarkStart w:id="6" w:name="O_1280241"/>
      <w:bookmarkEnd w:id="6"/>
      <w:r w:rsidRPr="00BB48FE">
        <w:t>Foundation Skills</w:t>
      </w:r>
    </w:p>
    <w:p w:rsidR="00000000" w:rsidRPr="007A3128" w:rsidP="007A3128">
      <w:pPr>
        <w:pStyle w:val="BodyText"/>
        <w:rPr>
          <w:i/>
        </w:rPr>
      </w:pPr>
      <w:r w:rsidRPr="007A3128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7A3128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48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Bold"/>
              <w:rPr>
                <w:lang w:val="en-NZ"/>
              </w:rPr>
            </w:pPr>
            <w:r w:rsidRPr="00BB48F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Bold"/>
              <w:rPr>
                <w:lang w:val="en-NZ"/>
              </w:rPr>
            </w:pPr>
            <w:r w:rsidRPr="00BB48FE">
              <w:t>Description</w:t>
            </w:r>
          </w:p>
        </w:tc>
      </w:tr>
      <w:tr w:rsidTr="00BB48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"/>
              <w:rPr>
                <w:lang w:val="en-NZ"/>
              </w:rPr>
            </w:pPr>
            <w:r w:rsidRPr="00BB48F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ListBullet"/>
              <w:rPr>
                <w:lang w:val="en-NZ"/>
              </w:rPr>
            </w:pPr>
            <w:r w:rsidRPr="00BB48FE">
              <w:t>Interpret design principles for permaculture systems from a variety of sources, and consolidate information to present possible options to stakeholders for a site</w:t>
            </w:r>
          </w:p>
        </w:tc>
      </w:tr>
      <w:tr w:rsidTr="00BB48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"/>
              <w:rPr>
                <w:lang w:val="en-NZ"/>
              </w:rPr>
            </w:pPr>
            <w:r w:rsidRPr="00BB48F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FE" w:rsidP="00BB48FE">
            <w:pPr>
              <w:pStyle w:val="ListBullet"/>
            </w:pPr>
            <w:r w:rsidRPr="00BB48FE">
              <w:t>Participate effectively in verbal exchanges using collaborative and inclusive techniques, including active listening and questioning and reading of verbal and non-verbal signals, to convey and clarify permaculture information to stakeholders</w:t>
            </w:r>
          </w:p>
        </w:tc>
      </w:tr>
    </w:tbl>
    <w:p w:rsidR="007A3128" w:rsidP="00BB48FE">
      <w:pPr>
        <w:pStyle w:val="BodyText"/>
      </w:pPr>
    </w:p>
    <w:p w:rsidR="007A3128" w:rsidP="00BB48FE">
      <w:pPr>
        <w:pStyle w:val="BodyText"/>
      </w:pPr>
    </w:p>
    <w:p w:rsidR="00000000" w:rsidRPr="00BB48FE" w:rsidP="00BB48FE">
      <w:pPr>
        <w:pStyle w:val="Heading1"/>
      </w:pPr>
      <w:bookmarkStart w:id="7" w:name="O_1280243"/>
      <w:bookmarkEnd w:id="7"/>
      <w:r w:rsidRPr="00BB48F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B48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Bold"/>
              <w:rPr>
                <w:lang w:val="en-NZ"/>
              </w:rPr>
            </w:pPr>
            <w:r w:rsidRPr="00BB48F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Bold"/>
              <w:rPr>
                <w:lang w:val="en-NZ"/>
              </w:rPr>
            </w:pPr>
            <w:r w:rsidRPr="00BB48F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Bold"/>
              <w:rPr>
                <w:lang w:val="en-NZ"/>
              </w:rPr>
            </w:pPr>
            <w:r w:rsidRPr="00BB48F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Bold"/>
              <w:rPr>
                <w:lang w:val="en-NZ"/>
              </w:rPr>
            </w:pPr>
            <w:r w:rsidRPr="00BB48FE">
              <w:t>Equivalence status</w:t>
            </w:r>
          </w:p>
        </w:tc>
      </w:tr>
      <w:tr w:rsidTr="00BB48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"/>
              <w:rPr>
                <w:lang w:val="en-NZ"/>
              </w:rPr>
            </w:pPr>
            <w:r w:rsidRPr="00BB48FE">
              <w:t>AHCPER322 Communicate permaculture system principles to stakeholders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FE">
            <w:pPr>
              <w:pStyle w:val="BodyText"/>
              <w:rPr>
                <w:lang w:val="en-NZ"/>
              </w:rPr>
            </w:pPr>
            <w:r w:rsidRPr="00BB48FE">
              <w:t>AHCPER301 Research and communicate information on permaculture principles and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FE" w:rsidP="00BB48FE">
            <w:pPr>
              <w:pStyle w:val="BodyText"/>
            </w:pPr>
            <w:r w:rsidRPr="00BB48FE">
              <w:t>Title change to reflect job outcome</w:t>
            </w:r>
          </w:p>
          <w:p w:rsidR="00000000" w:rsidRPr="00BB48FE" w:rsidP="00BB48FE">
            <w:pPr>
              <w:pStyle w:val="BodyText"/>
            </w:pPr>
            <w:r w:rsidRPr="00BB48FE">
              <w:t>Changes to Application and structure of Elements and Performance Criteria</w:t>
            </w:r>
          </w:p>
          <w:p w:rsidR="00000000" w:rsidP="00BB48FE">
            <w:pPr>
              <w:pStyle w:val="BodyText"/>
              <w:rPr>
                <w:lang w:val="en-NZ"/>
              </w:rPr>
            </w:pPr>
            <w:r w:rsidRPr="00BB48FE">
              <w:t xml:space="preserve"> Changes to Performance Evidence, Knowledge Evidence and A</w:t>
            </w:r>
            <w:r w:rsidRPr="00BB48FE">
              <w:t xml:space="preserve">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FE" w:rsidP="00BB48FE">
            <w:pPr>
              <w:pStyle w:val="BodyText"/>
            </w:pPr>
            <w:r w:rsidRPr="00BB48FE">
              <w:t>Not equivalent</w:t>
            </w:r>
          </w:p>
        </w:tc>
      </w:tr>
    </w:tbl>
    <w:p w:rsidR="00000000" w:rsidRPr="00BB48FE" w:rsidP="00BB48FE">
      <w:pPr>
        <w:pStyle w:val="BodyText"/>
      </w:pPr>
    </w:p>
    <w:p w:rsidR="00000000" w:rsidRPr="00BB48FE" w:rsidP="00BB48FE">
      <w:pPr>
        <w:pStyle w:val="AllowPageBreak"/>
      </w:pPr>
    </w:p>
    <w:p w:rsidR="00000000" w:rsidRPr="00BB48FE" w:rsidP="00BB48FE">
      <w:pPr>
        <w:pStyle w:val="Heading1"/>
      </w:pPr>
      <w:bookmarkStart w:id="8" w:name="O_1280250"/>
      <w:bookmarkEnd w:id="8"/>
      <w:r w:rsidRPr="00BB48FE">
        <w:t>Links</w:t>
      </w:r>
    </w:p>
    <w:p w:rsidR="00000000" w:rsidRPr="00BB48FE" w:rsidP="007A3128">
      <w:pPr>
        <w:pStyle w:val="BodyText"/>
      </w:pPr>
      <w:r w:rsidRPr="00BB48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7A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48FE" w:rsidP="00BB48FE"/>
    <w:sectPr w:rsidSect="00BB48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FE" w:rsidRPr="007A3128" w:rsidP="007A31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128" w:rsidP="00BB4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128" w:rsidP="00BB4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3128" w:rsidP="00BB48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1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8FE" w:rsidRPr="007A3128" w:rsidP="007A31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128" w:rsidRPr="002D2AF8" w:rsidP="00BB4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AHCPER322 Communicate permaculture system principles to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A3128" w:rsidP="00BB48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0EB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3E0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8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8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8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8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8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8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8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8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8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8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8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8FE"/>
  </w:style>
  <w:style w:type="character" w:customStyle="1" w:styleId="Heading1Char">
    <w:name w:val="Heading 1 Char"/>
    <w:basedOn w:val="DefaultParagraphFont"/>
    <w:link w:val="Heading1"/>
    <w:rsid w:val="00BB48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8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8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8F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B48FE"/>
    <w:rPr>
      <w:i/>
    </w:rPr>
  </w:style>
  <w:style w:type="paragraph" w:customStyle="1" w:styleId="SuperHeading">
    <w:name w:val="SuperHeading"/>
    <w:basedOn w:val="Normal"/>
    <w:rsid w:val="00BB48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8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48FE"/>
    <w:rPr>
      <w:b/>
    </w:rPr>
  </w:style>
  <w:style w:type="character" w:customStyle="1" w:styleId="Heading2Char">
    <w:name w:val="Heading 2 Char"/>
    <w:basedOn w:val="DefaultParagraphFont"/>
    <w:link w:val="Heading2"/>
    <w:rsid w:val="00BB48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8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8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8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8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8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8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8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8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8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8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8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8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8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8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8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48FE"/>
    <w:rPr>
      <w:b/>
      <w:spacing w:val="0"/>
    </w:rPr>
  </w:style>
  <w:style w:type="paragraph" w:customStyle="1" w:styleId="SuperTitle">
    <w:name w:val="SuperTitle"/>
    <w:basedOn w:val="Title"/>
    <w:rsid w:val="00BB48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8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8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48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48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8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8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8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8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8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8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8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8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48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8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8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8FE"/>
  </w:style>
  <w:style w:type="paragraph" w:styleId="TableofFigures">
    <w:name w:val="table of figures"/>
    <w:basedOn w:val="Normal"/>
    <w:next w:val="Normal"/>
    <w:semiHidden/>
    <w:rsid w:val="00BB48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8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48FE"/>
    <w:rPr>
      <w:rFonts w:ascii="Wingdings" w:hAnsi="Wingdings"/>
    </w:rPr>
  </w:style>
  <w:style w:type="paragraph" w:customStyle="1" w:styleId="TableHeading">
    <w:name w:val="Table Heading"/>
    <w:basedOn w:val="HeadingBase"/>
    <w:rsid w:val="00BB48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8FE"/>
    <w:rPr>
      <w:color w:val="0033CC"/>
      <w:u w:val="none"/>
    </w:rPr>
  </w:style>
  <w:style w:type="paragraph" w:customStyle="1" w:styleId="BodyTextRight">
    <w:name w:val="Body Text Right"/>
    <w:basedOn w:val="BodyText"/>
    <w:rsid w:val="00BB48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8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8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8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8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8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8FE"/>
    <w:rPr>
      <w:sz w:val="32"/>
    </w:rPr>
  </w:style>
  <w:style w:type="paragraph" w:customStyle="1" w:styleId="HeadingProcedure">
    <w:name w:val="Heading Procedure"/>
    <w:basedOn w:val="HeadingBase"/>
    <w:next w:val="Normal"/>
    <w:rsid w:val="00BB48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8FE"/>
    <w:pPr>
      <w:spacing w:before="60" w:after="60"/>
    </w:pPr>
  </w:style>
  <w:style w:type="paragraph" w:styleId="ListContinue">
    <w:name w:val="List Continue"/>
    <w:basedOn w:val="List"/>
    <w:rsid w:val="00BB48FE"/>
    <w:pPr>
      <w:ind w:firstLine="0"/>
    </w:pPr>
  </w:style>
  <w:style w:type="paragraph" w:customStyle="1" w:styleId="ListNote">
    <w:name w:val="List Note"/>
    <w:basedOn w:val="List"/>
    <w:rsid w:val="00BB48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8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8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8FE"/>
    <w:rPr>
      <w:rFonts w:ascii="Courier New" w:hAnsi="Courier New"/>
    </w:rPr>
  </w:style>
  <w:style w:type="paragraph" w:customStyle="1" w:styleId="NoteBullet">
    <w:name w:val="Note Bullet"/>
    <w:basedOn w:val="Note"/>
    <w:rsid w:val="00BB48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8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8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8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8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48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8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8FE"/>
    <w:rPr>
      <w:b/>
      <w:smallCaps/>
    </w:rPr>
  </w:style>
  <w:style w:type="paragraph" w:customStyle="1" w:styleId="TableListNumber">
    <w:name w:val="Table List Number"/>
    <w:basedOn w:val="ListNumber"/>
    <w:rsid w:val="00BB48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8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8FE"/>
    <w:pPr>
      <w:numPr>
        <w:numId w:val="8"/>
      </w:numPr>
    </w:pPr>
  </w:style>
  <w:style w:type="paragraph" w:customStyle="1" w:styleId="ListAlpha2">
    <w:name w:val="List Alpha 2"/>
    <w:basedOn w:val="List2"/>
    <w:rsid w:val="00BB48FE"/>
    <w:pPr>
      <w:numPr>
        <w:numId w:val="7"/>
      </w:numPr>
    </w:pPr>
  </w:style>
  <w:style w:type="paragraph" w:styleId="List2">
    <w:name w:val="List 2"/>
    <w:basedOn w:val="BodyText"/>
    <w:rsid w:val="00BB48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8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8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8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8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8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48FE"/>
    <w:pPr>
      <w:numPr>
        <w:numId w:val="3"/>
      </w:numPr>
    </w:pPr>
  </w:style>
  <w:style w:type="paragraph" w:styleId="ListContinue2">
    <w:name w:val="List Continue 2"/>
    <w:basedOn w:val="List2"/>
    <w:rsid w:val="00BB48FE"/>
    <w:pPr>
      <w:ind w:firstLine="0"/>
    </w:pPr>
  </w:style>
  <w:style w:type="paragraph" w:styleId="ListContinue3">
    <w:name w:val="List Continue 3"/>
    <w:basedOn w:val="List3"/>
    <w:rsid w:val="00BB48FE"/>
    <w:pPr>
      <w:ind w:left="1021" w:firstLine="0"/>
    </w:pPr>
  </w:style>
  <w:style w:type="paragraph" w:styleId="ListContinue4">
    <w:name w:val="List Continue 4"/>
    <w:basedOn w:val="List4"/>
    <w:rsid w:val="00BB48FE"/>
    <w:pPr>
      <w:ind w:firstLine="0"/>
    </w:pPr>
  </w:style>
  <w:style w:type="paragraph" w:styleId="ListContinue5">
    <w:name w:val="List Continue 5"/>
    <w:basedOn w:val="List5"/>
    <w:rsid w:val="00BB48FE"/>
    <w:pPr>
      <w:ind w:firstLine="0"/>
    </w:pPr>
  </w:style>
  <w:style w:type="paragraph" w:styleId="ListNumber3">
    <w:name w:val="List Number 3"/>
    <w:basedOn w:val="List3"/>
    <w:rsid w:val="00BB48FE"/>
    <w:pPr>
      <w:numPr>
        <w:numId w:val="4"/>
      </w:numPr>
    </w:pPr>
  </w:style>
  <w:style w:type="paragraph" w:styleId="ListNumber4">
    <w:name w:val="List Number 4"/>
    <w:basedOn w:val="List4"/>
    <w:rsid w:val="00BB48FE"/>
    <w:pPr>
      <w:numPr>
        <w:numId w:val="5"/>
      </w:numPr>
    </w:pPr>
  </w:style>
  <w:style w:type="paragraph" w:styleId="ListNumber5">
    <w:name w:val="List Number 5"/>
    <w:basedOn w:val="List5"/>
    <w:rsid w:val="00BB48FE"/>
    <w:pPr>
      <w:numPr>
        <w:numId w:val="6"/>
      </w:numPr>
    </w:pPr>
  </w:style>
  <w:style w:type="paragraph" w:styleId="BlockText">
    <w:name w:val="Block Text"/>
    <w:basedOn w:val="Normal"/>
    <w:rsid w:val="00BB48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8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8FE"/>
    <w:rPr>
      <w:sz w:val="16"/>
      <w:vertAlign w:val="superscript"/>
    </w:rPr>
  </w:style>
  <w:style w:type="character" w:customStyle="1" w:styleId="Symbols">
    <w:name w:val="Symbols"/>
    <w:basedOn w:val="DefaultParagraphFont"/>
    <w:rsid w:val="00BB48FE"/>
    <w:rPr>
      <w:rFonts w:ascii="Symbol" w:hAnsi="Symbol"/>
    </w:rPr>
  </w:style>
  <w:style w:type="character" w:customStyle="1" w:styleId="MenuOptions">
    <w:name w:val="Menu Options"/>
    <w:basedOn w:val="DefaultParagraphFont"/>
    <w:rsid w:val="00BB48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8FE"/>
    <w:rPr>
      <w:b/>
    </w:rPr>
  </w:style>
  <w:style w:type="character" w:customStyle="1" w:styleId="Underlined">
    <w:name w:val="Underlined"/>
    <w:basedOn w:val="DefaultParagraphFont"/>
    <w:rsid w:val="00BB48FE"/>
    <w:rPr>
      <w:u w:val="single"/>
    </w:rPr>
  </w:style>
  <w:style w:type="paragraph" w:customStyle="1" w:styleId="TableBodyTextRight">
    <w:name w:val="Table Body Text Right"/>
    <w:basedOn w:val="TableBodyText"/>
    <w:rsid w:val="00BB48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8FE"/>
    <w:rPr>
      <w:sz w:val="18"/>
    </w:rPr>
  </w:style>
  <w:style w:type="paragraph" w:customStyle="1" w:styleId="BodySmallRight">
    <w:name w:val="Body Small Right"/>
    <w:basedOn w:val="BodyTextRight"/>
    <w:rsid w:val="00BB48FE"/>
    <w:rPr>
      <w:sz w:val="18"/>
      <w:szCs w:val="18"/>
    </w:rPr>
  </w:style>
  <w:style w:type="paragraph" w:customStyle="1" w:styleId="MarginEdition">
    <w:name w:val="Margin Edition"/>
    <w:basedOn w:val="MarginNote"/>
    <w:rsid w:val="00BB48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8FE"/>
    <w:rPr>
      <w:sz w:val="2"/>
      <w:szCs w:val="2"/>
    </w:rPr>
  </w:style>
  <w:style w:type="character" w:customStyle="1" w:styleId="Small">
    <w:name w:val="Small"/>
    <w:basedOn w:val="DefaultParagraphFont"/>
    <w:rsid w:val="00BB48FE"/>
    <w:rPr>
      <w:sz w:val="16"/>
    </w:rPr>
  </w:style>
  <w:style w:type="paragraph" w:customStyle="1" w:styleId="WideTable">
    <w:name w:val="Wide Table"/>
    <w:basedOn w:val="Normal"/>
    <w:rsid w:val="00BB48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8FE"/>
  </w:style>
  <w:style w:type="paragraph" w:styleId="Quote">
    <w:name w:val="Quote"/>
    <w:basedOn w:val="Heading1"/>
    <w:link w:val="QuoteChar"/>
    <w:qFormat/>
    <w:rsid w:val="00BB48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8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8FE"/>
    <w:pPr>
      <w:pageBreakBefore/>
    </w:pPr>
  </w:style>
  <w:style w:type="paragraph" w:customStyle="1" w:styleId="Border">
    <w:name w:val="Border"/>
    <w:basedOn w:val="Normal"/>
    <w:qFormat/>
    <w:rsid w:val="00BB48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8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8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8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8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8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8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8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8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8FE"/>
    <w:rPr>
      <w:u w:val="single"/>
    </w:rPr>
  </w:style>
  <w:style w:type="character" w:customStyle="1" w:styleId="BoldandItalics">
    <w:name w:val="Bold and Italics"/>
    <w:qFormat/>
    <w:rsid w:val="00BB48FE"/>
    <w:rPr>
      <w:b/>
      <w:i/>
      <w:u w:val="none"/>
    </w:rPr>
  </w:style>
  <w:style w:type="paragraph" w:styleId="BalloonText">
    <w:name w:val="Balloon Text"/>
    <w:basedOn w:val="Normal"/>
    <w:link w:val="BalloonTextChar"/>
    <w:rsid w:val="00BB4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8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8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8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8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8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8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31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3658</Characters>
  <Application>Microsoft Office Word</Application>
  <DocSecurity>0</DocSecurity>
  <Lines>135</Lines>
  <Paragraphs>74</Paragraphs>
  <ScaleCrop>false</ScaleCrop>
  <Company>Author-it Software Corporation Ltd.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AHCPER322 Communicate permaculture system principles to stakeholders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