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3B5" w:rsidP="00874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AHCPER322 Communicate permaculture system principles to stakeholders</w:t>
      </w:r>
      <w:r>
        <w:fldChar w:fldCharType="end"/>
      </w:r>
    </w:p>
    <w:p w:rsidR="008743B5" w:rsidP="008743B5">
      <w:pPr>
        <w:pStyle w:val="Version"/>
        <w:sectPr w:rsidSect="005309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0936" w:rsidP="00530936">
      <w:pPr>
        <w:pStyle w:val="SuperHeading"/>
      </w:pPr>
      <w:r w:rsidRPr="00530936">
        <w:t>Assessment Requirements for AHCPER322 Communicate permaculture system principles to stakeholders</w:t>
      </w:r>
    </w:p>
    <w:p w:rsidR="00000000" w:rsidRPr="00530936" w:rsidP="00530936">
      <w:pPr>
        <w:pStyle w:val="Heading1"/>
      </w:pPr>
      <w:bookmarkStart w:id="1" w:name="O_1280245"/>
      <w:bookmarkEnd w:id="1"/>
      <w:r w:rsidRPr="005309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09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936">
            <w:pPr>
              <w:pStyle w:val="BodyTextBold"/>
              <w:rPr>
                <w:lang w:val="en-NZ"/>
              </w:rPr>
            </w:pPr>
            <w:r w:rsidRPr="0053093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936">
            <w:pPr>
              <w:pStyle w:val="BodyTextBold"/>
              <w:rPr>
                <w:lang w:val="en-NZ"/>
              </w:rPr>
            </w:pPr>
            <w:r w:rsidRPr="00530936">
              <w:t>Comments</w:t>
            </w:r>
          </w:p>
        </w:tc>
      </w:tr>
      <w:tr w:rsidTr="005309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936">
            <w:pPr>
              <w:pStyle w:val="BodyText"/>
              <w:rPr>
                <w:lang w:val="en-NZ"/>
              </w:rPr>
            </w:pPr>
            <w:r w:rsidRPr="005309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936" w:rsidP="00530936">
            <w:pPr>
              <w:pStyle w:val="BodyText"/>
            </w:pPr>
            <w:r w:rsidRPr="00530936">
              <w:t>This version released with AHC Agriculture, Horticulture and Conservation and Land Management Training Package Version 9.0.</w:t>
            </w:r>
          </w:p>
        </w:tc>
      </w:tr>
    </w:tbl>
    <w:p w:rsidR="00000000" w:rsidRPr="00530936" w:rsidP="00530936">
      <w:pPr>
        <w:pStyle w:val="BodyText"/>
      </w:pPr>
    </w:p>
    <w:p w:rsidR="00000000" w:rsidRPr="00530936" w:rsidP="00530936">
      <w:pPr>
        <w:pStyle w:val="BodyText"/>
      </w:pPr>
      <w:r w:rsidRPr="00530936">
        <w:t>.</w:t>
      </w:r>
    </w:p>
    <w:p w:rsidR="00000000" w:rsidRPr="00530936" w:rsidP="00530936">
      <w:pPr>
        <w:pStyle w:val="AllowPageBreak"/>
      </w:pPr>
    </w:p>
    <w:p w:rsidR="00000000" w:rsidRPr="00530936" w:rsidP="00530936">
      <w:pPr>
        <w:pStyle w:val="Heading1"/>
      </w:pPr>
      <w:bookmarkStart w:id="2" w:name="O_1280246"/>
      <w:bookmarkEnd w:id="2"/>
      <w:r w:rsidRPr="00530936">
        <w:t>Performance Evidence</w:t>
      </w:r>
    </w:p>
    <w:p w:rsidR="00000000" w:rsidRPr="00530936" w:rsidP="008743B5">
      <w:pPr>
        <w:pStyle w:val="BodyText"/>
      </w:pPr>
      <w:r w:rsidRPr="00530936">
        <w:t xml:space="preserve">An individual demonstrating competency must satisfy all of the elements and performance </w:t>
      </w:r>
      <w:r w:rsidRPr="00530936">
        <w:t>criteria in this unit.</w:t>
      </w:r>
    </w:p>
    <w:p w:rsidR="00000000" w:rsidRPr="00530936" w:rsidP="008743B5">
      <w:pPr>
        <w:pStyle w:val="BodyText"/>
      </w:pPr>
      <w:r w:rsidRPr="00530936">
        <w:t>There must be evidence that the individual has, on at least one occasion, communicated permaculture principles to stakeholders and has:</w:t>
      </w:r>
    </w:p>
    <w:p w:rsidR="00000000" w:rsidRPr="00530936" w:rsidP="00530936">
      <w:pPr>
        <w:pStyle w:val="ListBullet"/>
      </w:pPr>
      <w:r w:rsidRPr="00530936">
        <w:t>accessed and interpreted information on permaculture system design options for a site</w:t>
      </w:r>
    </w:p>
    <w:p w:rsidR="00000000" w:rsidRPr="00530936" w:rsidP="00530936">
      <w:pPr>
        <w:pStyle w:val="ListBullet"/>
      </w:pPr>
      <w:r w:rsidRPr="00530936">
        <w:t xml:space="preserve">investigated site and verified conditions are consistent with possible permaculture system </w:t>
      </w:r>
    </w:p>
    <w:p w:rsidR="00000000" w:rsidRPr="00530936" w:rsidP="00530936">
      <w:pPr>
        <w:pStyle w:val="ListBullet"/>
      </w:pPr>
      <w:r w:rsidRPr="00530936">
        <w:t>identified and compiled differences between permaculture systems and other conventional systems</w:t>
      </w:r>
    </w:p>
    <w:p w:rsidR="00000000" w:rsidRPr="00530936" w:rsidP="00530936">
      <w:pPr>
        <w:pStyle w:val="ListBullet"/>
      </w:pPr>
      <w:r w:rsidRPr="00530936">
        <w:t>discussed permaculture principles and practices for possible permacu</w:t>
      </w:r>
      <w:r w:rsidRPr="00530936">
        <w:t>lture systems with stakeholders, including the benefits to stakeholders and ecosystem</w:t>
      </w:r>
    </w:p>
    <w:p w:rsidR="00000000" w:rsidRPr="00530936" w:rsidP="00530936">
      <w:pPr>
        <w:pStyle w:val="ListBullet"/>
      </w:pPr>
      <w:r w:rsidRPr="00530936">
        <w:t>maintained records and reports for stakeholders</w:t>
      </w:r>
      <w:r>
        <w:t>’</w:t>
      </w:r>
      <w:r w:rsidRPr="00530936">
        <w:t xml:space="preserve"> interactions according to workplace procedures.</w:t>
      </w:r>
    </w:p>
    <w:p w:rsidR="00000000" w:rsidRPr="00530936" w:rsidP="00530936">
      <w:pPr>
        <w:pStyle w:val="AllowPageBreak"/>
      </w:pPr>
    </w:p>
    <w:p w:rsidR="00000000" w:rsidRPr="00530936" w:rsidP="00530936">
      <w:pPr>
        <w:pStyle w:val="Heading1"/>
      </w:pPr>
      <w:bookmarkStart w:id="3" w:name="O_1280247"/>
      <w:bookmarkEnd w:id="3"/>
      <w:r w:rsidRPr="00530936">
        <w:t>Knowledge Evidence</w:t>
      </w:r>
    </w:p>
    <w:p w:rsidR="00000000" w:rsidRPr="00530936" w:rsidP="008743B5">
      <w:pPr>
        <w:pStyle w:val="BodyText"/>
      </w:pPr>
      <w:r w:rsidRPr="00530936">
        <w:t>An individual must be able to demon</w:t>
      </w:r>
      <w:r w:rsidRPr="00530936">
        <w:t>strate the knowledge required to perform the tasks outlined in the elements and performance criteria of this unit. This includes knowledge of:</w:t>
      </w:r>
    </w:p>
    <w:p w:rsidR="00000000" w:rsidRPr="00530936" w:rsidP="00530936">
      <w:pPr>
        <w:pStyle w:val="ListBullet"/>
      </w:pPr>
      <w:r w:rsidRPr="00530936">
        <w:t>permaculture principles and practices, including:</w:t>
      </w:r>
    </w:p>
    <w:p w:rsidR="00000000" w:rsidRPr="00530936" w:rsidP="00530936">
      <w:pPr>
        <w:pStyle w:val="ListBullet2"/>
      </w:pPr>
      <w:r w:rsidRPr="00530936">
        <w:t>ethics</w:t>
      </w:r>
    </w:p>
    <w:p w:rsidR="00000000" w:rsidRPr="00530936" w:rsidP="00530936">
      <w:pPr>
        <w:pStyle w:val="ListBullet2"/>
      </w:pPr>
      <w:r w:rsidRPr="00530936">
        <w:t>permaculture systems and their key features</w:t>
      </w:r>
    </w:p>
    <w:p w:rsidR="00000000" w:rsidRPr="00530936" w:rsidP="00530936">
      <w:pPr>
        <w:pStyle w:val="ListBullet2"/>
      </w:pPr>
      <w:r w:rsidRPr="00530936">
        <w:t>social per</w:t>
      </w:r>
      <w:r w:rsidRPr="00530936">
        <w:t>maculture</w:t>
      </w:r>
    </w:p>
    <w:p w:rsidR="00000000" w:rsidRPr="00530936" w:rsidP="00530936">
      <w:pPr>
        <w:pStyle w:val="ListBullet2"/>
      </w:pPr>
      <w:r w:rsidRPr="00530936">
        <w:t>sustainable communities</w:t>
      </w:r>
    </w:p>
    <w:p w:rsidR="00000000" w:rsidRPr="00530936" w:rsidP="00530936">
      <w:pPr>
        <w:pStyle w:val="ListBullet2"/>
      </w:pPr>
      <w:r w:rsidRPr="00530936">
        <w:t>environmental and land management</w:t>
      </w:r>
    </w:p>
    <w:p w:rsidR="00000000" w:rsidRPr="00530936" w:rsidP="00530936">
      <w:pPr>
        <w:pStyle w:val="ListBullet"/>
      </w:pPr>
      <w:r w:rsidRPr="00530936">
        <w:t>reading and interpreting plans and specifications for permaculture systems, including:</w:t>
      </w:r>
    </w:p>
    <w:p w:rsidR="00000000" w:rsidRPr="00530936" w:rsidP="00530936">
      <w:pPr>
        <w:pStyle w:val="ListBullet2"/>
      </w:pPr>
      <w:r w:rsidRPr="00530936">
        <w:t>management of soil</w:t>
      </w:r>
    </w:p>
    <w:p w:rsidR="00000000" w:rsidRPr="00530936" w:rsidP="00530936">
      <w:pPr>
        <w:pStyle w:val="ListBullet2"/>
      </w:pPr>
      <w:r w:rsidRPr="00530936">
        <w:t>energy use</w:t>
      </w:r>
    </w:p>
    <w:p w:rsidR="00000000" w:rsidRPr="00530936" w:rsidP="00530936">
      <w:pPr>
        <w:pStyle w:val="ListBullet2"/>
      </w:pPr>
      <w:r w:rsidRPr="00530936">
        <w:t>water access and use</w:t>
      </w:r>
    </w:p>
    <w:p w:rsidR="00000000" w:rsidRPr="00530936" w:rsidP="00530936">
      <w:pPr>
        <w:pStyle w:val="ListBullet2"/>
      </w:pPr>
      <w:r w:rsidRPr="00530936">
        <w:t>nutrient flow</w:t>
      </w:r>
    </w:p>
    <w:p w:rsidR="00000000" w:rsidRPr="00530936" w:rsidP="00530936">
      <w:pPr>
        <w:pStyle w:val="ListBullet2"/>
      </w:pPr>
      <w:r w:rsidRPr="00530936">
        <w:t>crop rotation</w:t>
      </w:r>
    </w:p>
    <w:p w:rsidR="00000000" w:rsidRPr="00530936" w:rsidP="00530936">
      <w:pPr>
        <w:pStyle w:val="ListBullet2"/>
      </w:pPr>
      <w:r w:rsidRPr="00530936">
        <w:t>harvesting</w:t>
      </w:r>
    </w:p>
    <w:p w:rsidR="00000000" w:rsidRPr="00530936" w:rsidP="00530936">
      <w:pPr>
        <w:pStyle w:val="ListBullet"/>
      </w:pPr>
      <w:r w:rsidRPr="00530936">
        <w:t>similarities and differences between other land use and management practices and permaculture systems</w:t>
      </w:r>
    </w:p>
    <w:p w:rsidR="00000000" w:rsidRPr="00530936" w:rsidP="00530936">
      <w:pPr>
        <w:pStyle w:val="ListBullet"/>
      </w:pPr>
      <w:r w:rsidRPr="00530936">
        <w:t>using primary data sources, including:</w:t>
      </w:r>
    </w:p>
    <w:p w:rsidR="00000000" w:rsidRPr="00530936" w:rsidP="00530936">
      <w:pPr>
        <w:pStyle w:val="ListBullet2"/>
      </w:pPr>
      <w:r w:rsidRPr="00530936">
        <w:t>original data gathered by the researcher</w:t>
      </w:r>
    </w:p>
    <w:p w:rsidR="00000000" w:rsidRPr="00530936" w:rsidP="00530936">
      <w:pPr>
        <w:pStyle w:val="ListBullet2"/>
      </w:pPr>
      <w:r w:rsidRPr="00530936">
        <w:t>measurements</w:t>
      </w:r>
    </w:p>
    <w:p w:rsidR="00000000" w:rsidRPr="00530936" w:rsidP="00530936">
      <w:pPr>
        <w:pStyle w:val="ListBullet2"/>
      </w:pPr>
      <w:r w:rsidRPr="00530936">
        <w:t>photographs</w:t>
      </w:r>
    </w:p>
    <w:p w:rsidR="00000000" w:rsidRPr="00530936" w:rsidP="00530936">
      <w:pPr>
        <w:pStyle w:val="ListBullet2"/>
      </w:pPr>
      <w:r w:rsidRPr="00530936">
        <w:t>maps or sketches</w:t>
      </w:r>
    </w:p>
    <w:p w:rsidR="00000000" w:rsidRPr="00530936" w:rsidP="00530936">
      <w:pPr>
        <w:pStyle w:val="ListBullet2"/>
      </w:pPr>
      <w:r w:rsidRPr="00530936">
        <w:t>soil tests</w:t>
      </w:r>
    </w:p>
    <w:p w:rsidR="00000000" w:rsidRPr="00530936" w:rsidP="00530936">
      <w:pPr>
        <w:pStyle w:val="ListBullet2"/>
      </w:pPr>
      <w:r w:rsidRPr="00530936">
        <w:t>observations of light, shade, sun angle</w:t>
      </w:r>
    </w:p>
    <w:p w:rsidR="00000000" w:rsidRPr="00530936" w:rsidP="00530936">
      <w:pPr>
        <w:pStyle w:val="ListBullet2"/>
      </w:pPr>
      <w:r w:rsidRPr="00530936">
        <w:t>flora and fauna present at the site</w:t>
      </w:r>
    </w:p>
    <w:p w:rsidR="00000000" w:rsidRPr="00530936" w:rsidP="00530936">
      <w:pPr>
        <w:pStyle w:val="ListBullet2"/>
      </w:pPr>
      <w:r w:rsidRPr="00530936">
        <w:t>slope and contour information</w:t>
      </w:r>
    </w:p>
    <w:p w:rsidR="00000000" w:rsidRPr="00530936" w:rsidP="00530936">
      <w:pPr>
        <w:pStyle w:val="ListBullet2"/>
      </w:pPr>
      <w:r w:rsidRPr="00530936">
        <w:t>observation of site and adjoining landscape features (e.g., sector analysis)</w:t>
      </w:r>
    </w:p>
    <w:p w:rsidR="00000000" w:rsidRPr="00530936" w:rsidP="00530936">
      <w:pPr>
        <w:pStyle w:val="ListBullet2"/>
      </w:pPr>
      <w:r w:rsidRPr="00530936">
        <w:t>weather observations</w:t>
      </w:r>
    </w:p>
    <w:p w:rsidR="00000000" w:rsidRPr="00530936" w:rsidP="00530936">
      <w:pPr>
        <w:pStyle w:val="ListBullet"/>
      </w:pPr>
      <w:r w:rsidRPr="00530936">
        <w:t>using secondary data sources, including:</w:t>
      </w:r>
    </w:p>
    <w:p w:rsidR="00000000" w:rsidRPr="00530936" w:rsidP="00530936">
      <w:pPr>
        <w:pStyle w:val="ListBullet2"/>
      </w:pPr>
      <w:r w:rsidRPr="00530936">
        <w:t>data prov</w:t>
      </w:r>
      <w:r w:rsidRPr="00530936">
        <w:t>ided by government departments and agencies, local environmental and land owner groups and individuals</w:t>
      </w:r>
    </w:p>
    <w:p w:rsidR="00000000" w:rsidRPr="00530936" w:rsidP="00530936">
      <w:pPr>
        <w:pStyle w:val="ListBullet2"/>
      </w:pPr>
      <w:r w:rsidRPr="00530936">
        <w:t>survey documents, maps and plans</w:t>
      </w:r>
    </w:p>
    <w:p w:rsidR="00000000" w:rsidRPr="00530936" w:rsidP="00530936">
      <w:pPr>
        <w:pStyle w:val="ListBullet2"/>
      </w:pPr>
      <w:r w:rsidRPr="00530936">
        <w:t>official weather data</w:t>
      </w:r>
    </w:p>
    <w:p w:rsidR="00000000" w:rsidRPr="00530936" w:rsidP="00530936">
      <w:pPr>
        <w:pStyle w:val="ListBullet2"/>
      </w:pPr>
      <w:r w:rsidRPr="00530936">
        <w:t>photographs, such as Google Earth</w:t>
      </w:r>
    </w:p>
    <w:p w:rsidR="00000000" w:rsidRPr="00530936" w:rsidP="00530936">
      <w:pPr>
        <w:pStyle w:val="ListBullet"/>
      </w:pPr>
      <w:r w:rsidRPr="00530936">
        <w:t>communication techniques, including culturally appropriate spee</w:t>
      </w:r>
      <w:r w:rsidRPr="00530936">
        <w:t>ch and behaviours to stakeholders</w:t>
      </w:r>
    </w:p>
    <w:p w:rsidR="00000000" w:rsidRPr="00530936" w:rsidP="00530936">
      <w:pPr>
        <w:pStyle w:val="ListBullet"/>
      </w:pPr>
      <w:r w:rsidRPr="00530936">
        <w:t>importance of records and reporting in permaculture system management.</w:t>
      </w:r>
    </w:p>
    <w:p w:rsidR="00000000" w:rsidRPr="00530936" w:rsidP="00530936">
      <w:pPr>
        <w:pStyle w:val="AllowPageBreak"/>
      </w:pPr>
    </w:p>
    <w:p w:rsidR="00000000" w:rsidRPr="00530936" w:rsidP="00530936">
      <w:pPr>
        <w:pStyle w:val="Heading1"/>
      </w:pPr>
      <w:bookmarkStart w:id="4" w:name="O_1280248"/>
      <w:bookmarkEnd w:id="4"/>
      <w:r w:rsidRPr="00530936">
        <w:t>Assessment Conditions</w:t>
      </w:r>
    </w:p>
    <w:p w:rsidR="00000000" w:rsidRPr="00530936" w:rsidP="008743B5">
      <w:pPr>
        <w:pStyle w:val="BodyText"/>
      </w:pPr>
      <w:r w:rsidRPr="00530936">
        <w:t xml:space="preserve">Assessment of the skills in this unit of competency must take place under the following conditions: </w:t>
      </w:r>
    </w:p>
    <w:p w:rsidR="00000000" w:rsidRPr="00530936" w:rsidP="00530936">
      <w:pPr>
        <w:pStyle w:val="ListBullet"/>
      </w:pPr>
      <w:r w:rsidRPr="00530936">
        <w:t>physical conditions:</w:t>
      </w:r>
    </w:p>
    <w:p w:rsidR="00000000" w:rsidRPr="00530936" w:rsidP="00530936">
      <w:pPr>
        <w:pStyle w:val="ListBullet2"/>
      </w:pPr>
      <w:r w:rsidRPr="00530936">
        <w:t>skills must be demonstrated on a site with a permaculture system or an environment that accurately represents workplace conditions</w:t>
      </w:r>
    </w:p>
    <w:p w:rsidR="00000000" w:rsidRPr="00530936" w:rsidP="00530936">
      <w:pPr>
        <w:pStyle w:val="ListBullet"/>
      </w:pPr>
      <w:r w:rsidRPr="00530936">
        <w:t>resources, equipment and materials:</w:t>
      </w:r>
    </w:p>
    <w:p w:rsidR="00000000" w:rsidRPr="00530936" w:rsidP="00530936">
      <w:pPr>
        <w:pStyle w:val="ListBullet2"/>
      </w:pPr>
      <w:r w:rsidRPr="00530936">
        <w:t>tools and equipment for conducting observations</w:t>
      </w:r>
    </w:p>
    <w:p w:rsidR="00000000" w:rsidRPr="00530936" w:rsidP="00530936">
      <w:pPr>
        <w:pStyle w:val="ListBullet"/>
      </w:pPr>
      <w:r w:rsidRPr="00530936">
        <w:t>specifications:</w:t>
      </w:r>
    </w:p>
    <w:p w:rsidR="00000000" w:rsidRPr="00530936" w:rsidP="00530936">
      <w:pPr>
        <w:pStyle w:val="ListBullet2"/>
      </w:pPr>
      <w:r w:rsidRPr="00530936">
        <w:t>workplace procedures</w:t>
      </w:r>
    </w:p>
    <w:p w:rsidR="00000000" w:rsidRPr="00530936" w:rsidP="00530936">
      <w:pPr>
        <w:pStyle w:val="ListBullet2"/>
      </w:pPr>
      <w:r w:rsidRPr="00530936">
        <w:t>permaculture system plans and specifications</w:t>
      </w:r>
    </w:p>
    <w:p w:rsidR="00000000" w:rsidRPr="00530936" w:rsidP="00530936">
      <w:pPr>
        <w:pStyle w:val="ListBullet"/>
      </w:pPr>
      <w:r w:rsidRPr="00530936">
        <w:t>relationships:</w:t>
      </w:r>
    </w:p>
    <w:p w:rsidR="00000000" w:rsidRPr="00530936" w:rsidP="00530936">
      <w:pPr>
        <w:pStyle w:val="ListBullet2"/>
      </w:pPr>
      <w:r w:rsidRPr="00530936">
        <w:t>stakeholders.</w:t>
      </w:r>
    </w:p>
    <w:p w:rsidR="00000000" w:rsidRPr="00530936" w:rsidP="008743B5">
      <w:pPr>
        <w:pStyle w:val="BodyText"/>
      </w:pPr>
      <w:r w:rsidRPr="00530936">
        <w:t>Assessors of this unit must satisfy the requirements for assessors in applicable vocational education and training legislation, frameworks and/or standards.</w:t>
      </w:r>
    </w:p>
    <w:p w:rsidR="00000000" w:rsidRPr="00530936" w:rsidP="00530936">
      <w:pPr>
        <w:pStyle w:val="Heading1"/>
      </w:pPr>
      <w:bookmarkStart w:id="5" w:name="O_1280251"/>
      <w:bookmarkEnd w:id="5"/>
      <w:r w:rsidRPr="00530936">
        <w:t>Links</w:t>
      </w:r>
    </w:p>
    <w:p w:rsidR="00000000" w:rsidRPr="00530936" w:rsidP="008743B5">
      <w:pPr>
        <w:pStyle w:val="BodyText"/>
      </w:pPr>
      <w:r w:rsidRPr="0053093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4F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0936" w:rsidP="00530936"/>
    <w:sectPr w:rsidSect="005309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36" w:rsidRPr="008743B5" w:rsidP="00874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B5" w:rsidP="00530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3B5" w:rsidP="00530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43B5" w:rsidP="005309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936" w:rsidRPr="008743B5" w:rsidP="00874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B5" w:rsidRPr="002D2AF8" w:rsidP="00530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AHCPER322 Communicate permaculture system principles to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743B5" w:rsidP="005309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9CEC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3AE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2820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9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9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9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9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9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9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9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9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9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9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9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936"/>
  </w:style>
  <w:style w:type="character" w:customStyle="1" w:styleId="Heading1Char">
    <w:name w:val="Heading 1 Char"/>
    <w:basedOn w:val="DefaultParagraphFont"/>
    <w:link w:val="Heading1"/>
    <w:rsid w:val="005309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9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9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09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09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09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9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0936"/>
    <w:rPr>
      <w:b/>
    </w:rPr>
  </w:style>
  <w:style w:type="character" w:customStyle="1" w:styleId="Heading2Char">
    <w:name w:val="Heading 2 Char"/>
    <w:basedOn w:val="DefaultParagraphFont"/>
    <w:link w:val="Heading2"/>
    <w:rsid w:val="005309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9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9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9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9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9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9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9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9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9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9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9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9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9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09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09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0936"/>
    <w:rPr>
      <w:b/>
      <w:spacing w:val="0"/>
    </w:rPr>
  </w:style>
  <w:style w:type="paragraph" w:customStyle="1" w:styleId="SuperTitle">
    <w:name w:val="SuperTitle"/>
    <w:basedOn w:val="Title"/>
    <w:rsid w:val="005309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9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9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09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9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9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9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9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9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9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9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9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0936"/>
    <w:rPr>
      <w:i/>
    </w:rPr>
  </w:style>
  <w:style w:type="paragraph" w:styleId="Caption">
    <w:name w:val="caption"/>
    <w:basedOn w:val="BodyText"/>
    <w:next w:val="Normal"/>
    <w:qFormat/>
    <w:rsid w:val="005309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9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9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936"/>
  </w:style>
  <w:style w:type="paragraph" w:styleId="TableofFigures">
    <w:name w:val="table of figures"/>
    <w:basedOn w:val="Normal"/>
    <w:next w:val="Normal"/>
    <w:semiHidden/>
    <w:rsid w:val="005309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9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0936"/>
    <w:rPr>
      <w:rFonts w:ascii="Wingdings" w:hAnsi="Wingdings"/>
    </w:rPr>
  </w:style>
  <w:style w:type="paragraph" w:customStyle="1" w:styleId="TableHeading">
    <w:name w:val="Table Heading"/>
    <w:basedOn w:val="HeadingBase"/>
    <w:rsid w:val="005309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936"/>
    <w:rPr>
      <w:color w:val="0033CC"/>
      <w:u w:val="none"/>
    </w:rPr>
  </w:style>
  <w:style w:type="paragraph" w:customStyle="1" w:styleId="BodyTextRight">
    <w:name w:val="Body Text Right"/>
    <w:basedOn w:val="BodyText"/>
    <w:rsid w:val="005309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9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9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9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9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9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936"/>
    <w:rPr>
      <w:sz w:val="32"/>
    </w:rPr>
  </w:style>
  <w:style w:type="paragraph" w:customStyle="1" w:styleId="HeadingProcedure">
    <w:name w:val="Heading Procedure"/>
    <w:basedOn w:val="HeadingBase"/>
    <w:next w:val="Normal"/>
    <w:rsid w:val="005309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936"/>
    <w:pPr>
      <w:spacing w:before="60" w:after="60"/>
    </w:pPr>
  </w:style>
  <w:style w:type="paragraph" w:styleId="ListContinue">
    <w:name w:val="List Continue"/>
    <w:basedOn w:val="List"/>
    <w:rsid w:val="00530936"/>
    <w:pPr>
      <w:ind w:firstLine="0"/>
    </w:pPr>
  </w:style>
  <w:style w:type="paragraph" w:customStyle="1" w:styleId="ListNote">
    <w:name w:val="List Note"/>
    <w:basedOn w:val="List"/>
    <w:rsid w:val="005309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9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9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936"/>
    <w:rPr>
      <w:rFonts w:ascii="Courier New" w:hAnsi="Courier New"/>
    </w:rPr>
  </w:style>
  <w:style w:type="paragraph" w:customStyle="1" w:styleId="NoteBullet">
    <w:name w:val="Note Bullet"/>
    <w:basedOn w:val="Note"/>
    <w:rsid w:val="005309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9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9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9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9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09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9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936"/>
    <w:rPr>
      <w:b/>
      <w:smallCaps/>
    </w:rPr>
  </w:style>
  <w:style w:type="paragraph" w:customStyle="1" w:styleId="TableListNumber">
    <w:name w:val="Table List Number"/>
    <w:basedOn w:val="ListNumber"/>
    <w:rsid w:val="005309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9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936"/>
    <w:pPr>
      <w:numPr>
        <w:numId w:val="9"/>
      </w:numPr>
    </w:pPr>
  </w:style>
  <w:style w:type="paragraph" w:customStyle="1" w:styleId="ListAlpha2">
    <w:name w:val="List Alpha 2"/>
    <w:basedOn w:val="List2"/>
    <w:rsid w:val="00530936"/>
    <w:pPr>
      <w:numPr>
        <w:numId w:val="8"/>
      </w:numPr>
    </w:pPr>
  </w:style>
  <w:style w:type="paragraph" w:styleId="List2">
    <w:name w:val="List 2"/>
    <w:basedOn w:val="BodyText"/>
    <w:rsid w:val="005309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9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9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9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9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9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0936"/>
    <w:pPr>
      <w:numPr>
        <w:numId w:val="4"/>
      </w:numPr>
    </w:pPr>
  </w:style>
  <w:style w:type="paragraph" w:styleId="ListContinue2">
    <w:name w:val="List Continue 2"/>
    <w:basedOn w:val="List2"/>
    <w:rsid w:val="00530936"/>
    <w:pPr>
      <w:ind w:firstLine="0"/>
    </w:pPr>
  </w:style>
  <w:style w:type="paragraph" w:styleId="ListContinue3">
    <w:name w:val="List Continue 3"/>
    <w:basedOn w:val="List3"/>
    <w:rsid w:val="00530936"/>
    <w:pPr>
      <w:ind w:left="1021" w:firstLine="0"/>
    </w:pPr>
  </w:style>
  <w:style w:type="paragraph" w:styleId="ListContinue4">
    <w:name w:val="List Continue 4"/>
    <w:basedOn w:val="List4"/>
    <w:rsid w:val="00530936"/>
    <w:pPr>
      <w:ind w:firstLine="0"/>
    </w:pPr>
  </w:style>
  <w:style w:type="paragraph" w:styleId="ListContinue5">
    <w:name w:val="List Continue 5"/>
    <w:basedOn w:val="List5"/>
    <w:rsid w:val="00530936"/>
    <w:pPr>
      <w:ind w:firstLine="0"/>
    </w:pPr>
  </w:style>
  <w:style w:type="paragraph" w:styleId="ListNumber3">
    <w:name w:val="List Number 3"/>
    <w:basedOn w:val="List3"/>
    <w:rsid w:val="00530936"/>
    <w:pPr>
      <w:numPr>
        <w:numId w:val="5"/>
      </w:numPr>
    </w:pPr>
  </w:style>
  <w:style w:type="paragraph" w:styleId="ListNumber4">
    <w:name w:val="List Number 4"/>
    <w:basedOn w:val="List4"/>
    <w:rsid w:val="00530936"/>
    <w:pPr>
      <w:numPr>
        <w:numId w:val="6"/>
      </w:numPr>
    </w:pPr>
  </w:style>
  <w:style w:type="paragraph" w:styleId="ListNumber5">
    <w:name w:val="List Number 5"/>
    <w:basedOn w:val="List5"/>
    <w:rsid w:val="00530936"/>
    <w:pPr>
      <w:numPr>
        <w:numId w:val="7"/>
      </w:numPr>
    </w:pPr>
  </w:style>
  <w:style w:type="paragraph" w:styleId="BlockText">
    <w:name w:val="Block Text"/>
    <w:basedOn w:val="Normal"/>
    <w:rsid w:val="005309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9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936"/>
    <w:rPr>
      <w:sz w:val="16"/>
      <w:vertAlign w:val="superscript"/>
    </w:rPr>
  </w:style>
  <w:style w:type="character" w:customStyle="1" w:styleId="Symbols">
    <w:name w:val="Symbols"/>
    <w:basedOn w:val="DefaultParagraphFont"/>
    <w:rsid w:val="00530936"/>
    <w:rPr>
      <w:rFonts w:ascii="Symbol" w:hAnsi="Symbol"/>
    </w:rPr>
  </w:style>
  <w:style w:type="character" w:customStyle="1" w:styleId="MenuOptions">
    <w:name w:val="Menu Options"/>
    <w:basedOn w:val="DefaultParagraphFont"/>
    <w:rsid w:val="005309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936"/>
    <w:rPr>
      <w:b/>
    </w:rPr>
  </w:style>
  <w:style w:type="character" w:customStyle="1" w:styleId="Underlined">
    <w:name w:val="Underlined"/>
    <w:basedOn w:val="DefaultParagraphFont"/>
    <w:rsid w:val="00530936"/>
    <w:rPr>
      <w:u w:val="single"/>
    </w:rPr>
  </w:style>
  <w:style w:type="paragraph" w:customStyle="1" w:styleId="TableBodyTextRight">
    <w:name w:val="Table Body Text Right"/>
    <w:basedOn w:val="TableBodyText"/>
    <w:rsid w:val="005309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936"/>
    <w:rPr>
      <w:sz w:val="18"/>
    </w:rPr>
  </w:style>
  <w:style w:type="paragraph" w:customStyle="1" w:styleId="BodySmallRight">
    <w:name w:val="Body Small Right"/>
    <w:basedOn w:val="BodyTextRight"/>
    <w:rsid w:val="00530936"/>
    <w:rPr>
      <w:sz w:val="18"/>
      <w:szCs w:val="18"/>
    </w:rPr>
  </w:style>
  <w:style w:type="paragraph" w:customStyle="1" w:styleId="MarginEdition">
    <w:name w:val="Margin Edition"/>
    <w:basedOn w:val="MarginNote"/>
    <w:rsid w:val="005309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936"/>
    <w:rPr>
      <w:sz w:val="2"/>
      <w:szCs w:val="2"/>
    </w:rPr>
  </w:style>
  <w:style w:type="character" w:customStyle="1" w:styleId="Small">
    <w:name w:val="Small"/>
    <w:basedOn w:val="DefaultParagraphFont"/>
    <w:rsid w:val="00530936"/>
    <w:rPr>
      <w:sz w:val="16"/>
    </w:rPr>
  </w:style>
  <w:style w:type="paragraph" w:customStyle="1" w:styleId="WideTable">
    <w:name w:val="Wide Table"/>
    <w:basedOn w:val="Normal"/>
    <w:rsid w:val="005309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936"/>
  </w:style>
  <w:style w:type="paragraph" w:styleId="Quote">
    <w:name w:val="Quote"/>
    <w:basedOn w:val="Heading1"/>
    <w:link w:val="QuoteChar"/>
    <w:qFormat/>
    <w:rsid w:val="005309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9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936"/>
    <w:pPr>
      <w:pageBreakBefore/>
    </w:pPr>
  </w:style>
  <w:style w:type="paragraph" w:customStyle="1" w:styleId="Border">
    <w:name w:val="Border"/>
    <w:basedOn w:val="Normal"/>
    <w:qFormat/>
    <w:rsid w:val="005309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9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9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9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9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9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9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9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9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936"/>
    <w:rPr>
      <w:u w:val="single"/>
    </w:rPr>
  </w:style>
  <w:style w:type="character" w:customStyle="1" w:styleId="BoldandItalics">
    <w:name w:val="Bold and Italics"/>
    <w:qFormat/>
    <w:rsid w:val="00530936"/>
    <w:rPr>
      <w:b/>
      <w:i/>
      <w:u w:val="none"/>
    </w:rPr>
  </w:style>
  <w:style w:type="paragraph" w:styleId="BalloonText">
    <w:name w:val="Balloon Text"/>
    <w:basedOn w:val="Normal"/>
    <w:link w:val="BalloonTextChar"/>
    <w:rsid w:val="00530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9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9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9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9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9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9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43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439</Words>
  <Characters>3109</Characters>
  <Application>Microsoft Office Word</Application>
  <DocSecurity>0</DocSecurity>
  <Lines>91</Lines>
  <Paragraphs>75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AHCPER322 Communicate permaculture system principles to stakeholders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