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2315" w:rsidP="00E223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AHCPER318 Plan propagation activities for a permaculture system</w:t>
      </w:r>
      <w:r>
        <w:fldChar w:fldCharType="end"/>
      </w:r>
    </w:p>
    <w:p w:rsidR="00E22315" w:rsidP="00E22315">
      <w:pPr>
        <w:pStyle w:val="Version"/>
        <w:sectPr w:rsidSect="00180A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80A5F" w:rsidP="00180A5F">
      <w:pPr>
        <w:pStyle w:val="SuperHeading"/>
      </w:pPr>
      <w:r w:rsidRPr="00180A5F">
        <w:t>AHCPER318 Plan propagation activities for a permaculture system</w:t>
      </w:r>
    </w:p>
    <w:p w:rsidR="00000000" w:rsidRPr="00180A5F" w:rsidP="00180A5F">
      <w:pPr>
        <w:pStyle w:val="Heading1"/>
      </w:pPr>
      <w:bookmarkStart w:id="1" w:name="O_962080"/>
      <w:bookmarkEnd w:id="1"/>
      <w:r w:rsidRPr="00180A5F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180A5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A5F" w:rsidP="00180A5F">
            <w:pPr>
              <w:pStyle w:val="BodyText"/>
            </w:pPr>
            <w:r w:rsidRPr="00180A5F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A5F">
            <w:pPr>
              <w:pStyle w:val="BodyText"/>
              <w:rPr>
                <w:lang w:val="en-NZ"/>
              </w:rPr>
            </w:pPr>
            <w:r w:rsidRPr="00180A5F">
              <w:rPr>
                <w:rStyle w:val="SpecialBold"/>
              </w:rPr>
              <w:t>Comments</w:t>
            </w:r>
          </w:p>
        </w:tc>
      </w:tr>
      <w:tr w:rsidTr="00180A5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A5F">
            <w:pPr>
              <w:pStyle w:val="BodyText"/>
              <w:rPr>
                <w:lang w:val="en-NZ"/>
              </w:rPr>
            </w:pPr>
            <w:r w:rsidRPr="00180A5F">
              <w:t>Release 2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A5F">
            <w:pPr>
              <w:pStyle w:val="BodyText"/>
              <w:rPr>
                <w:lang w:val="en-NZ"/>
              </w:rPr>
            </w:pPr>
            <w:r w:rsidRPr="00180A5F">
              <w:t>This version released with AHC Agriculture, Horticulture, Conservation and Land Management Training Package Version 2.0.</w:t>
            </w:r>
          </w:p>
        </w:tc>
      </w:tr>
      <w:tr w:rsidTr="00180A5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A5F">
            <w:pPr>
              <w:pStyle w:val="BodyText"/>
              <w:rPr>
                <w:lang w:val="en-NZ"/>
              </w:rPr>
            </w:pPr>
            <w:r w:rsidRPr="00180A5F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A5F" w:rsidP="00180A5F">
            <w:pPr>
              <w:pStyle w:val="BodyText"/>
            </w:pPr>
            <w:r w:rsidRPr="00180A5F">
              <w:t>This version released with AHC Agriculture, Horticulture, Conservation and Land Management Training Package Version 1.0.</w:t>
            </w:r>
          </w:p>
        </w:tc>
      </w:tr>
    </w:tbl>
    <w:p w:rsidR="00000000" w:rsidRPr="00180A5F" w:rsidP="00180A5F">
      <w:pPr>
        <w:pStyle w:val="BodyText"/>
      </w:pPr>
    </w:p>
    <w:p w:rsidR="00000000" w:rsidRPr="00180A5F" w:rsidP="00180A5F">
      <w:pPr>
        <w:pStyle w:val="AllowPageBreak"/>
      </w:pPr>
    </w:p>
    <w:p w:rsidR="00000000" w:rsidRPr="00180A5F" w:rsidP="00180A5F">
      <w:pPr>
        <w:pStyle w:val="Heading1"/>
      </w:pPr>
      <w:bookmarkStart w:id="2" w:name="O_962079"/>
      <w:bookmarkEnd w:id="2"/>
      <w:r w:rsidRPr="00180A5F">
        <w:t>Application</w:t>
      </w:r>
    </w:p>
    <w:p w:rsidR="00000000" w:rsidRPr="00180A5F" w:rsidP="00E22315">
      <w:pPr>
        <w:pStyle w:val="BodyText"/>
      </w:pPr>
      <w:r w:rsidRPr="00180A5F">
        <w:t>This unit of competency describes the skills and knowledge required to plan propagation activi</w:t>
      </w:r>
      <w:r w:rsidRPr="00180A5F">
        <w:t>ties for a permaculture system. It requires the application of permaculture principles, seasonal propagation opportunities, organic principles and plant growth science.</w:t>
      </w:r>
    </w:p>
    <w:p w:rsidR="00000000" w:rsidRPr="00180A5F" w:rsidP="00E22315">
      <w:pPr>
        <w:pStyle w:val="BodyText"/>
      </w:pPr>
      <w:r w:rsidRPr="00180A5F">
        <w:t>All work is carried out to comply with workplace procedures.</w:t>
      </w:r>
    </w:p>
    <w:p w:rsidR="00000000" w:rsidRPr="00180A5F" w:rsidP="00E22315">
      <w:pPr>
        <w:pStyle w:val="BodyText"/>
      </w:pPr>
      <w:r w:rsidRPr="00180A5F">
        <w:t>This unit applies to individuals who analyse information and exercise judgement to complete a range of advanced skilled activities and demonstrate deep knowledge in a specific technical area. They have accountability for the work of others and analyse, des</w:t>
      </w:r>
      <w:r w:rsidRPr="00180A5F">
        <w:t>ign and communicate solutions to a range of complex problems.</w:t>
      </w:r>
    </w:p>
    <w:p w:rsidR="00000000" w:rsidRPr="00180A5F" w:rsidP="00E22315">
      <w:pPr>
        <w:pStyle w:val="BodyText"/>
      </w:pPr>
      <w:r w:rsidRPr="00180A5F">
        <w:t>No occupational licensing, legislative or certification requirements are known to apply to this unit at the time of publication.</w:t>
      </w:r>
    </w:p>
    <w:p w:rsidR="00000000" w:rsidRPr="00180A5F" w:rsidP="00180A5F">
      <w:pPr>
        <w:pStyle w:val="Heading1"/>
      </w:pPr>
      <w:bookmarkStart w:id="3" w:name="O_962078"/>
      <w:bookmarkEnd w:id="3"/>
      <w:r w:rsidRPr="00180A5F">
        <w:t>Pre-requisite Unit</w:t>
      </w:r>
    </w:p>
    <w:p w:rsidR="00000000" w:rsidRPr="00180A5F" w:rsidP="00E22315">
      <w:pPr>
        <w:pStyle w:val="BodyText"/>
      </w:pPr>
      <w:r w:rsidRPr="00180A5F">
        <w:t>Nil</w:t>
      </w:r>
    </w:p>
    <w:p w:rsidR="00000000" w:rsidRPr="00180A5F" w:rsidP="00180A5F">
      <w:pPr>
        <w:pStyle w:val="Heading1"/>
      </w:pPr>
      <w:bookmarkStart w:id="4" w:name="O_962077"/>
      <w:bookmarkEnd w:id="4"/>
      <w:r w:rsidRPr="00180A5F">
        <w:t>Unit Sec</w:t>
      </w:r>
      <w:r w:rsidRPr="00180A5F">
        <w:t>tor</w:t>
      </w:r>
    </w:p>
    <w:p w:rsidR="00000000" w:rsidRPr="00180A5F" w:rsidP="00E22315">
      <w:pPr>
        <w:pStyle w:val="BodyText"/>
      </w:pPr>
      <w:r w:rsidRPr="00180A5F">
        <w:t>Permaculture (PER)</w:t>
      </w:r>
    </w:p>
    <w:p w:rsidR="00000000" w:rsidRPr="00180A5F" w:rsidP="00180A5F">
      <w:pPr>
        <w:pStyle w:val="Heading1"/>
      </w:pPr>
      <w:bookmarkStart w:id="5" w:name="O_962076"/>
      <w:bookmarkEnd w:id="5"/>
      <w:r w:rsidRPr="00180A5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22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A5F" w:rsidP="00180A5F">
            <w:pPr>
              <w:pStyle w:val="BodyText"/>
            </w:pPr>
            <w:r w:rsidRPr="00180A5F">
              <w:rPr>
                <w:rStyle w:val="SpecialBold"/>
              </w:rPr>
              <w:t>Element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A5F">
            <w:pPr>
              <w:pStyle w:val="BodyText"/>
              <w:rPr>
                <w:lang w:val="en-NZ"/>
              </w:rPr>
            </w:pPr>
            <w:r w:rsidRPr="00180A5F">
              <w:rPr>
                <w:rStyle w:val="SpecialBold"/>
              </w:rPr>
              <w:t>Performance criteria</w:t>
            </w:r>
          </w:p>
        </w:tc>
      </w:tr>
      <w:tr w:rsidTr="00E22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A5F" w:rsidP="00180A5F">
            <w:pPr>
              <w:pStyle w:val="BodyText"/>
            </w:pPr>
            <w:r w:rsidRPr="00180A5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A5F">
            <w:pPr>
              <w:pStyle w:val="BodyText"/>
              <w:rPr>
                <w:lang w:val="en-NZ"/>
              </w:rPr>
            </w:pPr>
            <w:r w:rsidRPr="00180A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2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A5F">
            <w:pPr>
              <w:pStyle w:val="BodyText"/>
              <w:rPr>
                <w:lang w:val="en-NZ"/>
              </w:rPr>
            </w:pPr>
            <w:r w:rsidRPr="00180A5F">
              <w:t>1. Research propagation requirements for the permaculture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A5F" w:rsidP="00180A5F">
            <w:pPr>
              <w:pStyle w:val="BodyText"/>
            </w:pPr>
            <w:r w:rsidRPr="00180A5F">
              <w:t>1.1 Assess propagation needs according to garden needs or permaculture design</w:t>
            </w:r>
          </w:p>
          <w:p w:rsidR="00000000" w:rsidRPr="00180A5F" w:rsidP="00180A5F">
            <w:pPr>
              <w:pStyle w:val="BodyText"/>
            </w:pPr>
            <w:r w:rsidRPr="00180A5F">
              <w:t>1.2 Consider opportunities for propagation from local area, such as seed banks, tree or shrub prunings, unusual v</w:t>
            </w:r>
            <w:r w:rsidRPr="00180A5F">
              <w:t xml:space="preserve">arieties to be traded or varieties purchased for propagation </w:t>
            </w:r>
          </w:p>
          <w:p w:rsidR="00000000" w:rsidP="00180A5F">
            <w:pPr>
              <w:pStyle w:val="BodyText"/>
              <w:rPr>
                <w:lang w:val="en-NZ"/>
              </w:rPr>
            </w:pPr>
            <w:r w:rsidRPr="00180A5F">
              <w:t>1.3 Determine numbers of new plants to be produced for the needs of the system and/or for swapping, selling or community needs</w:t>
            </w:r>
          </w:p>
        </w:tc>
      </w:tr>
      <w:tr w:rsidTr="00E22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A5F">
            <w:pPr>
              <w:pStyle w:val="BodyText"/>
              <w:rPr>
                <w:lang w:val="en-NZ"/>
              </w:rPr>
            </w:pPr>
            <w:r w:rsidRPr="00180A5F">
              <w:t>2. Develop the propagation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A5F" w:rsidP="00180A5F">
            <w:pPr>
              <w:pStyle w:val="BodyText"/>
            </w:pPr>
            <w:r w:rsidRPr="00180A5F">
              <w:t>2.1 Prepare a propagation plan acc</w:t>
            </w:r>
            <w:r w:rsidRPr="00180A5F">
              <w:t>ording to research undertaken</w:t>
            </w:r>
          </w:p>
          <w:p w:rsidR="00000000" w:rsidRPr="00180A5F" w:rsidP="00180A5F">
            <w:pPr>
              <w:pStyle w:val="BodyText"/>
            </w:pPr>
            <w:r w:rsidRPr="00180A5F">
              <w:t>2.2 Ascertain best methods for species to be propagated and include them in the propagation plan</w:t>
            </w:r>
          </w:p>
          <w:p w:rsidR="00000000" w:rsidRPr="00180A5F" w:rsidP="00180A5F">
            <w:pPr>
              <w:pStyle w:val="BodyText"/>
            </w:pPr>
            <w:r w:rsidRPr="00180A5F">
              <w:t>2.3 Construct a seasonal or monthly timeline or calendar to keep track of propagation requirements</w:t>
            </w:r>
          </w:p>
          <w:p w:rsidR="00000000" w:rsidP="00180A5F">
            <w:pPr>
              <w:pStyle w:val="BodyText"/>
              <w:rPr>
                <w:lang w:val="en-NZ"/>
              </w:rPr>
            </w:pPr>
            <w:r w:rsidRPr="00180A5F">
              <w:t>2.4 Maintain the propagation p</w:t>
            </w:r>
            <w:r w:rsidRPr="00180A5F">
              <w:t>lan as an active document through the seasons</w:t>
            </w:r>
          </w:p>
        </w:tc>
      </w:tr>
      <w:tr w:rsidTr="00E22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A5F">
            <w:pPr>
              <w:pStyle w:val="BodyText"/>
              <w:rPr>
                <w:lang w:val="en-NZ"/>
              </w:rPr>
            </w:pPr>
            <w:r w:rsidRPr="00180A5F">
              <w:t>3. Implementing the propagation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A5F" w:rsidP="00180A5F">
            <w:pPr>
              <w:pStyle w:val="BodyText"/>
            </w:pPr>
            <w:r w:rsidRPr="00180A5F">
              <w:t>3.1 Consult the propagation plan when planning monthly activities</w:t>
            </w:r>
          </w:p>
          <w:p w:rsidR="00000000" w:rsidRPr="00180A5F" w:rsidP="00180A5F">
            <w:pPr>
              <w:pStyle w:val="BodyText"/>
            </w:pPr>
            <w:r w:rsidRPr="00180A5F">
              <w:t>3.2 Clear space in the propagating area for the activity to be undertaken</w:t>
            </w:r>
          </w:p>
          <w:p w:rsidR="00000000" w:rsidRPr="00180A5F" w:rsidP="00180A5F">
            <w:pPr>
              <w:pStyle w:val="BodyText"/>
            </w:pPr>
            <w:r w:rsidRPr="00180A5F">
              <w:t>3.3 Set up materials and equipme</w:t>
            </w:r>
            <w:r w:rsidRPr="00180A5F">
              <w:t>nt for propagation work</w:t>
            </w:r>
          </w:p>
          <w:p w:rsidR="00000000" w:rsidRPr="00180A5F" w:rsidP="00180A5F">
            <w:pPr>
              <w:pStyle w:val="BodyText"/>
            </w:pPr>
            <w:r w:rsidRPr="00180A5F">
              <w:t>3.4 Organise propagules and apply pre-treatments if required</w:t>
            </w:r>
          </w:p>
          <w:p w:rsidR="00000000" w:rsidRPr="00180A5F" w:rsidP="00180A5F">
            <w:pPr>
              <w:pStyle w:val="BodyText"/>
            </w:pPr>
            <w:r w:rsidRPr="00180A5F">
              <w:t>3.5 Create new plants in prepared containers or the garden area according to the propagation plan</w:t>
            </w:r>
          </w:p>
          <w:p w:rsidR="00000000" w:rsidP="00180A5F">
            <w:pPr>
              <w:pStyle w:val="BodyText"/>
              <w:rPr>
                <w:lang w:val="en-NZ"/>
              </w:rPr>
            </w:pPr>
            <w:r w:rsidRPr="00180A5F">
              <w:t>3.6 Water, fertilise, label, mulch, stake and tie new plants as required</w:t>
            </w:r>
          </w:p>
        </w:tc>
      </w:tr>
      <w:tr w:rsidTr="00E22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A5F">
            <w:pPr>
              <w:pStyle w:val="BodyText"/>
              <w:rPr>
                <w:lang w:val="en-NZ"/>
              </w:rPr>
            </w:pPr>
            <w:r w:rsidRPr="00180A5F">
              <w:t>4. Maintaining propagated plants to end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A5F" w:rsidP="00180A5F">
            <w:pPr>
              <w:pStyle w:val="BodyText"/>
            </w:pPr>
            <w:r w:rsidRPr="00180A5F">
              <w:t>4.1 Maintain new plants by watering, sheltering and checking for pest or disease attack</w:t>
            </w:r>
          </w:p>
          <w:p w:rsidR="00000000" w:rsidRPr="00180A5F" w:rsidP="00180A5F">
            <w:pPr>
              <w:pStyle w:val="BodyText"/>
            </w:pPr>
            <w:r w:rsidRPr="00180A5F">
              <w:t>4.2 Remove any new plants that have failed to thrive to avoid cross-contamination</w:t>
            </w:r>
          </w:p>
          <w:p w:rsidR="00000000" w:rsidRPr="00180A5F" w:rsidP="00180A5F">
            <w:pPr>
              <w:pStyle w:val="BodyText"/>
            </w:pPr>
            <w:r w:rsidRPr="00180A5F">
              <w:t>4.3 Apply allowable organic treatments to</w:t>
            </w:r>
            <w:r w:rsidRPr="00180A5F">
              <w:t xml:space="preserve"> new plants if required</w:t>
            </w:r>
          </w:p>
          <w:p w:rsidR="00000000" w:rsidP="00180A5F">
            <w:pPr>
              <w:pStyle w:val="BodyText"/>
              <w:rPr>
                <w:lang w:val="en-NZ"/>
              </w:rPr>
            </w:pPr>
            <w:r w:rsidRPr="00180A5F">
              <w:t>4.4 Harden off new plants in a protected place before planting, selling or swapping</w:t>
            </w:r>
          </w:p>
        </w:tc>
      </w:tr>
      <w:tr w:rsidTr="00E22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A5F">
            <w:pPr>
              <w:pStyle w:val="BodyText"/>
              <w:rPr>
                <w:lang w:val="en-NZ"/>
              </w:rPr>
            </w:pPr>
            <w:r w:rsidRPr="00180A5F">
              <w:t>5. Maintain a healthy and orderly propagation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A5F" w:rsidP="00180A5F">
            <w:pPr>
              <w:pStyle w:val="BodyText"/>
            </w:pPr>
            <w:r w:rsidRPr="00180A5F">
              <w:t>5.1 Maintain tidiness and orderliness of propagating area</w:t>
            </w:r>
          </w:p>
          <w:p w:rsidR="00000000" w:rsidRPr="00180A5F" w:rsidP="00180A5F">
            <w:pPr>
              <w:pStyle w:val="BodyText"/>
            </w:pPr>
            <w:r w:rsidRPr="00180A5F">
              <w:t>5.2 Store propagating materials, potti</w:t>
            </w:r>
            <w:r w:rsidRPr="00180A5F">
              <w:t>ng media and containers for future use</w:t>
            </w:r>
          </w:p>
          <w:p w:rsidR="00000000" w:rsidRPr="00180A5F" w:rsidP="00180A5F">
            <w:pPr>
              <w:pStyle w:val="BodyText"/>
            </w:pPr>
            <w:r w:rsidRPr="00180A5F">
              <w:t xml:space="preserve">5.3 Remove any weed or moss growth regularly to ensure basic </w:t>
            </w:r>
            <w:r w:rsidRPr="00180A5F">
              <w:t>hygiene of the propagating and hardening off spaces</w:t>
            </w:r>
          </w:p>
        </w:tc>
      </w:tr>
    </w:tbl>
    <w:p w:rsidR="00000000" w:rsidRPr="00180A5F" w:rsidP="00180A5F">
      <w:pPr>
        <w:pStyle w:val="BodyText"/>
      </w:pPr>
    </w:p>
    <w:p w:rsidR="00000000" w:rsidRPr="00180A5F" w:rsidP="00180A5F">
      <w:pPr>
        <w:pStyle w:val="AllowPageBreak"/>
      </w:pPr>
    </w:p>
    <w:p w:rsidR="00000000" w:rsidRPr="00180A5F" w:rsidP="00180A5F">
      <w:pPr>
        <w:pStyle w:val="Heading1"/>
      </w:pPr>
      <w:bookmarkStart w:id="6" w:name="O_962075"/>
      <w:bookmarkEnd w:id="6"/>
      <w:r w:rsidRPr="00180A5F">
        <w:t>Foundation Skills</w:t>
      </w:r>
    </w:p>
    <w:p w:rsidR="00000000" w:rsidRPr="00E22315" w:rsidP="00E22315">
      <w:pPr>
        <w:pStyle w:val="BodyText"/>
        <w:rPr>
          <w:i/>
        </w:rPr>
      </w:pPr>
      <w:r w:rsidRPr="00E22315">
        <w:rPr>
          <w:rStyle w:val="Emphasis"/>
        </w:rPr>
        <w:t>This section describes those language, literacy, numeracy and emplo</w:t>
      </w:r>
      <w:r w:rsidRPr="00E22315">
        <w:rPr>
          <w:rStyle w:val="Emphasis"/>
        </w:rPr>
        <w:t>yment skills that are essential for performance in this unit of competency but are not explicit in the performance criteria.</w:t>
      </w:r>
    </w:p>
    <w:p w:rsidR="00000000" w:rsidRPr="00180A5F" w:rsidP="00E22315">
      <w:pPr>
        <w:pStyle w:val="BodyText"/>
      </w:pPr>
      <w:r w:rsidRPr="00180A5F">
        <w:t>Foundation Skills essential to performance are explicit in the performance criteria of this unit of competency.</w:t>
      </w:r>
    </w:p>
    <w:p w:rsidR="00000000" w:rsidRPr="00180A5F" w:rsidP="00180A5F">
      <w:pPr>
        <w:pStyle w:val="Heading1"/>
      </w:pPr>
      <w:bookmarkStart w:id="7" w:name="O_962073"/>
      <w:bookmarkEnd w:id="7"/>
      <w:r w:rsidRPr="00180A5F">
        <w:t>Un</w:t>
      </w:r>
      <w:r w:rsidRPr="00180A5F">
        <w:t>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8"/>
        <w:gridCol w:w="2386"/>
        <w:gridCol w:w="3444"/>
        <w:gridCol w:w="1472"/>
      </w:tblGrid>
      <w:tr w:rsidTr="00180A5F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6"/>
          <w:tblHeader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A5F" w:rsidP="00180A5F">
            <w:pPr>
              <w:pStyle w:val="BodyText"/>
            </w:pPr>
            <w:r w:rsidRPr="00180A5F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A5F" w:rsidP="00180A5F">
            <w:pPr>
              <w:pStyle w:val="BodyText"/>
            </w:pPr>
            <w:r w:rsidRPr="00180A5F">
              <w:rPr>
                <w:rStyle w:val="SpecialBold"/>
              </w:rPr>
              <w:t>Code and title previous version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A5F" w:rsidP="00180A5F">
            <w:pPr>
              <w:pStyle w:val="BodyText"/>
            </w:pPr>
            <w:r w:rsidRPr="00180A5F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A5F">
            <w:pPr>
              <w:pStyle w:val="BodyText"/>
              <w:rPr>
                <w:lang w:val="en-NZ"/>
              </w:rPr>
            </w:pPr>
            <w:r w:rsidRPr="00180A5F">
              <w:rPr>
                <w:rStyle w:val="SpecialBold"/>
              </w:rPr>
              <w:t>Equivalence status</w:t>
            </w:r>
          </w:p>
        </w:tc>
      </w:tr>
      <w:tr w:rsidTr="00180A5F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6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A5F">
            <w:pPr>
              <w:pStyle w:val="BodyText"/>
              <w:rPr>
                <w:lang w:val="en-NZ"/>
              </w:rPr>
            </w:pPr>
            <w:r w:rsidRPr="00180A5F">
              <w:t>AHCPER318 Plan propagation activities for a permaculture system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A5F">
            <w:pPr>
              <w:pStyle w:val="BodyText"/>
              <w:rPr>
                <w:lang w:val="en-NZ"/>
              </w:rPr>
            </w:pPr>
            <w:r w:rsidRPr="00180A5F">
              <w:t>AHCPER318 Plan propagation activities for a permaculture system Release 1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A5F">
            <w:pPr>
              <w:pStyle w:val="BodyText"/>
              <w:rPr>
                <w:lang w:val="en-NZ"/>
              </w:rPr>
            </w:pPr>
            <w:r w:rsidRPr="00180A5F">
              <w:t>Minor typographical error corrected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A5F" w:rsidP="00180A5F">
            <w:pPr>
              <w:pStyle w:val="BodyText"/>
            </w:pPr>
            <w:r w:rsidRPr="00180A5F">
              <w:t>Equivalent unit</w:t>
            </w:r>
          </w:p>
        </w:tc>
      </w:tr>
    </w:tbl>
    <w:p w:rsidR="00000000" w:rsidRPr="00180A5F" w:rsidP="00180A5F">
      <w:pPr>
        <w:pStyle w:val="BodyText"/>
      </w:pPr>
    </w:p>
    <w:p w:rsidR="00000000" w:rsidRPr="00180A5F" w:rsidP="00180A5F">
      <w:pPr>
        <w:pStyle w:val="AllowPageBreak"/>
      </w:pPr>
    </w:p>
    <w:p w:rsidR="00000000" w:rsidRPr="00180A5F" w:rsidP="00180A5F">
      <w:pPr>
        <w:pStyle w:val="Heading1"/>
      </w:pPr>
      <w:bookmarkStart w:id="8" w:name="O_962081"/>
      <w:bookmarkEnd w:id="8"/>
      <w:r w:rsidRPr="00180A5F">
        <w:t>Links</w:t>
      </w:r>
    </w:p>
    <w:p w:rsidR="00000000" w:rsidRPr="00180A5F" w:rsidP="00E22315">
      <w:pPr>
        <w:pStyle w:val="BodyText"/>
      </w:pPr>
      <w:r w:rsidRPr="00180A5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B264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80A5F" w:rsidP="00E22315">
      <w:pPr>
        <w:pStyle w:val="BodyText"/>
        <w:sectPr w:rsidSect="00180A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0A5F" w:rsidP="00180A5F">
      <w:pPr>
        <w:pStyle w:val="SuperHeading"/>
      </w:pPr>
      <w:r w:rsidRPr="00180A5F">
        <w:t>Assessment Requirements for AHCPER318 Plan propagation activities for a permaculture system</w:t>
      </w:r>
    </w:p>
    <w:p w:rsidR="00000000" w:rsidRPr="00180A5F" w:rsidP="00180A5F">
      <w:pPr>
        <w:pStyle w:val="Heading1"/>
      </w:pPr>
      <w:bookmarkStart w:id="9" w:name="O_962071"/>
      <w:bookmarkEnd w:id="9"/>
      <w:r w:rsidRPr="00180A5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80A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A5F" w:rsidP="00180A5F">
            <w:pPr>
              <w:pStyle w:val="BodyText"/>
            </w:pPr>
            <w:r w:rsidRPr="00180A5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A5F">
            <w:pPr>
              <w:pStyle w:val="BodyText"/>
              <w:rPr>
                <w:lang w:val="en-NZ"/>
              </w:rPr>
            </w:pPr>
            <w:r w:rsidRPr="00180A5F">
              <w:rPr>
                <w:rStyle w:val="SpecialBold"/>
              </w:rPr>
              <w:t>Comments</w:t>
            </w:r>
          </w:p>
        </w:tc>
      </w:tr>
      <w:tr w:rsidTr="00180A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A5F">
            <w:pPr>
              <w:pStyle w:val="BodyText"/>
              <w:rPr>
                <w:lang w:val="en-NZ"/>
              </w:rPr>
            </w:pPr>
            <w:r w:rsidRPr="00180A5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A5F">
            <w:pPr>
              <w:pStyle w:val="BodyText"/>
              <w:rPr>
                <w:lang w:val="en-NZ"/>
              </w:rPr>
            </w:pPr>
            <w:r w:rsidRPr="00180A5F">
              <w:t>This version released with AHC Agriculture, Horticulture, Conservation and Land Management Training Package Version 2.0.</w:t>
            </w:r>
          </w:p>
        </w:tc>
      </w:tr>
      <w:tr w:rsidTr="00180A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A5F">
            <w:pPr>
              <w:pStyle w:val="BodyText"/>
              <w:rPr>
                <w:lang w:val="en-NZ"/>
              </w:rPr>
            </w:pPr>
            <w:r w:rsidRPr="00180A5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A5F" w:rsidP="00180A5F">
            <w:pPr>
              <w:pStyle w:val="BodyText"/>
            </w:pPr>
            <w:r w:rsidRPr="00180A5F">
              <w:t>This version released with AHC Agriculture, Horticulture, Conservation and Land Management Training Package Versio</w:t>
            </w:r>
            <w:r w:rsidRPr="00180A5F">
              <w:t>n 1.0.</w:t>
            </w:r>
          </w:p>
        </w:tc>
      </w:tr>
    </w:tbl>
    <w:p w:rsidR="00000000" w:rsidRPr="00180A5F" w:rsidP="00180A5F">
      <w:pPr>
        <w:pStyle w:val="BodyText"/>
      </w:pPr>
    </w:p>
    <w:p w:rsidR="00000000" w:rsidRPr="00180A5F" w:rsidP="00180A5F">
      <w:pPr>
        <w:pStyle w:val="AllowPageBreak"/>
      </w:pPr>
    </w:p>
    <w:p w:rsidR="00000000" w:rsidRPr="00180A5F" w:rsidP="00180A5F">
      <w:pPr>
        <w:pStyle w:val="Heading1"/>
      </w:pPr>
      <w:bookmarkStart w:id="10" w:name="O_962070"/>
      <w:bookmarkEnd w:id="10"/>
      <w:r w:rsidRPr="00180A5F">
        <w:t>Performance Evidence</w:t>
      </w:r>
    </w:p>
    <w:p w:rsidR="00000000" w:rsidRPr="00180A5F" w:rsidP="00E22315">
      <w:pPr>
        <w:pStyle w:val="BodyText"/>
      </w:pPr>
      <w:r w:rsidRPr="00180A5F">
        <w:t xml:space="preserve">The candidate must be assessed on their ability to integrate and apply the performance requirements of this unit in a workplace setting. Performance must be demonstrated </w:t>
      </w:r>
      <w:r w:rsidRPr="00180A5F">
        <w:t>consistently over time and in a suitable range of contexts.</w:t>
      </w:r>
    </w:p>
    <w:p w:rsidR="00000000" w:rsidRPr="00180A5F" w:rsidP="00E22315">
      <w:pPr>
        <w:pStyle w:val="BodyText"/>
      </w:pPr>
      <w:r w:rsidRPr="00180A5F">
        <w:t>The candidate must provide evidence that they can:</w:t>
      </w:r>
    </w:p>
    <w:p w:rsidR="00000000" w:rsidRPr="00180A5F" w:rsidP="00180A5F">
      <w:pPr>
        <w:pStyle w:val="ListBullet"/>
      </w:pPr>
      <w:r w:rsidRPr="00180A5F">
        <w:t>research propagation requirements for the permaculture system</w:t>
      </w:r>
    </w:p>
    <w:p w:rsidR="00000000" w:rsidRPr="00180A5F" w:rsidP="00180A5F">
      <w:pPr>
        <w:pStyle w:val="ListBullet"/>
      </w:pPr>
      <w:r w:rsidRPr="00180A5F">
        <w:t>develop a propagation plan</w:t>
      </w:r>
    </w:p>
    <w:p w:rsidR="00000000" w:rsidRPr="00180A5F" w:rsidP="00180A5F">
      <w:pPr>
        <w:pStyle w:val="ListBullet"/>
      </w:pPr>
      <w:r w:rsidRPr="00180A5F">
        <w:t>implement a propagation plan</w:t>
      </w:r>
    </w:p>
    <w:p w:rsidR="00000000" w:rsidRPr="00180A5F" w:rsidP="00180A5F">
      <w:pPr>
        <w:pStyle w:val="ListBullet"/>
      </w:pPr>
      <w:r w:rsidRPr="00180A5F">
        <w:t>maintain propagated plants</w:t>
      </w:r>
      <w:r w:rsidRPr="00180A5F">
        <w:t xml:space="preserve"> to maturity or end use.</w:t>
      </w:r>
    </w:p>
    <w:p w:rsidR="00000000" w:rsidRPr="00180A5F" w:rsidP="00180A5F">
      <w:pPr>
        <w:pStyle w:val="AllowPageBreak"/>
      </w:pPr>
    </w:p>
    <w:p w:rsidR="00000000" w:rsidRPr="00180A5F" w:rsidP="00180A5F">
      <w:pPr>
        <w:pStyle w:val="Heading1"/>
      </w:pPr>
      <w:bookmarkStart w:id="11" w:name="O_962069"/>
      <w:bookmarkEnd w:id="11"/>
      <w:r w:rsidRPr="00180A5F">
        <w:t>Knowledge Evidence</w:t>
      </w:r>
    </w:p>
    <w:p w:rsidR="00000000" w:rsidRPr="00180A5F" w:rsidP="00E22315">
      <w:pPr>
        <w:pStyle w:val="BodyText"/>
      </w:pPr>
      <w:r w:rsidRPr="00180A5F">
        <w:t>The candidate must demonstrate knowledge of:</w:t>
      </w:r>
    </w:p>
    <w:p w:rsidR="00000000" w:rsidRPr="00180A5F" w:rsidP="00180A5F">
      <w:pPr>
        <w:pStyle w:val="ListBullet"/>
      </w:pPr>
      <w:r w:rsidRPr="00180A5F">
        <w:t>permaculture principles and practices related to propagation:</w:t>
      </w:r>
    </w:p>
    <w:p w:rsidR="00000000" w:rsidRPr="00180A5F" w:rsidP="00180A5F">
      <w:pPr>
        <w:pStyle w:val="ListBullet2"/>
      </w:pPr>
      <w:r w:rsidRPr="00180A5F">
        <w:t>using reclaimed or reused containers (suitably cleaned to avoid cross-contamination)</w:t>
      </w:r>
    </w:p>
    <w:p w:rsidR="00000000" w:rsidRPr="00180A5F" w:rsidP="00180A5F">
      <w:pPr>
        <w:pStyle w:val="ListBullet2"/>
      </w:pPr>
      <w:r w:rsidRPr="00180A5F">
        <w:t>labelling systems using reclaimed materials</w:t>
      </w:r>
    </w:p>
    <w:p w:rsidR="00000000" w:rsidRPr="00180A5F" w:rsidP="00180A5F">
      <w:pPr>
        <w:pStyle w:val="ListBullet2"/>
      </w:pPr>
      <w:r w:rsidRPr="00180A5F">
        <w:t>maintaining rare and unusual varieties</w:t>
      </w:r>
    </w:p>
    <w:p w:rsidR="00000000" w:rsidRPr="00180A5F" w:rsidP="00180A5F">
      <w:pPr>
        <w:pStyle w:val="ListBullet2"/>
      </w:pPr>
      <w:r w:rsidRPr="00180A5F">
        <w:t>using edges and valuing the marginal – unusual plants in micro-climates</w:t>
      </w:r>
    </w:p>
    <w:p w:rsidR="00000000" w:rsidRPr="00180A5F" w:rsidP="00180A5F">
      <w:pPr>
        <w:pStyle w:val="ListBullet2"/>
      </w:pPr>
      <w:r w:rsidRPr="00180A5F">
        <w:t>sharing and swapping to increase biodiversity and mutual wellbeing</w:t>
      </w:r>
    </w:p>
    <w:p w:rsidR="00000000" w:rsidRPr="00180A5F" w:rsidP="00180A5F">
      <w:pPr>
        <w:pStyle w:val="ListBullet2"/>
      </w:pPr>
      <w:r w:rsidRPr="00180A5F">
        <w:t>preserving provenance of locally i</w:t>
      </w:r>
      <w:r w:rsidRPr="00180A5F">
        <w:t>ndigenous species</w:t>
      </w:r>
    </w:p>
    <w:p w:rsidR="00000000" w:rsidRPr="00180A5F" w:rsidP="00180A5F">
      <w:pPr>
        <w:pStyle w:val="ListBullet2"/>
      </w:pPr>
      <w:r w:rsidRPr="00180A5F">
        <w:t>testing and trialling for new plants or resistant varieties</w:t>
      </w:r>
    </w:p>
    <w:p w:rsidR="00000000" w:rsidRPr="00180A5F" w:rsidP="00180A5F">
      <w:pPr>
        <w:pStyle w:val="ListBullet2"/>
      </w:pPr>
      <w:r w:rsidRPr="00180A5F">
        <w:t>global food plant preservation, including seed saving</w:t>
      </w:r>
    </w:p>
    <w:p w:rsidR="00000000" w:rsidRPr="00180A5F" w:rsidP="00180A5F">
      <w:pPr>
        <w:pStyle w:val="ListBullet"/>
      </w:pPr>
      <w:r w:rsidRPr="00180A5F">
        <w:t>propagation plan including such considerations as:</w:t>
      </w:r>
    </w:p>
    <w:p w:rsidR="00000000" w:rsidRPr="00180A5F" w:rsidP="00180A5F">
      <w:pPr>
        <w:pStyle w:val="ListBullet2"/>
      </w:pPr>
      <w:r w:rsidRPr="00180A5F">
        <w:t>seasonal activities</w:t>
      </w:r>
    </w:p>
    <w:p w:rsidR="00000000" w:rsidRPr="00180A5F" w:rsidP="00180A5F">
      <w:pPr>
        <w:pStyle w:val="ListBullet2"/>
      </w:pPr>
      <w:r w:rsidRPr="00180A5F">
        <w:t>seed saving</w:t>
      </w:r>
    </w:p>
    <w:p w:rsidR="00000000" w:rsidRPr="00180A5F" w:rsidP="00180A5F">
      <w:pPr>
        <w:pStyle w:val="ListBullet2"/>
      </w:pPr>
      <w:r w:rsidRPr="00180A5F">
        <w:t>needs of the system for plants</w:t>
      </w:r>
    </w:p>
    <w:p w:rsidR="00000000" w:rsidRPr="00180A5F" w:rsidP="00180A5F">
      <w:pPr>
        <w:pStyle w:val="ListBullet2"/>
      </w:pPr>
      <w:r w:rsidRPr="00180A5F">
        <w:t>mother p</w:t>
      </w:r>
      <w:r w:rsidRPr="00180A5F">
        <w:t>lant location and frequency of use</w:t>
      </w:r>
    </w:p>
    <w:p w:rsidR="00000000" w:rsidRPr="00180A5F" w:rsidP="00180A5F">
      <w:pPr>
        <w:pStyle w:val="ListBullet2"/>
      </w:pPr>
      <w:r w:rsidRPr="00180A5F">
        <w:t>schedules and timelines</w:t>
      </w:r>
    </w:p>
    <w:p w:rsidR="00000000" w:rsidRPr="00180A5F" w:rsidP="00180A5F">
      <w:pPr>
        <w:pStyle w:val="ListBullet"/>
      </w:pPr>
      <w:r w:rsidRPr="00180A5F">
        <w:t>principles of sustainable horticultural practices</w:t>
      </w:r>
    </w:p>
    <w:p w:rsidR="00000000" w:rsidRPr="00180A5F" w:rsidP="00180A5F">
      <w:pPr>
        <w:pStyle w:val="ListBullet"/>
      </w:pPr>
      <w:r w:rsidRPr="00180A5F">
        <w:t>propagation techniques, such as:</w:t>
      </w:r>
    </w:p>
    <w:p w:rsidR="00000000" w:rsidRPr="00180A5F" w:rsidP="00180A5F">
      <w:pPr>
        <w:pStyle w:val="ListBullet2"/>
      </w:pPr>
      <w:r w:rsidRPr="00180A5F">
        <w:t>cuttings – softwood, hardwood, semi-hardwood, root and tip</w:t>
      </w:r>
    </w:p>
    <w:p w:rsidR="00000000" w:rsidRPr="00180A5F" w:rsidP="00180A5F">
      <w:pPr>
        <w:pStyle w:val="ListBullet2"/>
      </w:pPr>
      <w:r w:rsidRPr="00180A5F">
        <w:t>layering – stool, aerial and runner</w:t>
      </w:r>
    </w:p>
    <w:p w:rsidR="00000000" w:rsidRPr="00180A5F" w:rsidP="00180A5F">
      <w:pPr>
        <w:pStyle w:val="ListBullet2"/>
      </w:pPr>
      <w:r w:rsidRPr="00180A5F">
        <w:t>division</w:t>
      </w:r>
    </w:p>
    <w:p w:rsidR="00000000" w:rsidRPr="00180A5F" w:rsidP="00180A5F">
      <w:pPr>
        <w:pStyle w:val="ListBullet2"/>
      </w:pPr>
      <w:r w:rsidRPr="00180A5F">
        <w:t>grafting – whip and tongue, saddle, wedge, approach and bench</w:t>
      </w:r>
    </w:p>
    <w:p w:rsidR="00000000" w:rsidRPr="00180A5F" w:rsidP="00180A5F">
      <w:pPr>
        <w:pStyle w:val="ListBullet2"/>
      </w:pPr>
      <w:r w:rsidRPr="00180A5F">
        <w:t>budding – shield and patch</w:t>
      </w:r>
    </w:p>
    <w:p w:rsidR="00000000" w:rsidRPr="00180A5F" w:rsidP="00180A5F">
      <w:pPr>
        <w:pStyle w:val="ListBullet2"/>
      </w:pPr>
      <w:r w:rsidRPr="00180A5F">
        <w:t>seed sowing</w:t>
      </w:r>
    </w:p>
    <w:p w:rsidR="00000000" w:rsidRPr="00180A5F" w:rsidP="00180A5F">
      <w:pPr>
        <w:pStyle w:val="ListBullet"/>
      </w:pPr>
      <w:r w:rsidRPr="00180A5F">
        <w:t>potting media suitable for propagation in a garden setting, such as:</w:t>
      </w:r>
    </w:p>
    <w:p w:rsidR="00000000" w:rsidRPr="00180A5F" w:rsidP="00180A5F">
      <w:pPr>
        <w:pStyle w:val="ListBullet2"/>
      </w:pPr>
      <w:r w:rsidRPr="00180A5F">
        <w:t>compost and worm casting mixes</w:t>
      </w:r>
    </w:p>
    <w:p w:rsidR="00000000" w:rsidRPr="00180A5F" w:rsidP="00180A5F">
      <w:pPr>
        <w:pStyle w:val="ListBullet2"/>
      </w:pPr>
      <w:r w:rsidRPr="00180A5F">
        <w:t>sieved and graded sands</w:t>
      </w:r>
    </w:p>
    <w:p w:rsidR="00000000" w:rsidRPr="00180A5F" w:rsidP="00180A5F">
      <w:pPr>
        <w:pStyle w:val="ListBullet2"/>
      </w:pPr>
      <w:r w:rsidRPr="00180A5F">
        <w:t>blends used for different pur</w:t>
      </w:r>
      <w:r w:rsidRPr="00180A5F">
        <w:t>poses or different times of the year</w:t>
      </w:r>
    </w:p>
    <w:p w:rsidR="00000000" w:rsidRPr="00180A5F" w:rsidP="00180A5F">
      <w:pPr>
        <w:pStyle w:val="ListBullet2"/>
      </w:pPr>
      <w:r w:rsidRPr="00180A5F">
        <w:t>sphagnum moss</w:t>
      </w:r>
    </w:p>
    <w:p w:rsidR="00000000" w:rsidRPr="00180A5F" w:rsidP="00180A5F">
      <w:pPr>
        <w:pStyle w:val="ListBullet2"/>
      </w:pPr>
      <w:r w:rsidRPr="00180A5F">
        <w:t>water (hydroponics or aquaponics)</w:t>
      </w:r>
    </w:p>
    <w:p w:rsidR="00000000" w:rsidRPr="00180A5F" w:rsidP="00180A5F">
      <w:pPr>
        <w:pStyle w:val="ListBullet"/>
      </w:pPr>
      <w:r w:rsidRPr="00180A5F">
        <w:t>plant growth, development and nutrition</w:t>
      </w:r>
    </w:p>
    <w:p w:rsidR="00000000" w:rsidRPr="00180A5F" w:rsidP="00180A5F">
      <w:pPr>
        <w:pStyle w:val="ListBullet"/>
      </w:pPr>
      <w:r w:rsidRPr="00180A5F">
        <w:t>botany and physiology</w:t>
      </w:r>
    </w:p>
    <w:p w:rsidR="00000000" w:rsidRPr="00180A5F" w:rsidP="00180A5F">
      <w:pPr>
        <w:pStyle w:val="ListBullet"/>
      </w:pPr>
      <w:r w:rsidRPr="00180A5F">
        <w:t>maintaining moisture levels in simple systems without causing disease</w:t>
      </w:r>
    </w:p>
    <w:p w:rsidR="00000000" w:rsidRPr="00180A5F" w:rsidP="00180A5F">
      <w:pPr>
        <w:pStyle w:val="ListBullet"/>
      </w:pPr>
      <w:r w:rsidRPr="00180A5F">
        <w:t>systems for protecting new plants and seedlings, such as:</w:t>
      </w:r>
    </w:p>
    <w:p w:rsidR="00000000" w:rsidRPr="00180A5F" w:rsidP="00180A5F">
      <w:pPr>
        <w:pStyle w:val="ListBullet2"/>
      </w:pPr>
      <w:r w:rsidRPr="00180A5F">
        <w:t>polyhouse or shade-house systems, including hoop systems on garden beds</w:t>
      </w:r>
    </w:p>
    <w:p w:rsidR="00000000" w:rsidRPr="00180A5F" w:rsidP="00180A5F">
      <w:pPr>
        <w:pStyle w:val="ListBullet2"/>
      </w:pPr>
      <w:r w:rsidRPr="00180A5F">
        <w:t>systems using reclaimed materials, such as bag-and-frame cloches, bottle protectors for seedlings, tyre stacks, birdcages and</w:t>
      </w:r>
      <w:r w:rsidRPr="00180A5F">
        <w:t xml:space="preserve"> wire baskets</w:t>
      </w:r>
    </w:p>
    <w:p w:rsidR="00000000" w:rsidRPr="00180A5F" w:rsidP="00180A5F">
      <w:pPr>
        <w:pStyle w:val="ListBullet2"/>
      </w:pPr>
      <w:r w:rsidRPr="00180A5F">
        <w:t>glass houses</w:t>
      </w:r>
    </w:p>
    <w:p w:rsidR="00000000" w:rsidRPr="00180A5F" w:rsidP="00180A5F">
      <w:pPr>
        <w:pStyle w:val="ListBullet2"/>
      </w:pPr>
      <w:r w:rsidRPr="00180A5F">
        <w:t>shade houses</w:t>
      </w:r>
    </w:p>
    <w:p w:rsidR="00000000" w:rsidRPr="00180A5F" w:rsidP="00180A5F">
      <w:pPr>
        <w:pStyle w:val="ListBullet2"/>
      </w:pPr>
      <w:r w:rsidRPr="00180A5F">
        <w:t>naturally occurring or planned microclimates</w:t>
      </w:r>
    </w:p>
    <w:p w:rsidR="00000000" w:rsidRPr="00180A5F" w:rsidP="00180A5F">
      <w:pPr>
        <w:pStyle w:val="ListBullet"/>
      </w:pPr>
      <w:r w:rsidRPr="00180A5F">
        <w:t>minimal environmental impact waste disposal and composting systems which destroy pathogens.</w:t>
      </w:r>
    </w:p>
    <w:p w:rsidR="00000000" w:rsidRPr="00180A5F" w:rsidP="00180A5F">
      <w:pPr>
        <w:pStyle w:val="AllowPageBreak"/>
      </w:pPr>
    </w:p>
    <w:p w:rsidR="00000000" w:rsidRPr="00180A5F" w:rsidP="00180A5F">
      <w:pPr>
        <w:pStyle w:val="Heading1"/>
      </w:pPr>
      <w:bookmarkStart w:id="12" w:name="O_962068"/>
      <w:bookmarkEnd w:id="12"/>
      <w:r w:rsidRPr="00180A5F">
        <w:t>Assessment Conditions</w:t>
      </w:r>
    </w:p>
    <w:p w:rsidR="00000000" w:rsidRPr="00180A5F" w:rsidP="00E22315">
      <w:pPr>
        <w:pStyle w:val="BodyText"/>
      </w:pPr>
      <w:r w:rsidRPr="00180A5F">
        <w:t>Assessors must satisfy current standards for RTOs. Assessors must also hold a nationally accredited Certificate III (or higher) in Permaculture. Completion of a Permaculture Design Course (PDC) is not sufficient at this level.</w:t>
      </w:r>
    </w:p>
    <w:p w:rsidR="00000000" w:rsidRPr="00180A5F" w:rsidP="00180A5F">
      <w:pPr>
        <w:pStyle w:val="Heading1"/>
      </w:pPr>
      <w:bookmarkStart w:id="13" w:name="O_962082"/>
      <w:bookmarkEnd w:id="13"/>
      <w:r w:rsidRPr="00180A5F">
        <w:t>Links</w:t>
      </w:r>
    </w:p>
    <w:p w:rsidR="00000000" w:rsidRPr="00180A5F" w:rsidP="00E22315">
      <w:pPr>
        <w:pStyle w:val="BodyText"/>
      </w:pPr>
      <w:r w:rsidRPr="00180A5F">
        <w:t>Compan</w:t>
      </w:r>
      <w:r w:rsidRPr="00180A5F">
        <w:t xml:space="preserve">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B264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80A5F" w:rsidP="00180A5F"/>
    <w:sectPr w:rsidSect="00180A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A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A5F" w:rsidRPr="00E22315" w:rsidP="00E223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A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315" w:rsidP="00180A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2315" w:rsidP="00180A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22315" w:rsidP="00180A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A5F" w:rsidP="00180A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22315">
      <w:t>Approved</w:t>
    </w:r>
    <w:r w:rsidR="00E223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2231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22315">
      <w:rPr>
        <w:noProof/>
      </w:rPr>
      <w:t>4</w:t>
    </w:r>
    <w:r>
      <w:rPr>
        <w:noProof/>
      </w:rPr>
      <w:fldChar w:fldCharType="end"/>
    </w:r>
  </w:p>
  <w:p w:rsidR="00180A5F" w:rsidP="00180A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223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22315">
      <w:t>Skills Insight</w:t>
    </w:r>
    <w:r w:rsidR="00E22315">
      <w:fldChar w:fldCharType="end"/>
    </w:r>
  </w:p>
  <w:p w:rsidR="00180A5F" w:rsidP="00180A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A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3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0A5F" w:rsidRPr="00E22315" w:rsidP="00E223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A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315" w:rsidRPr="002D2AF8" w:rsidP="00180A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AHCPER318 Plan propagation activities for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22315" w:rsidP="00180A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A5F" w:rsidRPr="002D2AF8" w:rsidP="00180A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22315">
      <w:t>AHCPER318 Plan propagation activities for a permaculture system</w:t>
    </w:r>
    <w:r w:rsidR="00E223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22315">
      <w:rPr>
        <w:noProof/>
      </w:rPr>
      <w:t>2 March 2025</w:t>
    </w:r>
    <w:r>
      <w:fldChar w:fldCharType="end"/>
    </w:r>
  </w:p>
  <w:p w:rsidR="00180A5F" w:rsidP="00180A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28FC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5C40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2C03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A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0A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0A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0A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0A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0A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0A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0A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0A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0A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0A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0A5F"/>
  </w:style>
  <w:style w:type="character" w:customStyle="1" w:styleId="Heading1Char">
    <w:name w:val="Heading 1 Char"/>
    <w:basedOn w:val="DefaultParagraphFont"/>
    <w:link w:val="Heading1"/>
    <w:rsid w:val="00180A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0A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0A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0A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0A5F"/>
    <w:rPr>
      <w:b/>
      <w:spacing w:val="0"/>
    </w:rPr>
  </w:style>
  <w:style w:type="paragraph" w:styleId="ListBullet2">
    <w:name w:val="List Bullet 2"/>
    <w:basedOn w:val="List2"/>
    <w:rsid w:val="00180A5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0A5F"/>
    <w:rPr>
      <w:i/>
    </w:rPr>
  </w:style>
  <w:style w:type="paragraph" w:customStyle="1" w:styleId="SuperHeading">
    <w:name w:val="SuperHeading"/>
    <w:basedOn w:val="Normal"/>
    <w:rsid w:val="00180A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0A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0A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0A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0A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0A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0A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0A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0A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0A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0A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0A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0A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0A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0A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0A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0A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0A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0A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0A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0A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0A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0A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0A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0A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0A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0A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0A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0A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0A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0A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0A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0A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0A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0A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0A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0A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0A5F"/>
  </w:style>
  <w:style w:type="paragraph" w:styleId="TableofFigures">
    <w:name w:val="table of figures"/>
    <w:basedOn w:val="Normal"/>
    <w:next w:val="Normal"/>
    <w:semiHidden/>
    <w:rsid w:val="00180A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0A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0A5F"/>
    <w:rPr>
      <w:rFonts w:ascii="Wingdings" w:hAnsi="Wingdings"/>
    </w:rPr>
  </w:style>
  <w:style w:type="paragraph" w:customStyle="1" w:styleId="TableHeading">
    <w:name w:val="Table Heading"/>
    <w:basedOn w:val="HeadingBase"/>
    <w:rsid w:val="00180A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0A5F"/>
    <w:rPr>
      <w:color w:val="0033CC"/>
      <w:u w:val="none"/>
    </w:rPr>
  </w:style>
  <w:style w:type="paragraph" w:customStyle="1" w:styleId="BodyTextRight">
    <w:name w:val="Body Text Right"/>
    <w:basedOn w:val="BodyText"/>
    <w:rsid w:val="00180A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0A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0A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0A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0A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0A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0A5F"/>
    <w:rPr>
      <w:sz w:val="32"/>
    </w:rPr>
  </w:style>
  <w:style w:type="paragraph" w:customStyle="1" w:styleId="HeadingProcedure">
    <w:name w:val="Heading Procedure"/>
    <w:basedOn w:val="HeadingBase"/>
    <w:next w:val="Normal"/>
    <w:rsid w:val="00180A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0A5F"/>
    <w:pPr>
      <w:spacing w:before="60" w:after="60"/>
    </w:pPr>
  </w:style>
  <w:style w:type="paragraph" w:styleId="ListContinue">
    <w:name w:val="List Continue"/>
    <w:basedOn w:val="List"/>
    <w:rsid w:val="00180A5F"/>
    <w:pPr>
      <w:ind w:firstLine="0"/>
    </w:pPr>
  </w:style>
  <w:style w:type="paragraph" w:customStyle="1" w:styleId="ListNote">
    <w:name w:val="List Note"/>
    <w:basedOn w:val="List"/>
    <w:rsid w:val="00180A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0A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0A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0A5F"/>
    <w:rPr>
      <w:rFonts w:ascii="Courier New" w:hAnsi="Courier New"/>
    </w:rPr>
  </w:style>
  <w:style w:type="paragraph" w:customStyle="1" w:styleId="NoteBullet">
    <w:name w:val="Note Bullet"/>
    <w:basedOn w:val="Note"/>
    <w:rsid w:val="00180A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0A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0A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0A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0A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0A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0A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0A5F"/>
    <w:rPr>
      <w:b/>
      <w:smallCaps/>
    </w:rPr>
  </w:style>
  <w:style w:type="paragraph" w:customStyle="1" w:styleId="TableListNumber">
    <w:name w:val="Table List Number"/>
    <w:basedOn w:val="ListNumber"/>
    <w:rsid w:val="00180A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0A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0A5F"/>
    <w:pPr>
      <w:numPr>
        <w:numId w:val="9"/>
      </w:numPr>
    </w:pPr>
  </w:style>
  <w:style w:type="paragraph" w:customStyle="1" w:styleId="ListAlpha2">
    <w:name w:val="List Alpha 2"/>
    <w:basedOn w:val="List2"/>
    <w:rsid w:val="00180A5F"/>
    <w:pPr>
      <w:numPr>
        <w:numId w:val="8"/>
      </w:numPr>
    </w:pPr>
  </w:style>
  <w:style w:type="paragraph" w:styleId="List2">
    <w:name w:val="List 2"/>
    <w:basedOn w:val="BodyText"/>
    <w:rsid w:val="00180A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0A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0A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0A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0A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0A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0A5F"/>
    <w:pPr>
      <w:numPr>
        <w:numId w:val="4"/>
      </w:numPr>
    </w:pPr>
  </w:style>
  <w:style w:type="paragraph" w:styleId="ListContinue2">
    <w:name w:val="List Continue 2"/>
    <w:basedOn w:val="List2"/>
    <w:rsid w:val="00180A5F"/>
    <w:pPr>
      <w:ind w:firstLine="0"/>
    </w:pPr>
  </w:style>
  <w:style w:type="paragraph" w:styleId="ListContinue3">
    <w:name w:val="List Continue 3"/>
    <w:basedOn w:val="List3"/>
    <w:rsid w:val="00180A5F"/>
    <w:pPr>
      <w:ind w:left="1021" w:firstLine="0"/>
    </w:pPr>
  </w:style>
  <w:style w:type="paragraph" w:styleId="ListContinue4">
    <w:name w:val="List Continue 4"/>
    <w:basedOn w:val="List4"/>
    <w:rsid w:val="00180A5F"/>
    <w:pPr>
      <w:ind w:firstLine="0"/>
    </w:pPr>
  </w:style>
  <w:style w:type="paragraph" w:styleId="ListContinue5">
    <w:name w:val="List Continue 5"/>
    <w:basedOn w:val="List5"/>
    <w:rsid w:val="00180A5F"/>
    <w:pPr>
      <w:ind w:firstLine="0"/>
    </w:pPr>
  </w:style>
  <w:style w:type="paragraph" w:styleId="ListNumber3">
    <w:name w:val="List Number 3"/>
    <w:basedOn w:val="List3"/>
    <w:rsid w:val="00180A5F"/>
    <w:pPr>
      <w:numPr>
        <w:numId w:val="5"/>
      </w:numPr>
    </w:pPr>
  </w:style>
  <w:style w:type="paragraph" w:styleId="ListNumber4">
    <w:name w:val="List Number 4"/>
    <w:basedOn w:val="List4"/>
    <w:rsid w:val="00180A5F"/>
    <w:pPr>
      <w:numPr>
        <w:numId w:val="6"/>
      </w:numPr>
    </w:pPr>
  </w:style>
  <w:style w:type="paragraph" w:styleId="ListNumber5">
    <w:name w:val="List Number 5"/>
    <w:basedOn w:val="List5"/>
    <w:rsid w:val="00180A5F"/>
    <w:pPr>
      <w:numPr>
        <w:numId w:val="7"/>
      </w:numPr>
    </w:pPr>
  </w:style>
  <w:style w:type="paragraph" w:styleId="BlockText">
    <w:name w:val="Block Text"/>
    <w:basedOn w:val="Normal"/>
    <w:rsid w:val="00180A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0A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0A5F"/>
    <w:rPr>
      <w:sz w:val="16"/>
      <w:vertAlign w:val="superscript"/>
    </w:rPr>
  </w:style>
  <w:style w:type="character" w:customStyle="1" w:styleId="Symbols">
    <w:name w:val="Symbols"/>
    <w:basedOn w:val="DefaultParagraphFont"/>
    <w:rsid w:val="00180A5F"/>
    <w:rPr>
      <w:rFonts w:ascii="Symbol" w:hAnsi="Symbol"/>
    </w:rPr>
  </w:style>
  <w:style w:type="character" w:customStyle="1" w:styleId="MenuOptions">
    <w:name w:val="Menu Options"/>
    <w:basedOn w:val="DefaultParagraphFont"/>
    <w:rsid w:val="00180A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0A5F"/>
    <w:rPr>
      <w:b/>
    </w:rPr>
  </w:style>
  <w:style w:type="character" w:customStyle="1" w:styleId="Underlined">
    <w:name w:val="Underlined"/>
    <w:basedOn w:val="DefaultParagraphFont"/>
    <w:rsid w:val="00180A5F"/>
    <w:rPr>
      <w:u w:val="single"/>
    </w:rPr>
  </w:style>
  <w:style w:type="paragraph" w:customStyle="1" w:styleId="TableBodyTextRight">
    <w:name w:val="Table Body Text Right"/>
    <w:basedOn w:val="TableBodyText"/>
    <w:rsid w:val="00180A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0A5F"/>
    <w:rPr>
      <w:sz w:val="18"/>
    </w:rPr>
  </w:style>
  <w:style w:type="paragraph" w:customStyle="1" w:styleId="BodySmallRight">
    <w:name w:val="Body Small Right"/>
    <w:basedOn w:val="BodyTextRight"/>
    <w:rsid w:val="00180A5F"/>
    <w:rPr>
      <w:sz w:val="18"/>
      <w:szCs w:val="18"/>
    </w:rPr>
  </w:style>
  <w:style w:type="paragraph" w:customStyle="1" w:styleId="MarginEdition">
    <w:name w:val="Margin Edition"/>
    <w:basedOn w:val="MarginNote"/>
    <w:rsid w:val="00180A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0A5F"/>
    <w:rPr>
      <w:sz w:val="2"/>
      <w:szCs w:val="2"/>
    </w:rPr>
  </w:style>
  <w:style w:type="character" w:customStyle="1" w:styleId="Small">
    <w:name w:val="Small"/>
    <w:basedOn w:val="DefaultParagraphFont"/>
    <w:rsid w:val="00180A5F"/>
    <w:rPr>
      <w:sz w:val="16"/>
    </w:rPr>
  </w:style>
  <w:style w:type="paragraph" w:customStyle="1" w:styleId="WideTable">
    <w:name w:val="Wide Table"/>
    <w:basedOn w:val="Normal"/>
    <w:rsid w:val="00180A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0A5F"/>
  </w:style>
  <w:style w:type="paragraph" w:styleId="Quote">
    <w:name w:val="Quote"/>
    <w:basedOn w:val="Heading1"/>
    <w:link w:val="QuoteChar"/>
    <w:qFormat/>
    <w:rsid w:val="00180A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0A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0A5F"/>
    <w:pPr>
      <w:pageBreakBefore/>
    </w:pPr>
  </w:style>
  <w:style w:type="paragraph" w:customStyle="1" w:styleId="Border">
    <w:name w:val="Border"/>
    <w:basedOn w:val="Normal"/>
    <w:qFormat/>
    <w:rsid w:val="00180A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0A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A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A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0A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0A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0A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0A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0A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0A5F"/>
    <w:rPr>
      <w:u w:val="single"/>
    </w:rPr>
  </w:style>
  <w:style w:type="character" w:customStyle="1" w:styleId="BoldandItalics">
    <w:name w:val="Bold and Italics"/>
    <w:qFormat/>
    <w:rsid w:val="00180A5F"/>
    <w:rPr>
      <w:b/>
      <w:i/>
      <w:u w:val="none"/>
    </w:rPr>
  </w:style>
  <w:style w:type="paragraph" w:styleId="BalloonText">
    <w:name w:val="Balloon Text"/>
    <w:basedOn w:val="Normal"/>
    <w:link w:val="BalloonTextChar"/>
    <w:rsid w:val="00180A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0A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0A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0A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0A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0A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0A5F"/>
    <w:pPr>
      <w:spacing w:before="0" w:after="0"/>
    </w:pPr>
  </w:style>
  <w:style w:type="paragraph" w:customStyle="1" w:styleId="BodyTextBold">
    <w:name w:val="Body Text Bold"/>
    <w:basedOn w:val="BodyText"/>
    <w:qFormat/>
    <w:rsid w:val="00180A5F"/>
    <w:rPr>
      <w:b/>
    </w:rPr>
  </w:style>
  <w:style w:type="character" w:styleId="Hyperlink">
    <w:name w:val="Hyperlink"/>
    <w:basedOn w:val="DefaultParagraphFont"/>
    <w:uiPriority w:val="99"/>
    <w:unhideWhenUsed/>
    <w:rsid w:val="00E223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1049</Words>
  <Characters>6626</Characters>
  <Application>Microsoft Office Word</Application>
  <DocSecurity>0</DocSecurity>
  <Lines>207</Lines>
  <Paragraphs>144</Paragraphs>
  <ScaleCrop>false</ScaleCrop>
  <Company>Author-it Software Corporation Ltd.</Company>
  <LinksUpToDate>false</LinksUpToDate>
  <CharactersWithSpaces>7531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AHCPER318 Plan propagation activities for a permaculture system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2025-03-02T01:08:00Z</dcterms:created>
  <dcterms:modified xsi:type="dcterms:W3CDTF">2025-03-02T01:08:00Z</dcterms:modified>
</cp:coreProperties>
</file>