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13D" w:rsidP="008F613D">
      <w:pPr>
        <w:pStyle w:val="Title"/>
      </w:pPr>
      <w:r>
        <w:fldChar w:fldCharType="begin"/>
      </w:r>
      <w:r>
        <w:instrText xml:space="preserve"> TITLE   \* MERGEFORMAT </w:instrText>
      </w:r>
      <w:r>
        <w:fldChar w:fldCharType="separate"/>
      </w:r>
      <w:r>
        <w:t>AHCPER314 Read and interpret property maps and plans</w:t>
      </w:r>
      <w:r>
        <w:fldChar w:fldCharType="end"/>
      </w:r>
    </w:p>
    <w:p w:rsidR="008F613D" w:rsidP="008F613D">
      <w:pPr>
        <w:pStyle w:val="Version"/>
        <w:sectPr w:rsidSect="00FE2A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A97" w:rsidP="00FE2A97">
      <w:pPr>
        <w:pStyle w:val="SuperHeading"/>
      </w:pPr>
      <w:r w:rsidRPr="00FE2A97">
        <w:t>AHCPER314 Read and interpret property maps and plans</w:t>
      </w:r>
    </w:p>
    <w:p w:rsidR="00000000" w:rsidRPr="00FE2A97" w:rsidP="00FE2A97">
      <w:pPr>
        <w:pStyle w:val="Heading1"/>
      </w:pPr>
      <w:bookmarkStart w:id="1" w:name="O_881981"/>
      <w:bookmarkEnd w:id="1"/>
      <w:r w:rsidRPr="00FE2A97">
        <w:t>Modification History</w:t>
      </w:r>
    </w:p>
    <w:tbl>
      <w:tblPr>
        <w:tblW w:w="0" w:type="auto"/>
        <w:tblLayout w:type="fixed"/>
        <w:tblCellMar>
          <w:left w:w="62" w:type="dxa"/>
          <w:right w:w="62" w:type="dxa"/>
        </w:tblCellMar>
        <w:tblLook w:val="0000"/>
      </w:tblPr>
      <w:tblGrid>
        <w:gridCol w:w="1179"/>
        <w:gridCol w:w="1524"/>
        <w:gridCol w:w="4869"/>
      </w:tblGrid>
      <w:tr w:rsidTr="00FE2A9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E2A97">
            <w:pPr>
              <w:pStyle w:val="TableHeading"/>
              <w:rPr>
                <w:lang w:val="en-NZ"/>
              </w:rPr>
            </w:pPr>
            <w:r w:rsidRPr="00FE2A9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2A97">
            <w:pPr>
              <w:pStyle w:val="TableHeading"/>
              <w:rPr>
                <w:lang w:val="en-NZ"/>
              </w:rPr>
            </w:pPr>
            <w:r w:rsidRPr="00FE2A9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2A97">
            <w:pPr>
              <w:pStyle w:val="TableHeading"/>
              <w:rPr>
                <w:lang w:val="en-NZ"/>
              </w:rPr>
            </w:pPr>
            <w:r w:rsidRPr="00FE2A97">
              <w:t>Comment</w:t>
            </w:r>
          </w:p>
        </w:tc>
      </w:tr>
      <w:tr w:rsidTr="00FE2A9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2A97">
            <w:pPr>
              <w:pStyle w:val="BodyText"/>
              <w:rPr>
                <w:lang w:val="en-NZ"/>
              </w:rPr>
            </w:pPr>
            <w:r w:rsidRPr="00FE2A9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E2A97">
            <w:pPr>
              <w:pStyle w:val="BodyText"/>
              <w:rPr>
                <w:lang w:val="en-NZ"/>
              </w:rPr>
            </w:pPr>
            <w:r w:rsidRPr="00FE2A9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E2A97" w:rsidP="00FE2A97">
            <w:pPr>
              <w:pStyle w:val="BodyText"/>
            </w:pPr>
            <w:r w:rsidRPr="00FE2A97">
              <w:t>Initial release</w:t>
            </w:r>
          </w:p>
        </w:tc>
      </w:tr>
    </w:tbl>
    <w:p w:rsidR="00000000" w:rsidRPr="00FE2A97" w:rsidP="00FE2A97">
      <w:pPr>
        <w:pStyle w:val="BodyText"/>
      </w:pPr>
    </w:p>
    <w:p w:rsidR="00000000" w:rsidRPr="00FE2A97" w:rsidP="00FE2A97">
      <w:pPr>
        <w:pStyle w:val="AllowPageBreak"/>
      </w:pPr>
    </w:p>
    <w:p w:rsidR="00000000" w:rsidRPr="00FE2A97" w:rsidP="00FE2A97">
      <w:pPr>
        <w:pStyle w:val="Heading1"/>
      </w:pPr>
      <w:bookmarkStart w:id="2" w:name="O_881982"/>
      <w:bookmarkEnd w:id="2"/>
      <w:r w:rsidRPr="00FE2A97">
        <w:t>Application</w:t>
      </w:r>
    </w:p>
    <w:p w:rsidR="00000000" w:rsidRPr="00FE2A97" w:rsidP="008F613D">
      <w:pPr>
        <w:pStyle w:val="BodyText"/>
      </w:pPr>
      <w:r w:rsidRPr="00FE2A97">
        <w:t>This unit of competency describes the skills and knowledge required to read and interpret property maps and plans, take information from maps and use maps in field situations.</w:t>
      </w:r>
    </w:p>
    <w:p w:rsidR="00000000" w:rsidRPr="00FE2A97" w:rsidP="008F613D">
      <w:pPr>
        <w:pStyle w:val="BodyText"/>
      </w:pPr>
      <w:r w:rsidRPr="00FE2A97">
        <w:t>All work is carried out to comply with workplace procedures.</w:t>
      </w:r>
    </w:p>
    <w:p w:rsidR="00000000" w:rsidRPr="00FE2A97" w:rsidP="008F613D">
      <w:pPr>
        <w:pStyle w:val="BodyText"/>
      </w:pPr>
      <w:r w:rsidRPr="00FE2A97">
        <w:t>This unit applies</w:t>
      </w:r>
      <w:r w:rsidRPr="00FE2A97">
        <w:t xml:space="preserve"> to individuals who take responsibility for their own work and for the quality of the work of others. They use discretion and judgement in the selection, allocation and use of available resources.</w:t>
      </w:r>
    </w:p>
    <w:p w:rsidR="00000000" w:rsidRPr="00FE2A97" w:rsidP="008F613D">
      <w:pPr>
        <w:pStyle w:val="BodyText"/>
      </w:pPr>
      <w:r w:rsidRPr="00FE2A97">
        <w:t>No occupational licensing, legislative or certification re</w:t>
      </w:r>
      <w:r w:rsidRPr="00FE2A97">
        <w:t>quirements are known to apply to this unit at the time of publication.</w:t>
      </w:r>
    </w:p>
    <w:p w:rsidR="00000000" w:rsidRPr="00FE2A97" w:rsidP="00FE2A97">
      <w:pPr>
        <w:pStyle w:val="Heading1"/>
      </w:pPr>
      <w:bookmarkStart w:id="3" w:name="O_881983"/>
      <w:bookmarkEnd w:id="3"/>
      <w:r w:rsidRPr="00FE2A97">
        <w:t>Pre-requisite Unit</w:t>
      </w:r>
    </w:p>
    <w:p w:rsidR="00000000" w:rsidRPr="00FE2A97" w:rsidP="008F613D">
      <w:pPr>
        <w:pStyle w:val="BodyText"/>
      </w:pPr>
      <w:r w:rsidRPr="00FE2A97">
        <w:t>Nil.</w:t>
      </w:r>
    </w:p>
    <w:p w:rsidR="00000000" w:rsidRPr="00FE2A97" w:rsidP="00FE2A97">
      <w:pPr>
        <w:pStyle w:val="Heading1"/>
      </w:pPr>
      <w:bookmarkStart w:id="4" w:name="O_881985"/>
      <w:bookmarkEnd w:id="4"/>
      <w:r w:rsidRPr="00FE2A97">
        <w:t>Unit Sector</w:t>
      </w:r>
    </w:p>
    <w:p w:rsidR="00000000" w:rsidRPr="00FE2A97" w:rsidP="008F613D">
      <w:pPr>
        <w:pStyle w:val="BodyText"/>
      </w:pPr>
      <w:r w:rsidRPr="00FE2A97">
        <w:t>Permaculture (PER)</w:t>
      </w:r>
    </w:p>
    <w:p w:rsidR="00000000" w:rsidRPr="00FE2A97" w:rsidP="00FE2A97">
      <w:pPr>
        <w:pStyle w:val="Heading1"/>
      </w:pPr>
      <w:bookmarkStart w:id="5" w:name="O_881986"/>
      <w:bookmarkEnd w:id="5"/>
      <w:r w:rsidRPr="00FE2A97">
        <w:t>Elements and Performance Criteria</w:t>
      </w:r>
    </w:p>
    <w:tbl>
      <w:tblPr>
        <w:tblW w:w="9351" w:type="dxa"/>
        <w:tblLayout w:type="fixed"/>
        <w:tblCellMar>
          <w:left w:w="62" w:type="dxa"/>
          <w:right w:w="62" w:type="dxa"/>
        </w:tblCellMar>
        <w:tblLook w:val="0000"/>
      </w:tblPr>
      <w:tblGrid>
        <w:gridCol w:w="2732"/>
        <w:gridCol w:w="6619"/>
      </w:tblGrid>
      <w:tr w:rsidTr="008F613D">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2A97">
            <w:pPr>
              <w:pStyle w:val="TableHeading"/>
              <w:rPr>
                <w:lang w:val="en-NZ"/>
              </w:rPr>
            </w:pPr>
            <w:r w:rsidRPr="00FE2A9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2A97">
            <w:pPr>
              <w:pStyle w:val="TableHeading"/>
              <w:rPr>
                <w:lang w:val="en-NZ"/>
              </w:rPr>
            </w:pPr>
            <w:r w:rsidRPr="00FE2A97">
              <w:t>Performance criteria</w:t>
            </w:r>
          </w:p>
        </w:tc>
      </w:tr>
      <w:tr w:rsidTr="008F613D">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2A97">
            <w:pPr>
              <w:pStyle w:val="BodyText"/>
              <w:rPr>
                <w:lang w:val="en-NZ"/>
              </w:rPr>
            </w:pPr>
            <w:r w:rsidRPr="00FE2A9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2A97">
            <w:pPr>
              <w:pStyle w:val="BodyText"/>
              <w:rPr>
                <w:lang w:val="en-NZ"/>
              </w:rPr>
            </w:pPr>
            <w:r w:rsidRPr="00FE2A97">
              <w:t>Performance criteria describe the performance needed to demonstrate achievement of the element.</w:t>
            </w:r>
          </w:p>
        </w:tc>
      </w:tr>
      <w:tr w:rsidTr="008F613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97">
            <w:pPr>
              <w:pStyle w:val="List"/>
              <w:rPr>
                <w:lang w:val="en-NZ"/>
              </w:rPr>
            </w:pPr>
            <w:r w:rsidRPr="00FE2A97">
              <w:t>1.</w:t>
            </w:r>
            <w:r w:rsidRPr="00FE2A97">
              <w:tab/>
              <w:t>Recognise maps and plans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97" w:rsidP="00FE2A97">
            <w:pPr>
              <w:pStyle w:val="List"/>
            </w:pPr>
            <w:r w:rsidRPr="00FE2A97">
              <w:t>1.1</w:t>
            </w:r>
            <w:r w:rsidRPr="00FE2A97">
              <w:tab/>
              <w:t>Define different types and uses of maps and plans</w:t>
            </w:r>
          </w:p>
          <w:p w:rsidR="00000000" w:rsidRPr="00FE2A97" w:rsidP="00FE2A97">
            <w:pPr>
              <w:pStyle w:val="List"/>
            </w:pPr>
            <w:r w:rsidRPr="00FE2A97">
              <w:t>1.2</w:t>
            </w:r>
            <w:r w:rsidRPr="00FE2A97">
              <w:tab/>
              <w:t>Recognise features and characte</w:t>
            </w:r>
            <w:r w:rsidRPr="00FE2A97">
              <w:t xml:space="preserve">ristics of different maps and </w:t>
            </w:r>
            <w:r w:rsidRPr="00FE2A97">
              <w:t>plans</w:t>
            </w:r>
          </w:p>
          <w:p w:rsidR="00000000" w:rsidRPr="00FE2A97" w:rsidP="00FE2A97">
            <w:pPr>
              <w:pStyle w:val="List"/>
            </w:pPr>
            <w:r w:rsidRPr="00FE2A97">
              <w:t>1.3</w:t>
            </w:r>
            <w:r w:rsidRPr="00FE2A97">
              <w:tab/>
              <w:t>Identify scale</w:t>
            </w:r>
          </w:p>
          <w:p w:rsidR="00000000" w:rsidRPr="00FE2A97" w:rsidP="00FE2A97">
            <w:pPr>
              <w:pStyle w:val="List"/>
            </w:pPr>
            <w:r w:rsidRPr="00FE2A97">
              <w:t>1.4</w:t>
            </w:r>
            <w:r w:rsidRPr="00FE2A97">
              <w:tab/>
              <w:t>Define and locate North</w:t>
            </w:r>
          </w:p>
          <w:p w:rsidR="00000000" w:rsidP="00FE2A97">
            <w:pPr>
              <w:pStyle w:val="List"/>
              <w:rPr>
                <w:lang w:val="en-NZ"/>
              </w:rPr>
            </w:pPr>
            <w:r w:rsidRPr="00FE2A97">
              <w:t>1.5</w:t>
            </w:r>
            <w:r w:rsidRPr="00FE2A97">
              <w:tab/>
              <w:t>Recognise mapping conventions and common symbols</w:t>
            </w:r>
          </w:p>
        </w:tc>
      </w:tr>
      <w:tr w:rsidTr="008F613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97">
            <w:pPr>
              <w:pStyle w:val="List"/>
              <w:rPr>
                <w:lang w:val="en-NZ"/>
              </w:rPr>
            </w:pPr>
            <w:r w:rsidRPr="00FE2A97">
              <w:t>2.</w:t>
            </w:r>
            <w:r w:rsidRPr="00FE2A97">
              <w:tab/>
              <w:t>Take off information from maps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97" w:rsidP="00FE2A97">
            <w:pPr>
              <w:pStyle w:val="List"/>
            </w:pPr>
            <w:r w:rsidRPr="00FE2A97">
              <w:t>2.1</w:t>
            </w:r>
            <w:r w:rsidRPr="00FE2A97">
              <w:tab/>
              <w:t>Determine distances and areas from maps and plans</w:t>
            </w:r>
          </w:p>
          <w:p w:rsidR="00000000" w:rsidRPr="00FE2A97" w:rsidP="00FE2A97">
            <w:pPr>
              <w:pStyle w:val="List"/>
            </w:pPr>
            <w:r w:rsidRPr="00FE2A97">
              <w:t>2.2</w:t>
            </w:r>
            <w:r w:rsidRPr="00FE2A97">
              <w:tab/>
            </w:r>
            <w:r w:rsidRPr="00FE2A97">
              <w:t>Identify topographic features from maps and plans</w:t>
            </w:r>
          </w:p>
          <w:p w:rsidR="00000000" w:rsidP="00FE2A97">
            <w:pPr>
              <w:pStyle w:val="List"/>
              <w:rPr>
                <w:lang w:val="en-NZ"/>
              </w:rPr>
            </w:pPr>
            <w:r w:rsidRPr="00FE2A97">
              <w:t>2.3</w:t>
            </w:r>
            <w:r w:rsidRPr="00FE2A97">
              <w:tab/>
              <w:t>Recognise site boundaries and site structures from maps and plans</w:t>
            </w:r>
          </w:p>
        </w:tc>
      </w:tr>
      <w:tr w:rsidTr="008F613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A97">
            <w:pPr>
              <w:pStyle w:val="List"/>
              <w:rPr>
                <w:lang w:val="en-NZ"/>
              </w:rPr>
            </w:pPr>
            <w:r w:rsidRPr="00FE2A97">
              <w:t>3.</w:t>
            </w:r>
            <w:r w:rsidRPr="00FE2A97">
              <w:tab/>
              <w:t>Use maps in field situations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A97" w:rsidP="00FE2A97">
            <w:pPr>
              <w:pStyle w:val="List"/>
            </w:pPr>
            <w:r w:rsidRPr="00FE2A97">
              <w:t>3.1</w:t>
            </w:r>
            <w:r w:rsidRPr="00FE2A97">
              <w:tab/>
              <w:t>Locate current position in the field using landmarks and key geographical features</w:t>
            </w:r>
          </w:p>
          <w:p w:rsidR="00000000" w:rsidRPr="00FE2A97" w:rsidP="00FE2A97">
            <w:pPr>
              <w:pStyle w:val="List"/>
            </w:pPr>
            <w:r w:rsidRPr="00FE2A97">
              <w:t>3.2</w:t>
            </w:r>
            <w:r w:rsidRPr="00FE2A97">
              <w:tab/>
              <w:t>Recognise ha</w:t>
            </w:r>
            <w:r w:rsidRPr="00FE2A97">
              <w:t>zards and potential hazards in traversing from location to destination and interpret these from maps or plans, field observations and local knowledge</w:t>
            </w:r>
          </w:p>
          <w:p w:rsidR="00000000" w:rsidRPr="00FE2A97" w:rsidP="00FE2A97">
            <w:pPr>
              <w:pStyle w:val="List"/>
            </w:pPr>
            <w:r w:rsidRPr="00FE2A97">
              <w:t>3.3</w:t>
            </w:r>
            <w:r w:rsidRPr="00FE2A97">
              <w:tab/>
              <w:t>Check accuracy of maps or plan content against site features</w:t>
            </w:r>
          </w:p>
          <w:p w:rsidR="00000000" w:rsidRPr="00FE2A97" w:rsidP="00FE2A97">
            <w:pPr>
              <w:pStyle w:val="List"/>
            </w:pPr>
            <w:r w:rsidRPr="00FE2A97">
              <w:t>3.4</w:t>
            </w:r>
            <w:r w:rsidRPr="00FE2A97">
              <w:tab/>
              <w:t>Set out contour lines on site from ma</w:t>
            </w:r>
            <w:r w:rsidRPr="00FE2A97">
              <w:t>ps or plans</w:t>
            </w:r>
          </w:p>
          <w:p w:rsidR="00000000" w:rsidRPr="00FE2A97" w:rsidP="00FE2A97">
            <w:pPr>
              <w:pStyle w:val="List"/>
            </w:pPr>
            <w:r w:rsidRPr="00FE2A97">
              <w:t>3.5</w:t>
            </w:r>
            <w:r w:rsidRPr="00FE2A97">
              <w:tab/>
              <w:t>Locate keylines and key points on map and in the field</w:t>
            </w:r>
          </w:p>
          <w:p w:rsidR="00000000" w:rsidRPr="00FE2A97" w:rsidP="00FE2A97">
            <w:pPr>
              <w:pStyle w:val="List"/>
            </w:pPr>
            <w:r w:rsidRPr="00FE2A97">
              <w:t>3.6</w:t>
            </w:r>
            <w:r w:rsidRPr="00FE2A97">
              <w:tab/>
              <w:t>Set out zones or property boundaries using grid system from maps or plans</w:t>
            </w:r>
          </w:p>
        </w:tc>
      </w:tr>
    </w:tbl>
    <w:p w:rsidR="00000000" w:rsidRPr="00FE2A97" w:rsidP="00FE2A97">
      <w:pPr>
        <w:pStyle w:val="BodyText"/>
      </w:pPr>
    </w:p>
    <w:p w:rsidR="00000000" w:rsidRPr="00FE2A97" w:rsidP="00FE2A97">
      <w:pPr>
        <w:pStyle w:val="AllowPageBreak"/>
      </w:pPr>
    </w:p>
    <w:p w:rsidR="00000000" w:rsidRPr="00FE2A97" w:rsidP="00FE2A97">
      <w:pPr>
        <w:pStyle w:val="Heading1"/>
      </w:pPr>
      <w:bookmarkStart w:id="6" w:name="O_881987"/>
      <w:bookmarkEnd w:id="6"/>
      <w:r w:rsidRPr="00FE2A97">
        <w:t>Foundation Skills</w:t>
      </w:r>
    </w:p>
    <w:p w:rsidR="00000000" w:rsidRPr="00FE2A97" w:rsidP="008F613D">
      <w:pPr>
        <w:pStyle w:val="BodyText"/>
      </w:pPr>
      <w:r w:rsidRPr="00FE2A97">
        <w:t>Foundation Skills essential to performance are explicit in the perform</w:t>
      </w:r>
      <w:r w:rsidRPr="00FE2A97">
        <w:t>ance criteria of this unit of competency.</w:t>
      </w:r>
    </w:p>
    <w:p w:rsidR="00000000" w:rsidRPr="00FE2A97" w:rsidP="00FE2A97">
      <w:pPr>
        <w:pStyle w:val="Heading1"/>
      </w:pPr>
      <w:bookmarkStart w:id="7" w:name="O_881988"/>
      <w:bookmarkEnd w:id="7"/>
      <w:r w:rsidRPr="00FE2A97">
        <w:t>Range of Conditions</w:t>
      </w:r>
    </w:p>
    <w:p w:rsidR="00000000" w:rsidRPr="00FE2A97" w:rsidP="00FE2A97">
      <w:pPr>
        <w:pStyle w:val="Heading1"/>
      </w:pPr>
      <w:bookmarkStart w:id="8" w:name="O_881989"/>
      <w:bookmarkEnd w:id="8"/>
      <w:r w:rsidRPr="00FE2A97">
        <w:t>Unit Mapping Information</w:t>
      </w:r>
    </w:p>
    <w:p w:rsidR="00000000" w:rsidRPr="00FE2A97" w:rsidP="008F613D">
      <w:pPr>
        <w:pStyle w:val="BodyText"/>
      </w:pPr>
      <w:r w:rsidRPr="00FE2A97">
        <w:t>New unit - equivalent to QLD843DES14B.</w:t>
      </w:r>
    </w:p>
    <w:p w:rsidR="00000000" w:rsidRPr="00FE2A97" w:rsidP="00FE2A97">
      <w:pPr>
        <w:pStyle w:val="Heading1"/>
      </w:pPr>
      <w:bookmarkStart w:id="9" w:name="O_881996"/>
      <w:bookmarkEnd w:id="9"/>
      <w:r w:rsidRPr="00FE2A97">
        <w:t>Links</w:t>
      </w:r>
    </w:p>
    <w:p w:rsidR="00000000" w:rsidRPr="00FE2A97" w:rsidP="008F613D">
      <w:pPr>
        <w:pStyle w:val="BodyText"/>
      </w:pPr>
      <w:r w:rsidRPr="00FE2A9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42682">
        <w:rPr>
          <w:rStyle w:val="Hyperlink"/>
        </w:rPr>
        <w:t>https://vetnet.gov.au/Pages/TrainingDocs.aspx?q=c6399549-9c62-4a5e-bf1a-524b2322cf72</w:t>
      </w:r>
      <w:r>
        <w:fldChar w:fldCharType="end"/>
      </w:r>
    </w:p>
    <w:p w:rsidR="00000000" w:rsidRPr="00FE2A97" w:rsidP="008F613D">
      <w:pPr>
        <w:pStyle w:val="BodyText"/>
        <w:sectPr w:rsidSect="00FE2A97">
          <w:headerReference w:type="default" r:id="rId10"/>
          <w:footerReference w:type="default" r:id="rId11"/>
          <w:pgSz w:w="11908" w:h="16833"/>
          <w:pgMar w:top="1702" w:right="1418" w:bottom="1702" w:left="1418" w:header="992" w:footer="992" w:gutter="0"/>
          <w:cols w:space="720"/>
          <w:noEndnote/>
          <w:docGrid w:linePitch="299"/>
        </w:sectPr>
      </w:pPr>
    </w:p>
    <w:p w:rsidR="00000000" w:rsidRPr="00FE2A97" w:rsidP="00FE2A97">
      <w:pPr>
        <w:pStyle w:val="SuperHeading"/>
      </w:pPr>
      <w:r w:rsidRPr="00FE2A97">
        <w:t>Assessment Requirements for AHCPER314 Read and interpret proper</w:t>
      </w:r>
      <w:r w:rsidRPr="00FE2A97">
        <w:t>ty maps and plans</w:t>
      </w:r>
    </w:p>
    <w:p w:rsidR="00000000" w:rsidRPr="00FE2A97" w:rsidP="00FE2A97">
      <w:pPr>
        <w:pStyle w:val="Heading1"/>
      </w:pPr>
      <w:bookmarkStart w:id="10" w:name="O_881991"/>
      <w:bookmarkEnd w:id="10"/>
      <w:r w:rsidRPr="00FE2A97">
        <w:t>Modification History</w:t>
      </w:r>
    </w:p>
    <w:tbl>
      <w:tblPr>
        <w:tblW w:w="0" w:type="auto"/>
        <w:tblLayout w:type="fixed"/>
        <w:tblCellMar>
          <w:left w:w="62" w:type="dxa"/>
          <w:right w:w="62" w:type="dxa"/>
        </w:tblCellMar>
        <w:tblLook w:val="0000"/>
      </w:tblPr>
      <w:tblGrid>
        <w:gridCol w:w="1179"/>
        <w:gridCol w:w="1524"/>
        <w:gridCol w:w="4869"/>
      </w:tblGrid>
      <w:tr w:rsidTr="00FE2A9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E2A97">
            <w:pPr>
              <w:pStyle w:val="TableHeading"/>
              <w:rPr>
                <w:lang w:val="en-NZ"/>
              </w:rPr>
            </w:pPr>
            <w:r w:rsidRPr="00FE2A9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2A97">
            <w:pPr>
              <w:pStyle w:val="TableHeading"/>
              <w:rPr>
                <w:lang w:val="en-NZ"/>
              </w:rPr>
            </w:pPr>
            <w:r w:rsidRPr="00FE2A9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2A97">
            <w:pPr>
              <w:pStyle w:val="TableHeading"/>
              <w:rPr>
                <w:lang w:val="en-NZ"/>
              </w:rPr>
            </w:pPr>
            <w:r w:rsidRPr="00FE2A97">
              <w:t>Comment</w:t>
            </w:r>
          </w:p>
        </w:tc>
      </w:tr>
      <w:tr w:rsidTr="00FE2A9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2A97">
            <w:pPr>
              <w:pStyle w:val="BodyText"/>
              <w:rPr>
                <w:lang w:val="en-NZ"/>
              </w:rPr>
            </w:pPr>
            <w:r w:rsidRPr="00FE2A9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E2A97">
            <w:pPr>
              <w:pStyle w:val="BodyText"/>
              <w:rPr>
                <w:lang w:val="en-NZ"/>
              </w:rPr>
            </w:pPr>
            <w:r w:rsidRPr="00FE2A9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E2A97" w:rsidP="00FE2A97">
            <w:pPr>
              <w:pStyle w:val="BodyText"/>
            </w:pPr>
            <w:r w:rsidRPr="00FE2A97">
              <w:t>Initial release</w:t>
            </w:r>
          </w:p>
        </w:tc>
      </w:tr>
    </w:tbl>
    <w:p w:rsidR="00000000" w:rsidRPr="00FE2A97" w:rsidP="00FE2A97">
      <w:pPr>
        <w:pStyle w:val="BodyText"/>
      </w:pPr>
    </w:p>
    <w:p w:rsidR="00000000" w:rsidRPr="00FE2A97" w:rsidP="00FE2A97">
      <w:pPr>
        <w:pStyle w:val="AllowPageBreak"/>
      </w:pPr>
    </w:p>
    <w:p w:rsidR="00000000" w:rsidRPr="00FE2A97" w:rsidP="00FE2A97">
      <w:pPr>
        <w:pStyle w:val="Heading1"/>
      </w:pPr>
      <w:bookmarkStart w:id="11" w:name="O_881992"/>
      <w:bookmarkEnd w:id="11"/>
      <w:r w:rsidRPr="00FE2A97">
        <w:t>Performance Evidence</w:t>
      </w:r>
    </w:p>
    <w:p w:rsidR="00000000" w:rsidRPr="00FE2A97" w:rsidP="008F613D">
      <w:pPr>
        <w:pStyle w:val="BodyText"/>
      </w:pPr>
      <w:r w:rsidRPr="00FE2A97">
        <w:t>The candidate must be assessed on their ability to integrate and apply the performance requirements of this unit in a workplace setting. Performance must be demonstrated consistently over time and in a suitable range of contexts.</w:t>
      </w:r>
    </w:p>
    <w:p w:rsidR="00000000" w:rsidRPr="00FE2A97" w:rsidP="008F613D">
      <w:pPr>
        <w:pStyle w:val="BodyText"/>
      </w:pPr>
      <w:r w:rsidRPr="00FE2A97">
        <w:t>The candidate must provid</w:t>
      </w:r>
      <w:r w:rsidRPr="00FE2A97">
        <w:t>e evidence that they can:</w:t>
      </w:r>
    </w:p>
    <w:p w:rsidR="00000000" w:rsidRPr="00FE2A97" w:rsidP="00FE2A97">
      <w:pPr>
        <w:pStyle w:val="ListBullet"/>
      </w:pPr>
      <w:r w:rsidRPr="00FE2A97">
        <w:t>define maps and plans</w:t>
      </w:r>
    </w:p>
    <w:p w:rsidR="00000000" w:rsidRPr="00FE2A97" w:rsidP="00FE2A97">
      <w:pPr>
        <w:pStyle w:val="ListBullet"/>
      </w:pPr>
      <w:r w:rsidRPr="00FE2A97">
        <w:t>determine distances and areas</w:t>
      </w:r>
    </w:p>
    <w:p w:rsidR="00000000" w:rsidRPr="00FE2A97" w:rsidP="00FE2A97">
      <w:pPr>
        <w:pStyle w:val="ListBullet"/>
      </w:pPr>
      <w:r w:rsidRPr="00FE2A97">
        <w:t>identify topographical features</w:t>
      </w:r>
    </w:p>
    <w:p w:rsidR="00000000" w:rsidRPr="00FE2A97" w:rsidP="00FE2A97">
      <w:pPr>
        <w:pStyle w:val="ListBullet"/>
      </w:pPr>
      <w:r w:rsidRPr="00FE2A97">
        <w:t>identify site boundaries and site structures</w:t>
      </w:r>
    </w:p>
    <w:p w:rsidR="00000000" w:rsidRPr="00FE2A97" w:rsidP="00FE2A97">
      <w:pPr>
        <w:pStyle w:val="ListBullet"/>
      </w:pPr>
      <w:r w:rsidRPr="00FE2A97">
        <w:t>use maps to take-off information</w:t>
      </w:r>
    </w:p>
    <w:p w:rsidR="00000000" w:rsidRPr="00FE2A97" w:rsidP="00FE2A97">
      <w:pPr>
        <w:pStyle w:val="ListBullet"/>
      </w:pPr>
      <w:r w:rsidRPr="00FE2A97">
        <w:t>use maps in field situations</w:t>
      </w:r>
    </w:p>
    <w:p w:rsidR="00000000" w:rsidRPr="00FE2A97" w:rsidP="00FE2A97">
      <w:pPr>
        <w:pStyle w:val="AllowPageBreak"/>
      </w:pPr>
    </w:p>
    <w:p w:rsidR="00000000" w:rsidRPr="00FE2A97" w:rsidP="00FE2A97">
      <w:pPr>
        <w:pStyle w:val="Heading1"/>
      </w:pPr>
      <w:bookmarkStart w:id="12" w:name="O_881993"/>
      <w:bookmarkEnd w:id="12"/>
      <w:r w:rsidRPr="00FE2A97">
        <w:t>Knowledge Evidence</w:t>
      </w:r>
    </w:p>
    <w:p w:rsidR="00000000" w:rsidRPr="00FE2A97" w:rsidP="008F613D">
      <w:pPr>
        <w:pStyle w:val="BodyText"/>
      </w:pPr>
      <w:r w:rsidRPr="00FE2A97">
        <w:t>The candidate must demonstrate knowledge of:</w:t>
      </w:r>
    </w:p>
    <w:p w:rsidR="00000000" w:rsidRPr="00FE2A97" w:rsidP="00FE2A97">
      <w:pPr>
        <w:pStyle w:val="ListBullet"/>
      </w:pPr>
      <w:r w:rsidRPr="00FE2A97">
        <w:t>maps and plans</w:t>
      </w:r>
    </w:p>
    <w:p w:rsidR="00000000" w:rsidRPr="00FE2A97" w:rsidP="00FE2A97">
      <w:pPr>
        <w:pStyle w:val="ListBullet2"/>
      </w:pPr>
      <w:r w:rsidRPr="00FE2A97">
        <w:t>paper</w:t>
      </w:r>
    </w:p>
    <w:p w:rsidR="00000000" w:rsidRPr="00FE2A97" w:rsidP="00FE2A97">
      <w:pPr>
        <w:pStyle w:val="ListBullet2"/>
      </w:pPr>
      <w:r w:rsidRPr="00FE2A97">
        <w:t>electronic</w:t>
      </w:r>
    </w:p>
    <w:p w:rsidR="00000000" w:rsidRPr="00FE2A97" w:rsidP="00FE2A97">
      <w:pPr>
        <w:pStyle w:val="ListBullet2"/>
      </w:pPr>
      <w:r w:rsidRPr="00FE2A97">
        <w:t>3D models of sites, including sand-box models</w:t>
      </w:r>
    </w:p>
    <w:p w:rsidR="00000000" w:rsidRPr="00FE2A97" w:rsidP="00FE2A97">
      <w:pPr>
        <w:pStyle w:val="ListBullet2"/>
      </w:pPr>
      <w:r w:rsidRPr="00FE2A97">
        <w:t>contour models</w:t>
      </w:r>
    </w:p>
    <w:p w:rsidR="00000000" w:rsidRPr="00FE2A97" w:rsidP="00FE2A97">
      <w:pPr>
        <w:pStyle w:val="ListBullet2"/>
      </w:pPr>
      <w:r w:rsidRPr="00FE2A97">
        <w:t>elevations and cross-sections</w:t>
      </w:r>
    </w:p>
    <w:p w:rsidR="00000000" w:rsidRPr="00FE2A97" w:rsidP="00FE2A97">
      <w:pPr>
        <w:pStyle w:val="ListBullet2"/>
      </w:pPr>
      <w:r w:rsidRPr="00FE2A97">
        <w:t>aerial photographs</w:t>
      </w:r>
    </w:p>
    <w:p w:rsidR="00000000" w:rsidRPr="00FE2A97" w:rsidP="00FE2A97">
      <w:pPr>
        <w:pStyle w:val="ListBullet"/>
      </w:pPr>
      <w:r w:rsidRPr="00FE2A97">
        <w:t>the following mapping conventions: symbols, distance and scale, direction, coordinate systems, line and area symbols, true North, grid North and magnetic North</w:t>
      </w:r>
    </w:p>
    <w:p w:rsidR="00000000" w:rsidRPr="00FE2A97" w:rsidP="00FE2A97">
      <w:pPr>
        <w:pStyle w:val="ListBullet"/>
      </w:pPr>
      <w:r w:rsidRPr="00FE2A97">
        <w:t>land survey systems, map projections, colour and symbol systems</w:t>
      </w:r>
    </w:p>
    <w:p w:rsidR="00000000" w:rsidRPr="00FE2A97" w:rsidP="00FE2A97">
      <w:pPr>
        <w:pStyle w:val="ListBullet"/>
      </w:pPr>
      <w:r w:rsidRPr="00FE2A97">
        <w:t>contours, slopes and slope profi</w:t>
      </w:r>
      <w:r w:rsidRPr="00FE2A97">
        <w:t>les</w:t>
      </w:r>
    </w:p>
    <w:p w:rsidR="00000000" w:rsidRPr="00FE2A97" w:rsidP="00FE2A97">
      <w:pPr>
        <w:pStyle w:val="ListBullet"/>
      </w:pPr>
      <w:r w:rsidRPr="00FE2A97">
        <w:t xml:space="preserve">keyline and key point locations, as described in </w:t>
      </w:r>
      <w:r w:rsidRPr="00FE2A97">
        <w:rPr>
          <w:rStyle w:val="Emphasis"/>
        </w:rPr>
        <w:t>Water for Every Farm</w:t>
      </w:r>
      <w:r w:rsidRPr="00FE2A97">
        <w:t xml:space="preserve"> by P.J. Yeomans</w:t>
      </w:r>
    </w:p>
    <w:p w:rsidR="00000000" w:rsidRPr="00FE2A97" w:rsidP="00FE2A97">
      <w:pPr>
        <w:pStyle w:val="ListBullet"/>
      </w:pPr>
      <w:r w:rsidRPr="00FE2A97">
        <w:t>topographic features</w:t>
      </w:r>
    </w:p>
    <w:p w:rsidR="00000000" w:rsidRPr="00FE2A97" w:rsidP="00FE2A97">
      <w:pPr>
        <w:pStyle w:val="ListBullet"/>
      </w:pPr>
      <w:r w:rsidRPr="00FE2A97">
        <w:t>curved planes on flat surface distortions</w:t>
      </w:r>
    </w:p>
    <w:p w:rsidR="00000000" w:rsidRPr="00FE2A97" w:rsidP="00FE2A97">
      <w:pPr>
        <w:pStyle w:val="ListBullet"/>
      </w:pPr>
      <w:r w:rsidRPr="00FE2A97">
        <w:t>means of locating current position in the field, such as:</w:t>
      </w:r>
    </w:p>
    <w:p w:rsidR="00000000" w:rsidRPr="00FE2A97" w:rsidP="00FE2A97">
      <w:pPr>
        <w:pStyle w:val="ListBullet2"/>
      </w:pPr>
      <w:r w:rsidRPr="00FE2A97">
        <w:t>GPS</w:t>
      </w:r>
    </w:p>
    <w:p w:rsidR="00000000" w:rsidRPr="00FE2A97" w:rsidP="00FE2A97">
      <w:pPr>
        <w:pStyle w:val="ListBullet2"/>
      </w:pPr>
      <w:r w:rsidRPr="00FE2A97">
        <w:t>other positioning systems such as the su</w:t>
      </w:r>
      <w:r w:rsidRPr="00FE2A97">
        <w:t>n, moon and stars</w:t>
      </w:r>
    </w:p>
    <w:p w:rsidR="00000000" w:rsidRPr="00FE2A97" w:rsidP="00FE2A97">
      <w:pPr>
        <w:pStyle w:val="ListBullet2"/>
      </w:pPr>
      <w:r w:rsidRPr="00FE2A97">
        <w:t>compass bearings</w:t>
      </w:r>
    </w:p>
    <w:p w:rsidR="00000000" w:rsidRPr="00FE2A97" w:rsidP="00FE2A97">
      <w:pPr>
        <w:pStyle w:val="AllowPageBreak"/>
      </w:pPr>
    </w:p>
    <w:p w:rsidR="00000000" w:rsidRPr="00FE2A97" w:rsidP="00FE2A97">
      <w:pPr>
        <w:pStyle w:val="Heading1"/>
      </w:pPr>
      <w:bookmarkStart w:id="13" w:name="O_881994"/>
      <w:bookmarkEnd w:id="13"/>
      <w:r w:rsidRPr="00FE2A97">
        <w:t>Assessment Conditions</w:t>
      </w:r>
    </w:p>
    <w:p w:rsidR="00000000" w:rsidRPr="00FE2A97" w:rsidP="008F613D">
      <w:pPr>
        <w:pStyle w:val="BodyText"/>
      </w:pPr>
      <w:r w:rsidRPr="00FE2A97">
        <w:t xml:space="preserve">Assessors must satisfy current standards for RTOs. Assessors must also hold a nationally accredited Certificate III (or higher) in Permaculture. Completion of a </w:t>
      </w:r>
      <w:r w:rsidRPr="00FE2A97">
        <w:t>Permaculture Design Course (PDC) is not sufficient at this level.</w:t>
      </w:r>
    </w:p>
    <w:p w:rsidR="00000000" w:rsidRPr="00FE2A97" w:rsidP="00FE2A97">
      <w:pPr>
        <w:pStyle w:val="Heading1"/>
      </w:pPr>
      <w:bookmarkStart w:id="14" w:name="O_881997"/>
      <w:bookmarkEnd w:id="14"/>
      <w:r w:rsidRPr="00FE2A97">
        <w:t>Links</w:t>
      </w:r>
    </w:p>
    <w:p w:rsidR="00000000" w:rsidRPr="00FE2A97" w:rsidP="008F613D">
      <w:pPr>
        <w:pStyle w:val="BodyText"/>
      </w:pPr>
      <w:r w:rsidRPr="00FE2A9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42682">
        <w:rPr>
          <w:rStyle w:val="Hyperlink"/>
        </w:rPr>
        <w:t>https://vetnet.gov.au/Pages/TrainingDocs.aspx?q=c6399549-9c62-4a5e-bf1a-524b2322cf72</w:t>
      </w:r>
      <w:r>
        <w:fldChar w:fldCharType="end"/>
      </w:r>
    </w:p>
    <w:p w:rsidR="00000000" w:rsidRPr="00FE2A97" w:rsidP="00FE2A97"/>
    <w:sectPr w:rsidSect="00FE2A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97" w:rsidRPr="008F613D" w:rsidP="008F6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3D" w:rsidP="00FE2A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613D" w:rsidP="00FE2A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613D" w:rsidP="00FE2A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97" w:rsidP="00FE2A97">
    <w:pPr>
      <w:pStyle w:val="Footer"/>
      <w:framePr w:wrap="around"/>
    </w:pPr>
    <w:r>
      <w:fldChar w:fldCharType="begin"/>
    </w:r>
    <w:r>
      <w:instrText xml:space="preserve"> DOCPROPERTY  Subject  \* MERGEFORMAT </w:instrText>
    </w:r>
    <w:r>
      <w:fldChar w:fldCharType="separate"/>
    </w:r>
    <w:r w:rsidR="008F613D">
      <w:t>Approved</w:t>
    </w:r>
    <w:r w:rsidR="008F613D">
      <w:fldChar w:fldCharType="end"/>
    </w:r>
    <w:r>
      <w:tab/>
      <w:t xml:space="preserve">Page </w:t>
    </w:r>
    <w:r>
      <w:fldChar w:fldCharType="begin"/>
    </w:r>
    <w:r>
      <w:instrText xml:space="preserve"> PAGE  \* Arabic  \* MERGEFORMAT </w:instrText>
    </w:r>
    <w:r>
      <w:fldChar w:fldCharType="separate"/>
    </w:r>
    <w:r w:rsidR="008F61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13D">
      <w:rPr>
        <w:noProof/>
      </w:rPr>
      <w:t>4</w:t>
    </w:r>
    <w:r>
      <w:rPr>
        <w:noProof/>
      </w:rPr>
      <w:fldChar w:fldCharType="end"/>
    </w:r>
  </w:p>
  <w:p w:rsidR="00FE2A97" w:rsidP="00FE2A97">
    <w:pPr>
      <w:pStyle w:val="Footer"/>
      <w:framePr w:wrap="around"/>
    </w:pPr>
    <w:r>
      <w:t xml:space="preserve">© Commonwealth of Australia, </w:t>
    </w:r>
    <w:r>
      <w:fldChar w:fldCharType="begin"/>
    </w:r>
    <w:r>
      <w:instrText xml:space="preserve"> DATE  \@ "yyyy"  \* MERGEFORMAT </w:instrText>
    </w:r>
    <w:r>
      <w:fldChar w:fldCharType="separate"/>
    </w:r>
    <w:r w:rsidR="008F613D">
      <w:rPr>
        <w:noProof/>
      </w:rPr>
      <w:t>2025</w:t>
    </w:r>
    <w:r>
      <w:fldChar w:fldCharType="end"/>
    </w:r>
    <w:r>
      <w:tab/>
    </w:r>
    <w:r>
      <w:fldChar w:fldCharType="begin"/>
    </w:r>
    <w:r>
      <w:instrText xml:space="preserve"> DOCPROPERTY  Author  \* MERGEFORMAT </w:instrText>
    </w:r>
    <w:r>
      <w:fldChar w:fldCharType="separate"/>
    </w:r>
    <w:r w:rsidR="008F613D">
      <w:t>Skills Insight</w:t>
    </w:r>
    <w:r w:rsidR="008F613D">
      <w:fldChar w:fldCharType="end"/>
    </w:r>
  </w:p>
  <w:p w:rsidR="00FE2A97" w:rsidP="00FE2A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A97" w:rsidRPr="008F613D" w:rsidP="008F61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3D" w:rsidRPr="002D2AF8" w:rsidP="00FE2A97">
    <w:pPr>
      <w:pStyle w:val="Header"/>
      <w:framePr w:wrap="around"/>
    </w:pPr>
    <w:r>
      <w:fldChar w:fldCharType="begin"/>
    </w:r>
    <w:r>
      <w:instrText xml:space="preserve"> TITLE   \* MERGEFORMAT </w:instrText>
    </w:r>
    <w:r>
      <w:fldChar w:fldCharType="separate"/>
    </w:r>
    <w:r>
      <w:t>AHCPER314 Read and interpret property maps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613D" w:rsidP="00FE2A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A97" w:rsidRPr="002D2AF8" w:rsidP="00FE2A97">
    <w:pPr>
      <w:pStyle w:val="Header"/>
      <w:framePr w:wrap="around"/>
    </w:pPr>
    <w:r>
      <w:fldChar w:fldCharType="begin"/>
    </w:r>
    <w:r>
      <w:instrText xml:space="preserve"> TITLE   \* MERGEFORMAT </w:instrText>
    </w:r>
    <w:r>
      <w:fldChar w:fldCharType="separate"/>
    </w:r>
    <w:r w:rsidR="008F613D">
      <w:t>AHCPER314 Read and interpret property maps and plans</w:t>
    </w:r>
    <w:r w:rsidR="008F613D">
      <w:fldChar w:fldCharType="end"/>
    </w:r>
    <w:r>
      <w:tab/>
      <w:t xml:space="preserve">Date this document was generated: </w:t>
    </w:r>
    <w:r>
      <w:fldChar w:fldCharType="begin"/>
    </w:r>
    <w:r>
      <w:instrText xml:space="preserve"> CREATEDATE  \@ "d MMMM yyyy"  \* MERGEFORMAT </w:instrText>
    </w:r>
    <w:r>
      <w:fldChar w:fldCharType="separate"/>
    </w:r>
    <w:r w:rsidR="008F613D">
      <w:rPr>
        <w:noProof/>
      </w:rPr>
      <w:t>2 March 2025</w:t>
    </w:r>
    <w:r>
      <w:fldChar w:fldCharType="end"/>
    </w:r>
  </w:p>
  <w:p w:rsidR="00FE2A97" w:rsidP="00FE2A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09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43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85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A97"/>
    <w:pPr>
      <w:spacing w:before="360" w:after="60"/>
      <w:outlineLvl w:val="0"/>
    </w:pPr>
    <w:rPr>
      <w:sz w:val="32"/>
    </w:rPr>
  </w:style>
  <w:style w:type="paragraph" w:styleId="Heading2">
    <w:name w:val="heading 2"/>
    <w:basedOn w:val="HeadingBase"/>
    <w:next w:val="BodyText"/>
    <w:link w:val="Heading2Char"/>
    <w:qFormat/>
    <w:rsid w:val="00FE2A97"/>
    <w:pPr>
      <w:keepLines/>
      <w:spacing w:before="240" w:after="120"/>
      <w:outlineLvl w:val="1"/>
    </w:pPr>
    <w:rPr>
      <w:sz w:val="28"/>
      <w:szCs w:val="40"/>
    </w:rPr>
  </w:style>
  <w:style w:type="paragraph" w:styleId="Heading3">
    <w:name w:val="heading 3"/>
    <w:basedOn w:val="HeadingBase"/>
    <w:next w:val="BodyText"/>
    <w:link w:val="Heading3Char"/>
    <w:qFormat/>
    <w:rsid w:val="00FE2A97"/>
    <w:pPr>
      <w:spacing w:before="180" w:after="120"/>
      <w:outlineLvl w:val="2"/>
    </w:pPr>
    <w:rPr>
      <w:spacing w:val="-10"/>
      <w:kern w:val="32"/>
    </w:rPr>
  </w:style>
  <w:style w:type="paragraph" w:styleId="Heading4">
    <w:name w:val="heading 4"/>
    <w:basedOn w:val="HeadingBase"/>
    <w:next w:val="BodyText"/>
    <w:link w:val="Heading4Char"/>
    <w:qFormat/>
    <w:rsid w:val="00FE2A97"/>
    <w:pPr>
      <w:spacing w:before="160" w:after="120"/>
      <w:outlineLvl w:val="3"/>
    </w:pPr>
    <w:rPr>
      <w:sz w:val="22"/>
    </w:rPr>
  </w:style>
  <w:style w:type="paragraph" w:styleId="Heading5">
    <w:name w:val="heading 5"/>
    <w:basedOn w:val="HeadingBase"/>
    <w:next w:val="Normal"/>
    <w:link w:val="Heading5Char"/>
    <w:qFormat/>
    <w:rsid w:val="00FE2A97"/>
    <w:pPr>
      <w:spacing w:before="80"/>
      <w:outlineLvl w:val="4"/>
    </w:pPr>
    <w:rPr>
      <w:color w:val="918585"/>
      <w:sz w:val="20"/>
    </w:rPr>
  </w:style>
  <w:style w:type="paragraph" w:styleId="Heading6">
    <w:name w:val="heading 6"/>
    <w:basedOn w:val="HeadingBase"/>
    <w:next w:val="Normal"/>
    <w:link w:val="Heading6Char"/>
    <w:qFormat/>
    <w:rsid w:val="00FE2A97"/>
    <w:pPr>
      <w:spacing w:before="60"/>
      <w:outlineLvl w:val="5"/>
    </w:pPr>
    <w:rPr>
      <w:color w:val="918585"/>
      <w:sz w:val="20"/>
    </w:rPr>
  </w:style>
  <w:style w:type="paragraph" w:styleId="Heading7">
    <w:name w:val="heading 7"/>
    <w:basedOn w:val="Normal"/>
    <w:next w:val="Normal"/>
    <w:link w:val="Heading7Char"/>
    <w:qFormat/>
    <w:rsid w:val="00FE2A97"/>
    <w:pPr>
      <w:ind w:left="720"/>
      <w:outlineLvl w:val="6"/>
    </w:pPr>
    <w:rPr>
      <w:i/>
    </w:rPr>
  </w:style>
  <w:style w:type="paragraph" w:styleId="Heading8">
    <w:name w:val="heading 8"/>
    <w:basedOn w:val="Normal"/>
    <w:next w:val="Normal"/>
    <w:link w:val="Heading8Char"/>
    <w:qFormat/>
    <w:rsid w:val="00FE2A97"/>
    <w:pPr>
      <w:ind w:left="720"/>
      <w:outlineLvl w:val="7"/>
    </w:pPr>
    <w:rPr>
      <w:i/>
    </w:rPr>
  </w:style>
  <w:style w:type="paragraph" w:styleId="Heading9">
    <w:name w:val="heading 9"/>
    <w:basedOn w:val="Normal"/>
    <w:next w:val="Normal"/>
    <w:link w:val="Heading9Char"/>
    <w:qFormat/>
    <w:rsid w:val="00FE2A97"/>
    <w:pPr>
      <w:ind w:left="720"/>
      <w:outlineLvl w:val="8"/>
    </w:pPr>
    <w:rPr>
      <w:i/>
    </w:rPr>
  </w:style>
  <w:style w:type="character" w:default="1" w:styleId="DefaultParagraphFont">
    <w:name w:val="Default Paragraph Font"/>
    <w:uiPriority w:val="1"/>
    <w:unhideWhenUsed/>
    <w:rsid w:val="00FE2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A97"/>
  </w:style>
  <w:style w:type="character" w:customStyle="1" w:styleId="Heading1Char">
    <w:name w:val="Heading 1 Char"/>
    <w:basedOn w:val="DefaultParagraphFont"/>
    <w:link w:val="Heading1"/>
    <w:rsid w:val="00FE2A97"/>
    <w:rPr>
      <w:rFonts w:ascii="Times New Roman" w:eastAsia="Times New Roman" w:hAnsi="Times New Roman" w:cs="Times New Roman"/>
      <w:b/>
      <w:sz w:val="32"/>
      <w:szCs w:val="20"/>
      <w:lang w:eastAsia="en-US"/>
    </w:rPr>
  </w:style>
  <w:style w:type="paragraph" w:styleId="BodyText">
    <w:name w:val="Body Text"/>
    <w:basedOn w:val="Normal"/>
    <w:link w:val="BodyTextChar"/>
    <w:rsid w:val="00FE2A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A97"/>
    <w:rPr>
      <w:rFonts w:ascii="Times New Roman" w:eastAsia="Times New Roman" w:hAnsi="Times New Roman" w:cs="Times New Roman"/>
      <w:sz w:val="24"/>
      <w:lang w:eastAsia="en-US"/>
    </w:rPr>
  </w:style>
  <w:style w:type="paragraph" w:styleId="List">
    <w:name w:val="List"/>
    <w:basedOn w:val="BodyText"/>
    <w:next w:val="BodyText"/>
    <w:rsid w:val="00FE2A97"/>
    <w:pPr>
      <w:tabs>
        <w:tab w:val="left" w:pos="340"/>
      </w:tabs>
      <w:spacing w:before="60" w:after="60"/>
      <w:ind w:left="340" w:hanging="340"/>
    </w:pPr>
  </w:style>
  <w:style w:type="paragraph" w:styleId="ListBullet">
    <w:name w:val="List Bullet"/>
    <w:basedOn w:val="List"/>
    <w:rsid w:val="00FE2A97"/>
    <w:pPr>
      <w:numPr>
        <w:numId w:val="12"/>
      </w:numPr>
      <w:tabs>
        <w:tab w:val="clear" w:pos="340"/>
      </w:tabs>
      <w:spacing w:before="40" w:after="40"/>
    </w:pPr>
  </w:style>
  <w:style w:type="paragraph" w:styleId="ListBullet2">
    <w:name w:val="List Bullet 2"/>
    <w:basedOn w:val="List2"/>
    <w:rsid w:val="00FE2A97"/>
    <w:pPr>
      <w:numPr>
        <w:numId w:val="13"/>
      </w:numPr>
      <w:tabs>
        <w:tab w:val="clear" w:pos="680"/>
      </w:tabs>
    </w:pPr>
  </w:style>
  <w:style w:type="character" w:styleId="Emphasis">
    <w:name w:val="Emphasis"/>
    <w:basedOn w:val="DefaultParagraphFont"/>
    <w:qFormat/>
    <w:rsid w:val="00FE2A97"/>
    <w:rPr>
      <w:i/>
    </w:rPr>
  </w:style>
  <w:style w:type="paragraph" w:customStyle="1" w:styleId="SuperHeading">
    <w:name w:val="SuperHeading"/>
    <w:basedOn w:val="Normal"/>
    <w:rsid w:val="00FE2A97"/>
    <w:pPr>
      <w:spacing w:before="240" w:after="120"/>
      <w:outlineLvl w:val="0"/>
    </w:pPr>
    <w:rPr>
      <w:rFonts w:ascii="Times New Roman" w:hAnsi="Times New Roman"/>
      <w:b/>
      <w:sz w:val="32"/>
    </w:rPr>
  </w:style>
  <w:style w:type="paragraph" w:customStyle="1" w:styleId="TableHeading">
    <w:name w:val="Table Heading"/>
    <w:basedOn w:val="HeadingBase"/>
    <w:rsid w:val="00FE2A97"/>
    <w:pPr>
      <w:keepLines/>
      <w:pBdr>
        <w:bottom w:val="single" w:sz="6" w:space="1" w:color="918585"/>
      </w:pBdr>
      <w:spacing w:before="240"/>
    </w:pPr>
  </w:style>
  <w:style w:type="paragraph" w:customStyle="1" w:styleId="AllowPageBreak">
    <w:name w:val="AllowPageBreak"/>
    <w:rsid w:val="00FE2A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A97"/>
    <w:rPr>
      <w:rFonts w:ascii="Courier New" w:eastAsia="Times New Roman" w:hAnsi="Courier New" w:cs="Times New Roman"/>
      <w:i/>
      <w:szCs w:val="20"/>
      <w:lang w:eastAsia="en-US"/>
    </w:rPr>
  </w:style>
  <w:style w:type="paragraph" w:customStyle="1" w:styleId="HeadingBase">
    <w:name w:val="Heading Base"/>
    <w:rsid w:val="00FE2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A97"/>
    <w:pPr>
      <w:tabs>
        <w:tab w:val="right" w:leader="dot" w:pos="9072"/>
      </w:tabs>
      <w:ind w:left="567"/>
    </w:pPr>
    <w:rPr>
      <w:szCs w:val="22"/>
    </w:rPr>
  </w:style>
  <w:style w:type="paragraph" w:customStyle="1" w:styleId="TOCBase">
    <w:name w:val="TOC Base"/>
    <w:rsid w:val="00FE2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A97"/>
    <w:pPr>
      <w:tabs>
        <w:tab w:val="right" w:leader="dot" w:pos="9072"/>
      </w:tabs>
      <w:spacing w:before="40" w:after="40"/>
      <w:ind w:left="284"/>
    </w:pPr>
    <w:rPr>
      <w:rFonts w:ascii="Times New Roman" w:hAnsi="Times New Roman"/>
    </w:rPr>
  </w:style>
  <w:style w:type="paragraph" w:styleId="TOC1">
    <w:name w:val="toc 1"/>
    <w:basedOn w:val="TOCBase"/>
    <w:next w:val="Normal"/>
    <w:rsid w:val="00FE2A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A97"/>
    <w:rPr>
      <w:rFonts w:ascii="Times New Roman" w:eastAsia="Times New Roman" w:hAnsi="Times New Roman" w:cs="Times New Roman"/>
      <w:sz w:val="16"/>
      <w:lang w:eastAsia="en-US"/>
    </w:rPr>
  </w:style>
  <w:style w:type="paragraph" w:styleId="Title">
    <w:name w:val="Title"/>
    <w:basedOn w:val="HeadingBase"/>
    <w:link w:val="TitleChar"/>
    <w:qFormat/>
    <w:rsid w:val="00FE2A97"/>
    <w:pPr>
      <w:spacing w:before="5040"/>
      <w:jc w:val="center"/>
    </w:pPr>
    <w:rPr>
      <w:sz w:val="48"/>
      <w:szCs w:val="72"/>
      <w:lang w:val="en-US"/>
    </w:rPr>
  </w:style>
  <w:style w:type="character" w:customStyle="1" w:styleId="TitleChar">
    <w:name w:val="Title Char"/>
    <w:basedOn w:val="DefaultParagraphFont"/>
    <w:link w:val="Title"/>
    <w:rsid w:val="00FE2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A97"/>
    <w:pPr>
      <w:tabs>
        <w:tab w:val="left" w:pos="3600"/>
        <w:tab w:val="left" w:pos="3958"/>
      </w:tabs>
    </w:pPr>
  </w:style>
  <w:style w:type="paragraph" w:customStyle="1" w:styleId="Note">
    <w:name w:val="Note"/>
    <w:basedOn w:val="BodyText"/>
    <w:rsid w:val="00FE2A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2A97"/>
    <w:rPr>
      <w:b/>
      <w:spacing w:val="0"/>
    </w:rPr>
  </w:style>
  <w:style w:type="paragraph" w:customStyle="1" w:styleId="SuperTitle">
    <w:name w:val="SuperTitle"/>
    <w:basedOn w:val="Title"/>
    <w:rsid w:val="00FE2A97"/>
    <w:pPr>
      <w:framePr w:wrap="auto" w:hAnchor="text" w:y="6049"/>
    </w:pPr>
    <w:rPr>
      <w:color w:val="000000"/>
      <w:sz w:val="40"/>
    </w:rPr>
  </w:style>
  <w:style w:type="paragraph" w:customStyle="1" w:styleId="TOCTitle">
    <w:name w:val="TOCTitle"/>
    <w:basedOn w:val="Heading1"/>
    <w:rsid w:val="00FE2A97"/>
    <w:pPr>
      <w:spacing w:after="240"/>
      <w:jc w:val="center"/>
      <w:outlineLvl w:val="9"/>
    </w:pPr>
    <w:rPr>
      <w:caps/>
    </w:rPr>
  </w:style>
  <w:style w:type="paragraph" w:customStyle="1" w:styleId="Version">
    <w:name w:val="Version"/>
    <w:rsid w:val="00FE2A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A97"/>
    <w:pPr>
      <w:keepNext w:val="0"/>
      <w:tabs>
        <w:tab w:val="right" w:pos="4176"/>
      </w:tabs>
      <w:ind w:left="198" w:hanging="198"/>
    </w:pPr>
    <w:rPr>
      <w:rFonts w:ascii="Garamond" w:hAnsi="Garamond"/>
    </w:rPr>
  </w:style>
  <w:style w:type="paragraph" w:styleId="IndexHeading">
    <w:name w:val="index heading"/>
    <w:basedOn w:val="Normal"/>
    <w:next w:val="Index1"/>
    <w:semiHidden/>
    <w:rsid w:val="00FE2A97"/>
    <w:pPr>
      <w:spacing w:before="120" w:after="120"/>
    </w:pPr>
    <w:rPr>
      <w:rFonts w:ascii="Arial" w:hAnsi="Arial"/>
      <w:b/>
      <w:color w:val="918585"/>
      <w:sz w:val="24"/>
    </w:rPr>
  </w:style>
  <w:style w:type="paragraph" w:styleId="Header">
    <w:name w:val="header"/>
    <w:basedOn w:val="Normal"/>
    <w:link w:val="HeaderChar"/>
    <w:rsid w:val="00FE2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A97"/>
    <w:rPr>
      <w:rFonts w:ascii="Times New Roman" w:eastAsia="Times New Roman" w:hAnsi="Times New Roman" w:cs="Times New Roman"/>
      <w:sz w:val="16"/>
      <w:szCs w:val="20"/>
      <w:lang w:val="en-GB" w:eastAsia="en-US"/>
    </w:rPr>
  </w:style>
  <w:style w:type="paragraph" w:customStyle="1" w:styleId="Chapter">
    <w:name w:val="Chapter"/>
    <w:basedOn w:val="Normal"/>
    <w:rsid w:val="00FE2A97"/>
    <w:pPr>
      <w:spacing w:before="240"/>
    </w:pPr>
    <w:rPr>
      <w:rFonts w:ascii="Times New Roman" w:hAnsi="Times New Roman"/>
      <w:smallCaps/>
      <w:spacing w:val="80"/>
      <w:sz w:val="28"/>
    </w:rPr>
  </w:style>
  <w:style w:type="paragraph" w:customStyle="1" w:styleId="InChapter">
    <w:name w:val="InChapter"/>
    <w:basedOn w:val="Heading3"/>
    <w:rsid w:val="00FE2A97"/>
    <w:pPr>
      <w:spacing w:after="240"/>
      <w:outlineLvl w:val="9"/>
    </w:pPr>
    <w:rPr>
      <w:noProof/>
    </w:rPr>
  </w:style>
  <w:style w:type="paragraph" w:styleId="Index2">
    <w:name w:val="index 2"/>
    <w:basedOn w:val="Normal"/>
    <w:next w:val="Normal"/>
    <w:semiHidden/>
    <w:rsid w:val="00FE2A97"/>
    <w:pPr>
      <w:tabs>
        <w:tab w:val="right" w:pos="4176"/>
      </w:tabs>
      <w:ind w:left="568" w:hanging="284"/>
    </w:pPr>
    <w:rPr>
      <w:rFonts w:ascii="Garamond" w:hAnsi="Garamond"/>
    </w:rPr>
  </w:style>
  <w:style w:type="paragraph" w:customStyle="1" w:styleId="Byline">
    <w:name w:val="Byline"/>
    <w:rsid w:val="00FE2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A97"/>
    <w:pPr>
      <w:tabs>
        <w:tab w:val="clear" w:pos="3600"/>
        <w:tab w:val="clear" w:pos="3958"/>
      </w:tabs>
      <w:jc w:val="right"/>
    </w:pPr>
  </w:style>
  <w:style w:type="paragraph" w:styleId="Caption">
    <w:name w:val="caption"/>
    <w:basedOn w:val="BodyText"/>
    <w:next w:val="Normal"/>
    <w:qFormat/>
    <w:rsid w:val="00FE2A97"/>
    <w:pPr>
      <w:framePr w:w="2268" w:hSpace="181" w:vSpace="181" w:wrap="around" w:vAnchor="text" w:hAnchor="page" w:x="1135" w:y="285" w:anchorLock="1"/>
    </w:pPr>
    <w:rPr>
      <w:i/>
    </w:rPr>
  </w:style>
  <w:style w:type="paragraph" w:customStyle="1" w:styleId="MiniTOCTitle">
    <w:name w:val="MiniTOCTitle"/>
    <w:basedOn w:val="Heading4"/>
    <w:rsid w:val="00FE2A97"/>
    <w:pPr>
      <w:spacing w:before="240"/>
      <w:outlineLvl w:val="9"/>
    </w:pPr>
    <w:rPr>
      <w:noProof/>
      <w:sz w:val="24"/>
    </w:rPr>
  </w:style>
  <w:style w:type="paragraph" w:customStyle="1" w:styleId="MiniTOCItem">
    <w:name w:val="MiniTOCItem"/>
    <w:basedOn w:val="ListBullet"/>
    <w:rsid w:val="00FE2A97"/>
    <w:pPr>
      <w:numPr>
        <w:numId w:val="0"/>
      </w:numPr>
      <w:tabs>
        <w:tab w:val="right" w:leader="dot" w:pos="6521"/>
      </w:tabs>
      <w:spacing w:before="0" w:after="0"/>
    </w:pPr>
  </w:style>
  <w:style w:type="paragraph" w:customStyle="1" w:styleId="TOFTitle">
    <w:name w:val="TOFTitle"/>
    <w:basedOn w:val="TOCTitle"/>
    <w:rsid w:val="00FE2A97"/>
  </w:style>
  <w:style w:type="paragraph" w:styleId="TableofFigures">
    <w:name w:val="table of figures"/>
    <w:basedOn w:val="Normal"/>
    <w:next w:val="Normal"/>
    <w:semiHidden/>
    <w:rsid w:val="00FE2A97"/>
    <w:pPr>
      <w:tabs>
        <w:tab w:val="right" w:leader="dot" w:pos="9072"/>
      </w:tabs>
      <w:ind w:left="970" w:hanging="403"/>
    </w:pPr>
    <w:rPr>
      <w:rFonts w:ascii="Times New Roman" w:hAnsi="Times New Roman"/>
      <w:b/>
    </w:rPr>
  </w:style>
  <w:style w:type="paragraph" w:styleId="ListNumber">
    <w:name w:val="List Number"/>
    <w:basedOn w:val="List"/>
    <w:rsid w:val="00FE2A97"/>
    <w:pPr>
      <w:numPr>
        <w:numId w:val="15"/>
      </w:numPr>
      <w:tabs>
        <w:tab w:val="clear" w:pos="340"/>
      </w:tabs>
    </w:pPr>
  </w:style>
  <w:style w:type="character" w:customStyle="1" w:styleId="WingdingSymbols">
    <w:name w:val="Wingding Symbols"/>
    <w:rsid w:val="00FE2A97"/>
    <w:rPr>
      <w:rFonts w:ascii="Wingdings" w:hAnsi="Wingdings"/>
    </w:rPr>
  </w:style>
  <w:style w:type="character" w:customStyle="1" w:styleId="HotSpot">
    <w:name w:val="HotSpot"/>
    <w:rsid w:val="00FE2A97"/>
    <w:rPr>
      <w:color w:val="0033CC"/>
      <w:u w:val="none"/>
    </w:rPr>
  </w:style>
  <w:style w:type="paragraph" w:customStyle="1" w:styleId="BodyTextRight">
    <w:name w:val="Body Text Right"/>
    <w:basedOn w:val="BodyText"/>
    <w:rsid w:val="00FE2A97"/>
    <w:pPr>
      <w:spacing w:before="0" w:after="0"/>
      <w:jc w:val="right"/>
    </w:pPr>
  </w:style>
  <w:style w:type="paragraph" w:styleId="Index3">
    <w:name w:val="index 3"/>
    <w:basedOn w:val="ListNumber2"/>
    <w:next w:val="Normal"/>
    <w:semiHidden/>
    <w:rsid w:val="00FE2A97"/>
    <w:pPr>
      <w:numPr>
        <w:numId w:val="0"/>
      </w:numPr>
      <w:tabs>
        <w:tab w:val="right" w:leader="dot" w:pos="4176"/>
      </w:tabs>
    </w:pPr>
  </w:style>
  <w:style w:type="paragraph" w:styleId="ListNumber2">
    <w:name w:val="List Number 2"/>
    <w:basedOn w:val="List2"/>
    <w:rsid w:val="00FE2A97"/>
    <w:pPr>
      <w:numPr>
        <w:numId w:val="10"/>
      </w:numPr>
      <w:tabs>
        <w:tab w:val="clear" w:pos="1060"/>
      </w:tabs>
    </w:pPr>
  </w:style>
  <w:style w:type="paragraph" w:customStyle="1" w:styleId="MarginNote">
    <w:name w:val="Margin Note"/>
    <w:basedOn w:val="BodyText"/>
    <w:rsid w:val="00FE2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A97"/>
    <w:rPr>
      <w:sz w:val="32"/>
    </w:rPr>
  </w:style>
  <w:style w:type="paragraph" w:customStyle="1" w:styleId="HeadingProcedure">
    <w:name w:val="Heading Procedure"/>
    <w:basedOn w:val="HeadingBase"/>
    <w:next w:val="Normal"/>
    <w:rsid w:val="00FE2A97"/>
    <w:pPr>
      <w:tabs>
        <w:tab w:val="left" w:pos="0"/>
      </w:tabs>
      <w:spacing w:before="120" w:after="60"/>
    </w:pPr>
    <w:rPr>
      <w:i/>
      <w:color w:val="918585"/>
      <w:sz w:val="22"/>
    </w:rPr>
  </w:style>
  <w:style w:type="paragraph" w:customStyle="1" w:styleId="TableBodyText">
    <w:name w:val="Table Body Text"/>
    <w:basedOn w:val="BodyText"/>
    <w:rsid w:val="00FE2A97"/>
    <w:pPr>
      <w:spacing w:before="60" w:after="60"/>
    </w:pPr>
  </w:style>
  <w:style w:type="paragraph" w:styleId="ListContinue">
    <w:name w:val="List Continue"/>
    <w:basedOn w:val="List"/>
    <w:rsid w:val="00FE2A97"/>
    <w:pPr>
      <w:ind w:firstLine="0"/>
    </w:pPr>
  </w:style>
  <w:style w:type="paragraph" w:customStyle="1" w:styleId="ListNote">
    <w:name w:val="List Note"/>
    <w:basedOn w:val="List"/>
    <w:rsid w:val="00FE2A97"/>
    <w:pPr>
      <w:pBdr>
        <w:top w:val="single" w:sz="6" w:space="2" w:color="918585"/>
        <w:bottom w:val="single" w:sz="6" w:space="2" w:color="918585"/>
      </w:pBdr>
      <w:tabs>
        <w:tab w:val="left" w:pos="1021"/>
      </w:tabs>
      <w:ind w:firstLine="0"/>
    </w:pPr>
  </w:style>
  <w:style w:type="paragraph" w:customStyle="1" w:styleId="Warning">
    <w:name w:val="Warning"/>
    <w:basedOn w:val="BodyText"/>
    <w:rsid w:val="00FE2A97"/>
    <w:pPr>
      <w:shd w:val="clear" w:color="auto" w:fill="D9D9D9"/>
      <w:tabs>
        <w:tab w:val="left" w:pos="992"/>
      </w:tabs>
      <w:ind w:left="119" w:right="119"/>
    </w:pPr>
    <w:rPr>
      <w:sz w:val="20"/>
    </w:rPr>
  </w:style>
  <w:style w:type="paragraph" w:customStyle="1" w:styleId="MarginIcons">
    <w:name w:val="Margin Icons"/>
    <w:basedOn w:val="BodyText"/>
    <w:rsid w:val="00FE2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A97"/>
    <w:rPr>
      <w:rFonts w:ascii="Courier New" w:hAnsi="Courier New"/>
    </w:rPr>
  </w:style>
  <w:style w:type="paragraph" w:customStyle="1" w:styleId="NoteBullet">
    <w:name w:val="Note Bullet"/>
    <w:basedOn w:val="Note"/>
    <w:rsid w:val="00FE2A97"/>
    <w:pPr>
      <w:tabs>
        <w:tab w:val="clear" w:pos="680"/>
      </w:tabs>
      <w:spacing w:before="60" w:after="60"/>
    </w:pPr>
  </w:style>
  <w:style w:type="paragraph" w:customStyle="1" w:styleId="SubHeading2">
    <w:name w:val="SubHeading2"/>
    <w:basedOn w:val="HeadingBase"/>
    <w:rsid w:val="00FE2A97"/>
    <w:pPr>
      <w:spacing w:before="240" w:after="60"/>
    </w:pPr>
    <w:rPr>
      <w:sz w:val="20"/>
    </w:rPr>
  </w:style>
  <w:style w:type="paragraph" w:customStyle="1" w:styleId="SubHeading1">
    <w:name w:val="SubHeading1"/>
    <w:basedOn w:val="HeadingBase"/>
    <w:rsid w:val="00FE2A97"/>
    <w:pPr>
      <w:spacing w:before="240" w:after="60"/>
    </w:pPr>
    <w:rPr>
      <w:color w:val="918585"/>
      <w:sz w:val="22"/>
    </w:rPr>
  </w:style>
  <w:style w:type="paragraph" w:customStyle="1" w:styleId="SideHeading">
    <w:name w:val="Side Heading"/>
    <w:basedOn w:val="HeadingBase"/>
    <w:rsid w:val="00FE2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A97"/>
    <w:pPr>
      <w:tabs>
        <w:tab w:val="num" w:pos="360"/>
      </w:tabs>
    </w:pPr>
  </w:style>
  <w:style w:type="paragraph" w:styleId="PlainText">
    <w:name w:val="Plain Text"/>
    <w:basedOn w:val="Normal"/>
    <w:link w:val="PlainTextChar"/>
    <w:rsid w:val="00FE2A97"/>
    <w:rPr>
      <w:sz w:val="20"/>
    </w:rPr>
  </w:style>
  <w:style w:type="character" w:customStyle="1" w:styleId="PlainTextChar">
    <w:name w:val="Plain Text Char"/>
    <w:basedOn w:val="DefaultParagraphFont"/>
    <w:link w:val="PlainText"/>
    <w:rsid w:val="00FE2A97"/>
    <w:rPr>
      <w:rFonts w:ascii="Courier New" w:eastAsia="Times New Roman" w:hAnsi="Courier New" w:cs="Times New Roman"/>
      <w:sz w:val="20"/>
      <w:szCs w:val="20"/>
      <w:lang w:eastAsia="en-US"/>
    </w:rPr>
  </w:style>
  <w:style w:type="character" w:customStyle="1" w:styleId="MenuOption">
    <w:name w:val="Menu Option"/>
    <w:basedOn w:val="DefaultParagraphFont"/>
    <w:rsid w:val="00FE2A97"/>
    <w:rPr>
      <w:b/>
      <w:smallCaps/>
    </w:rPr>
  </w:style>
  <w:style w:type="paragraph" w:customStyle="1" w:styleId="TableListNumber">
    <w:name w:val="Table List Number"/>
    <w:basedOn w:val="ListNumber"/>
    <w:rsid w:val="00FE2A97"/>
    <w:pPr>
      <w:numPr>
        <w:numId w:val="0"/>
      </w:numPr>
    </w:pPr>
  </w:style>
  <w:style w:type="paragraph" w:styleId="TOC4">
    <w:name w:val="toc 4"/>
    <w:basedOn w:val="TOCBase"/>
    <w:next w:val="Normal"/>
    <w:semiHidden/>
    <w:rsid w:val="00FE2A97"/>
    <w:pPr>
      <w:tabs>
        <w:tab w:val="right" w:leader="dot" w:pos="9071"/>
      </w:tabs>
      <w:ind w:left="1701"/>
    </w:pPr>
  </w:style>
  <w:style w:type="paragraph" w:customStyle="1" w:styleId="ListAlpha">
    <w:name w:val="List Alpha"/>
    <w:basedOn w:val="List"/>
    <w:rsid w:val="00FE2A97"/>
    <w:pPr>
      <w:numPr>
        <w:numId w:val="9"/>
      </w:numPr>
    </w:pPr>
  </w:style>
  <w:style w:type="paragraph" w:customStyle="1" w:styleId="ListAlpha2">
    <w:name w:val="List Alpha 2"/>
    <w:basedOn w:val="List2"/>
    <w:rsid w:val="00FE2A97"/>
    <w:pPr>
      <w:numPr>
        <w:numId w:val="8"/>
      </w:numPr>
    </w:pPr>
  </w:style>
  <w:style w:type="paragraph" w:styleId="List2">
    <w:name w:val="List 2"/>
    <w:basedOn w:val="BodyText"/>
    <w:rsid w:val="00FE2A97"/>
    <w:pPr>
      <w:tabs>
        <w:tab w:val="left" w:pos="680"/>
      </w:tabs>
      <w:spacing w:before="60" w:after="60"/>
      <w:ind w:left="680" w:hanging="340"/>
    </w:pPr>
  </w:style>
  <w:style w:type="paragraph" w:styleId="List3">
    <w:name w:val="List 3"/>
    <w:basedOn w:val="BodyText"/>
    <w:rsid w:val="00FE2A97"/>
    <w:pPr>
      <w:tabs>
        <w:tab w:val="left" w:pos="1021"/>
      </w:tabs>
      <w:spacing w:before="60" w:after="60"/>
      <w:ind w:left="1020" w:hanging="340"/>
    </w:pPr>
  </w:style>
  <w:style w:type="paragraph" w:styleId="List4">
    <w:name w:val="List 4"/>
    <w:basedOn w:val="BodyText"/>
    <w:rsid w:val="00FE2A97"/>
    <w:pPr>
      <w:tabs>
        <w:tab w:val="left" w:pos="1361"/>
      </w:tabs>
      <w:spacing w:before="60" w:after="60"/>
      <w:ind w:left="1361" w:hanging="340"/>
    </w:pPr>
  </w:style>
  <w:style w:type="paragraph" w:styleId="List5">
    <w:name w:val="List 5"/>
    <w:basedOn w:val="BodyText"/>
    <w:rsid w:val="00FE2A97"/>
    <w:pPr>
      <w:tabs>
        <w:tab w:val="left" w:pos="1701"/>
      </w:tabs>
      <w:spacing w:before="60" w:after="60"/>
      <w:ind w:left="1701" w:hanging="340"/>
    </w:pPr>
  </w:style>
  <w:style w:type="paragraph" w:styleId="ListBullet3">
    <w:name w:val="List Bullet 3"/>
    <w:basedOn w:val="List3"/>
    <w:rsid w:val="00FE2A97"/>
    <w:pPr>
      <w:numPr>
        <w:numId w:val="14"/>
      </w:numPr>
      <w:tabs>
        <w:tab w:val="clear" w:pos="1021"/>
      </w:tabs>
      <w:ind w:left="1037" w:hanging="357"/>
    </w:pPr>
  </w:style>
  <w:style w:type="paragraph" w:styleId="ListBullet4">
    <w:name w:val="List Bullet 4"/>
    <w:basedOn w:val="List4"/>
    <w:rsid w:val="00FE2A97"/>
    <w:pPr>
      <w:numPr>
        <w:numId w:val="3"/>
      </w:numPr>
      <w:tabs>
        <w:tab w:val="clear" w:pos="1361"/>
      </w:tabs>
    </w:pPr>
  </w:style>
  <w:style w:type="paragraph" w:styleId="ListBullet5">
    <w:name w:val="List Bullet 5"/>
    <w:basedOn w:val="List5"/>
    <w:rsid w:val="00FE2A97"/>
    <w:pPr>
      <w:numPr>
        <w:numId w:val="4"/>
      </w:numPr>
    </w:pPr>
  </w:style>
  <w:style w:type="paragraph" w:styleId="ListContinue2">
    <w:name w:val="List Continue 2"/>
    <w:basedOn w:val="List2"/>
    <w:rsid w:val="00FE2A97"/>
    <w:pPr>
      <w:ind w:firstLine="0"/>
    </w:pPr>
  </w:style>
  <w:style w:type="paragraph" w:styleId="ListContinue3">
    <w:name w:val="List Continue 3"/>
    <w:basedOn w:val="List3"/>
    <w:rsid w:val="00FE2A97"/>
    <w:pPr>
      <w:ind w:left="1021" w:firstLine="0"/>
    </w:pPr>
  </w:style>
  <w:style w:type="paragraph" w:styleId="ListContinue4">
    <w:name w:val="List Continue 4"/>
    <w:basedOn w:val="List4"/>
    <w:rsid w:val="00FE2A97"/>
    <w:pPr>
      <w:ind w:firstLine="0"/>
    </w:pPr>
  </w:style>
  <w:style w:type="paragraph" w:styleId="ListContinue5">
    <w:name w:val="List Continue 5"/>
    <w:basedOn w:val="List5"/>
    <w:rsid w:val="00FE2A97"/>
    <w:pPr>
      <w:ind w:firstLine="0"/>
    </w:pPr>
  </w:style>
  <w:style w:type="paragraph" w:styleId="ListNumber3">
    <w:name w:val="List Number 3"/>
    <w:basedOn w:val="List3"/>
    <w:rsid w:val="00FE2A97"/>
    <w:pPr>
      <w:numPr>
        <w:numId w:val="5"/>
      </w:numPr>
    </w:pPr>
  </w:style>
  <w:style w:type="paragraph" w:styleId="ListNumber4">
    <w:name w:val="List Number 4"/>
    <w:basedOn w:val="List4"/>
    <w:rsid w:val="00FE2A97"/>
    <w:pPr>
      <w:numPr>
        <w:numId w:val="6"/>
      </w:numPr>
    </w:pPr>
  </w:style>
  <w:style w:type="paragraph" w:styleId="ListNumber5">
    <w:name w:val="List Number 5"/>
    <w:basedOn w:val="List5"/>
    <w:rsid w:val="00FE2A97"/>
    <w:pPr>
      <w:numPr>
        <w:numId w:val="7"/>
      </w:numPr>
    </w:pPr>
  </w:style>
  <w:style w:type="paragraph" w:styleId="BlockText">
    <w:name w:val="Block Text"/>
    <w:basedOn w:val="Normal"/>
    <w:rsid w:val="00FE2A97"/>
    <w:pPr>
      <w:spacing w:after="120"/>
      <w:ind w:left="1440" w:right="1440"/>
    </w:pPr>
  </w:style>
  <w:style w:type="character" w:customStyle="1" w:styleId="Subscript">
    <w:name w:val="Subscript"/>
    <w:basedOn w:val="DefaultParagraphFont"/>
    <w:rsid w:val="00FE2A97"/>
    <w:rPr>
      <w:sz w:val="16"/>
      <w:vertAlign w:val="subscript"/>
    </w:rPr>
  </w:style>
  <w:style w:type="character" w:customStyle="1" w:styleId="Superscript">
    <w:name w:val="Superscript"/>
    <w:basedOn w:val="DefaultParagraphFont"/>
    <w:rsid w:val="00FE2A97"/>
    <w:rPr>
      <w:sz w:val="16"/>
      <w:vertAlign w:val="superscript"/>
    </w:rPr>
  </w:style>
  <w:style w:type="character" w:customStyle="1" w:styleId="Symbols">
    <w:name w:val="Symbols"/>
    <w:basedOn w:val="DefaultParagraphFont"/>
    <w:rsid w:val="00FE2A97"/>
    <w:rPr>
      <w:rFonts w:ascii="Symbol" w:hAnsi="Symbol"/>
    </w:rPr>
  </w:style>
  <w:style w:type="character" w:customStyle="1" w:styleId="MenuOptions">
    <w:name w:val="Menu Options"/>
    <w:basedOn w:val="DefaultParagraphFont"/>
    <w:rsid w:val="00FE2A97"/>
    <w:rPr>
      <w:rFonts w:ascii="Arial Narrow" w:hAnsi="Arial Narrow"/>
      <w:smallCaps/>
    </w:rPr>
  </w:style>
  <w:style w:type="character" w:customStyle="1" w:styleId="Buttons">
    <w:name w:val="Buttons"/>
    <w:basedOn w:val="DefaultParagraphFont"/>
    <w:rsid w:val="00FE2A97"/>
    <w:rPr>
      <w:b/>
    </w:rPr>
  </w:style>
  <w:style w:type="character" w:customStyle="1" w:styleId="Underlined">
    <w:name w:val="Underlined"/>
    <w:basedOn w:val="DefaultParagraphFont"/>
    <w:rsid w:val="00FE2A97"/>
    <w:rPr>
      <w:u w:val="single"/>
    </w:rPr>
  </w:style>
  <w:style w:type="paragraph" w:customStyle="1" w:styleId="TableBodyTextRight">
    <w:name w:val="Table Body Text Right"/>
    <w:basedOn w:val="TableBodyText"/>
    <w:rsid w:val="00FE2A97"/>
    <w:pPr>
      <w:widowControl w:val="0"/>
      <w:autoSpaceDE w:val="0"/>
      <w:autoSpaceDN w:val="0"/>
      <w:adjustRightInd w:val="0"/>
      <w:jc w:val="right"/>
    </w:pPr>
    <w:rPr>
      <w:rFonts w:cs="Arial"/>
      <w:szCs w:val="18"/>
    </w:rPr>
  </w:style>
  <w:style w:type="paragraph" w:customStyle="1" w:styleId="CopyrightText">
    <w:name w:val="Copyright Text"/>
    <w:basedOn w:val="BodyText"/>
    <w:rsid w:val="00FE2A97"/>
    <w:rPr>
      <w:sz w:val="18"/>
    </w:rPr>
  </w:style>
  <w:style w:type="paragraph" w:customStyle="1" w:styleId="BodySmallRight">
    <w:name w:val="Body Small Right"/>
    <w:basedOn w:val="BodyTextRight"/>
    <w:rsid w:val="00FE2A97"/>
    <w:rPr>
      <w:sz w:val="18"/>
      <w:szCs w:val="18"/>
    </w:rPr>
  </w:style>
  <w:style w:type="paragraph" w:customStyle="1" w:styleId="MarginEdition">
    <w:name w:val="Margin Edition"/>
    <w:basedOn w:val="MarginNote"/>
    <w:rsid w:val="00FE2A97"/>
    <w:pPr>
      <w:spacing w:before="0" w:after="0"/>
    </w:pPr>
    <w:rPr>
      <w:rFonts w:ascii="Times New Roman" w:hAnsi="Times New Roman"/>
      <w:color w:val="999999"/>
    </w:rPr>
  </w:style>
  <w:style w:type="paragraph" w:customStyle="1" w:styleId="Spacer">
    <w:name w:val="Spacer"/>
    <w:basedOn w:val="Normal"/>
    <w:rsid w:val="00FE2A97"/>
    <w:rPr>
      <w:sz w:val="2"/>
      <w:szCs w:val="2"/>
    </w:rPr>
  </w:style>
  <w:style w:type="character" w:customStyle="1" w:styleId="Small">
    <w:name w:val="Small"/>
    <w:basedOn w:val="DefaultParagraphFont"/>
    <w:rsid w:val="00FE2A97"/>
    <w:rPr>
      <w:sz w:val="16"/>
    </w:rPr>
  </w:style>
  <w:style w:type="paragraph" w:customStyle="1" w:styleId="WideTable">
    <w:name w:val="Wide Table"/>
    <w:basedOn w:val="Normal"/>
    <w:rsid w:val="00FE2A97"/>
    <w:pPr>
      <w:ind w:left="-1418"/>
    </w:pPr>
    <w:rPr>
      <w:sz w:val="2"/>
      <w:szCs w:val="2"/>
    </w:rPr>
  </w:style>
  <w:style w:type="character" w:styleId="PageNumber">
    <w:name w:val="page number"/>
    <w:basedOn w:val="DefaultParagraphFont"/>
    <w:rsid w:val="00FE2A97"/>
  </w:style>
  <w:style w:type="paragraph" w:styleId="Quote">
    <w:name w:val="Quote"/>
    <w:basedOn w:val="Heading1"/>
    <w:link w:val="QuoteChar"/>
    <w:qFormat/>
    <w:rsid w:val="00FE2A97"/>
    <w:rPr>
      <w:b w:val="0"/>
      <w:sz w:val="72"/>
      <w:szCs w:val="72"/>
      <w:lang w:val="en-NZ"/>
    </w:rPr>
  </w:style>
  <w:style w:type="character" w:customStyle="1" w:styleId="QuoteChar">
    <w:name w:val="Quote Char"/>
    <w:basedOn w:val="DefaultParagraphFont"/>
    <w:link w:val="Quote"/>
    <w:rsid w:val="00FE2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A97"/>
    <w:pPr>
      <w:pageBreakBefore/>
    </w:pPr>
  </w:style>
  <w:style w:type="paragraph" w:customStyle="1" w:styleId="Border">
    <w:name w:val="Border"/>
    <w:basedOn w:val="Normal"/>
    <w:qFormat/>
    <w:rsid w:val="00FE2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A97"/>
    <w:rPr>
      <w:b/>
      <w:bCs/>
      <w:i/>
      <w:iCs/>
      <w:color w:val="auto"/>
    </w:rPr>
  </w:style>
  <w:style w:type="paragraph" w:styleId="IntenseQuote">
    <w:name w:val="Intense Quote"/>
    <w:basedOn w:val="Normal"/>
    <w:next w:val="Normal"/>
    <w:link w:val="IntenseQuoteChar"/>
    <w:uiPriority w:val="30"/>
    <w:qFormat/>
    <w:rsid w:val="00FE2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A97"/>
    <w:rPr>
      <w:smallCaps/>
      <w:color w:val="auto"/>
      <w:u w:val="single"/>
    </w:rPr>
  </w:style>
  <w:style w:type="character" w:styleId="IntenseReference">
    <w:name w:val="Intense Reference"/>
    <w:basedOn w:val="DefaultParagraphFont"/>
    <w:uiPriority w:val="32"/>
    <w:qFormat/>
    <w:rsid w:val="00FE2A97"/>
    <w:rPr>
      <w:b/>
      <w:bCs/>
      <w:smallCaps/>
      <w:color w:val="auto"/>
      <w:spacing w:val="5"/>
      <w:u w:val="single"/>
    </w:rPr>
  </w:style>
  <w:style w:type="paragraph" w:customStyle="1" w:styleId="2ColumnHeading">
    <w:name w:val="2Column Heading"/>
    <w:basedOn w:val="BodyText"/>
    <w:qFormat/>
    <w:rsid w:val="00FE2A97"/>
    <w:pPr>
      <w:spacing w:after="60"/>
      <w:ind w:left="-2268"/>
    </w:pPr>
    <w:rPr>
      <w:b/>
    </w:rPr>
  </w:style>
  <w:style w:type="paragraph" w:customStyle="1" w:styleId="Heading1TOC">
    <w:name w:val="Heading1 TOC"/>
    <w:basedOn w:val="Normal"/>
    <w:qFormat/>
    <w:rsid w:val="00FE2A97"/>
    <w:pPr>
      <w:spacing w:before="240" w:after="120"/>
    </w:pPr>
    <w:rPr>
      <w:rFonts w:ascii="Times New Roman" w:hAnsi="Times New Roman"/>
      <w:b/>
      <w:sz w:val="32"/>
    </w:rPr>
  </w:style>
  <w:style w:type="paragraph" w:customStyle="1" w:styleId="Heading2TOC">
    <w:name w:val="Heading2 TOC"/>
    <w:basedOn w:val="Normal"/>
    <w:qFormat/>
    <w:rsid w:val="00FE2A97"/>
    <w:pPr>
      <w:spacing w:before="240" w:after="60"/>
    </w:pPr>
    <w:rPr>
      <w:rFonts w:ascii="Times New Roman" w:hAnsi="Times New Roman"/>
      <w:b/>
      <w:sz w:val="28"/>
    </w:rPr>
  </w:style>
  <w:style w:type="character" w:customStyle="1" w:styleId="Underline">
    <w:name w:val="Underline"/>
    <w:basedOn w:val="DefaultParagraphFont"/>
    <w:qFormat/>
    <w:rsid w:val="00FE2A97"/>
    <w:rPr>
      <w:u w:val="single"/>
    </w:rPr>
  </w:style>
  <w:style w:type="character" w:customStyle="1" w:styleId="BoldandItalics">
    <w:name w:val="Bold and Italics"/>
    <w:qFormat/>
    <w:rsid w:val="00FE2A97"/>
    <w:rPr>
      <w:b/>
      <w:i/>
      <w:u w:val="none"/>
    </w:rPr>
  </w:style>
  <w:style w:type="paragraph" w:styleId="BalloonText">
    <w:name w:val="Balloon Text"/>
    <w:basedOn w:val="Normal"/>
    <w:link w:val="BalloonTextChar"/>
    <w:rsid w:val="00FE2A97"/>
    <w:rPr>
      <w:rFonts w:ascii="Tahoma" w:hAnsi="Tahoma" w:cs="Tahoma"/>
      <w:sz w:val="16"/>
      <w:szCs w:val="16"/>
    </w:rPr>
  </w:style>
  <w:style w:type="character" w:customStyle="1" w:styleId="BalloonTextChar">
    <w:name w:val="Balloon Text Char"/>
    <w:basedOn w:val="DefaultParagraphFont"/>
    <w:link w:val="BalloonText"/>
    <w:rsid w:val="00FE2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A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A97"/>
    <w:rPr>
      <w:b/>
      <w:color w:val="660033"/>
      <w:spacing w:val="0"/>
    </w:rPr>
  </w:style>
  <w:style w:type="paragraph" w:customStyle="1" w:styleId="Nameditemlist">
    <w:name w:val="Named item list"/>
    <w:basedOn w:val="BodyText"/>
    <w:qFormat/>
    <w:rsid w:val="00FE2A97"/>
    <w:pPr>
      <w:tabs>
        <w:tab w:val="left" w:pos="2835"/>
      </w:tabs>
      <w:ind w:left="2835" w:hanging="2835"/>
    </w:pPr>
  </w:style>
  <w:style w:type="paragraph" w:customStyle="1" w:styleId="BodyTextnopadding">
    <w:name w:val="Body Text no padding"/>
    <w:basedOn w:val="BodyText"/>
    <w:qFormat/>
    <w:rsid w:val="00FE2A97"/>
    <w:pPr>
      <w:spacing w:before="0" w:after="0"/>
    </w:pPr>
  </w:style>
  <w:style w:type="paragraph" w:customStyle="1" w:styleId="BodyTextBold">
    <w:name w:val="Body Text Bold"/>
    <w:basedOn w:val="BodyText"/>
    <w:qFormat/>
    <w:rsid w:val="00FE2A97"/>
    <w:rPr>
      <w:b/>
    </w:rPr>
  </w:style>
  <w:style w:type="character" w:styleId="Hyperlink">
    <w:name w:val="Hyperlink"/>
    <w:basedOn w:val="DefaultParagraphFont"/>
    <w:uiPriority w:val="99"/>
    <w:unhideWhenUsed/>
    <w:rsid w:val="008F6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3856</Characters>
  <Application>Microsoft Office Word</Application>
  <DocSecurity>0</DocSecurity>
  <Lines>142</Lines>
  <Paragraphs>107</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AHCPER314 Read and interpret property maps and plans</dc:title>
  <dc:subject>Approved</dc:subject>
  <dc:creator>Skills Insight</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