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93C" w:rsidP="00E2093C">
      <w:pPr>
        <w:pStyle w:val="Title"/>
      </w:pPr>
      <w:r>
        <w:fldChar w:fldCharType="begin"/>
      </w:r>
      <w:r>
        <w:instrText xml:space="preserve"> TITLE   \* MERGEFORMAT </w:instrText>
      </w:r>
      <w:r>
        <w:fldChar w:fldCharType="separate"/>
      </w:r>
      <w:r>
        <w:t>AHCPER310 Install structures for permaculture systems</w:t>
      </w:r>
      <w:r>
        <w:fldChar w:fldCharType="end"/>
      </w:r>
    </w:p>
    <w:p w:rsidR="00E2093C" w:rsidP="00E2093C">
      <w:pPr>
        <w:pStyle w:val="Version"/>
        <w:sectPr w:rsidSect="00597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6E2" w:rsidP="005976E2">
      <w:pPr>
        <w:pStyle w:val="SuperHeading"/>
      </w:pPr>
      <w:r w:rsidRPr="005976E2">
        <w:t>AHCPER310 Install structures for permaculture systems</w:t>
      </w:r>
    </w:p>
    <w:p w:rsidR="00000000" w:rsidRPr="005976E2" w:rsidP="005976E2">
      <w:pPr>
        <w:pStyle w:val="Heading1"/>
      </w:pPr>
      <w:bookmarkStart w:id="1" w:name="O_880917"/>
      <w:bookmarkEnd w:id="1"/>
      <w:r w:rsidRPr="005976E2">
        <w:t>Modification History</w:t>
      </w:r>
    </w:p>
    <w:tbl>
      <w:tblPr>
        <w:tblW w:w="0" w:type="auto"/>
        <w:tblLayout w:type="fixed"/>
        <w:tblCellMar>
          <w:left w:w="62" w:type="dxa"/>
          <w:right w:w="62" w:type="dxa"/>
        </w:tblCellMar>
        <w:tblLook w:val="0000"/>
      </w:tblPr>
      <w:tblGrid>
        <w:gridCol w:w="1179"/>
        <w:gridCol w:w="1524"/>
        <w:gridCol w:w="4869"/>
      </w:tblGrid>
      <w:tr w:rsidTr="005976E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976E2">
            <w:pPr>
              <w:pStyle w:val="TableHeading"/>
              <w:rPr>
                <w:lang w:val="en-NZ"/>
              </w:rPr>
            </w:pPr>
            <w:r w:rsidRPr="005976E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76E2">
            <w:pPr>
              <w:pStyle w:val="TableHeading"/>
              <w:rPr>
                <w:lang w:val="en-NZ"/>
              </w:rPr>
            </w:pPr>
            <w:r w:rsidRPr="005976E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76E2">
            <w:pPr>
              <w:pStyle w:val="TableHeading"/>
              <w:rPr>
                <w:lang w:val="en-NZ"/>
              </w:rPr>
            </w:pPr>
            <w:r w:rsidRPr="005976E2">
              <w:t>Comment</w:t>
            </w:r>
          </w:p>
        </w:tc>
      </w:tr>
      <w:tr w:rsidTr="005976E2">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976E2">
            <w:pPr>
              <w:pStyle w:val="BodyText"/>
              <w:rPr>
                <w:lang w:val="en-NZ"/>
              </w:rPr>
            </w:pPr>
            <w:r w:rsidRPr="005976E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976E2">
            <w:pPr>
              <w:pStyle w:val="BodyText"/>
              <w:rPr>
                <w:lang w:val="en-NZ"/>
              </w:rPr>
            </w:pPr>
            <w:r w:rsidRPr="005976E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976E2" w:rsidP="005976E2">
            <w:pPr>
              <w:pStyle w:val="BodyText"/>
            </w:pPr>
            <w:r w:rsidRPr="005976E2">
              <w:t>Initial release</w:t>
            </w:r>
          </w:p>
        </w:tc>
      </w:tr>
    </w:tbl>
    <w:p w:rsidR="00000000" w:rsidRPr="005976E2" w:rsidP="005976E2">
      <w:pPr>
        <w:pStyle w:val="BodyText"/>
      </w:pPr>
    </w:p>
    <w:p w:rsidR="00000000" w:rsidRPr="005976E2" w:rsidP="005976E2">
      <w:pPr>
        <w:pStyle w:val="AllowPageBreak"/>
      </w:pPr>
    </w:p>
    <w:p w:rsidR="00000000" w:rsidRPr="005976E2" w:rsidP="005976E2">
      <w:pPr>
        <w:pStyle w:val="Heading1"/>
      </w:pPr>
      <w:bookmarkStart w:id="2" w:name="O_880918"/>
      <w:bookmarkEnd w:id="2"/>
      <w:r w:rsidRPr="005976E2">
        <w:t>Application</w:t>
      </w:r>
    </w:p>
    <w:p w:rsidR="00000000" w:rsidRPr="005976E2" w:rsidP="00E2093C">
      <w:pPr>
        <w:pStyle w:val="BodyText"/>
      </w:pPr>
      <w:r w:rsidRPr="005976E2">
        <w:t>This unit of competency describes the skills and knowledge required to install permaculture structures and features. These structures and features may include fences, trellises, animal housing, sheds, pergolas, appropriate technologies and other constructe</w:t>
      </w:r>
      <w:r w:rsidRPr="005976E2">
        <w:t>d features.</w:t>
      </w:r>
    </w:p>
    <w:p w:rsidR="00000000" w:rsidRPr="005976E2" w:rsidP="00E2093C">
      <w:pPr>
        <w:pStyle w:val="BodyText"/>
      </w:pPr>
      <w:r w:rsidRPr="005976E2">
        <w:t>All work is carried out to comply with workplace procedures. Manufacturer’s specifications are observed and operating instructions are followed when using tools and equipment.</w:t>
      </w:r>
    </w:p>
    <w:p w:rsidR="00000000" w:rsidRPr="005976E2" w:rsidP="00E2093C">
      <w:pPr>
        <w:pStyle w:val="BodyText"/>
      </w:pPr>
      <w:r w:rsidRPr="005976E2">
        <w:t>This unit applies to individuals who take responsibility for their</w:t>
      </w:r>
      <w:r w:rsidRPr="005976E2">
        <w:t xml:space="preserve"> own work and for the quality of the work of others. They use discretion and judgement in the selection, allocation and use of available resources.</w:t>
      </w:r>
    </w:p>
    <w:p w:rsidR="00000000" w:rsidRPr="005976E2" w:rsidP="00E2093C">
      <w:pPr>
        <w:pStyle w:val="BodyText"/>
      </w:pPr>
      <w:r w:rsidRPr="005976E2">
        <w:t>No occupational licensing, legislative or certification requirements are known to apply to this unit at the</w:t>
      </w:r>
      <w:r w:rsidRPr="005976E2">
        <w:t xml:space="preserve"> time of publication.</w:t>
      </w:r>
    </w:p>
    <w:p w:rsidR="00000000" w:rsidRPr="005976E2" w:rsidP="005976E2">
      <w:pPr>
        <w:pStyle w:val="Heading1"/>
      </w:pPr>
      <w:bookmarkStart w:id="3" w:name="O_880919"/>
      <w:bookmarkEnd w:id="3"/>
      <w:r w:rsidRPr="005976E2">
        <w:t>Pre-requisite Unit</w:t>
      </w:r>
    </w:p>
    <w:p w:rsidR="00000000" w:rsidRPr="005976E2" w:rsidP="00E2093C">
      <w:pPr>
        <w:pStyle w:val="BodyText"/>
      </w:pPr>
      <w:r w:rsidRPr="005976E2">
        <w:t>Nil.</w:t>
      </w:r>
    </w:p>
    <w:p w:rsidR="00000000" w:rsidRPr="005976E2" w:rsidP="005976E2">
      <w:pPr>
        <w:pStyle w:val="Heading1"/>
      </w:pPr>
      <w:bookmarkStart w:id="4" w:name="O_880921"/>
      <w:bookmarkEnd w:id="4"/>
      <w:r w:rsidRPr="005976E2">
        <w:t>Unit Sector</w:t>
      </w:r>
    </w:p>
    <w:p w:rsidR="00000000" w:rsidRPr="005976E2" w:rsidP="00E2093C">
      <w:pPr>
        <w:pStyle w:val="BodyText"/>
      </w:pPr>
      <w:r w:rsidRPr="005976E2">
        <w:t>Permaculture (PER)</w:t>
      </w:r>
    </w:p>
    <w:p w:rsidR="00000000" w:rsidRPr="005976E2" w:rsidP="005976E2">
      <w:pPr>
        <w:pStyle w:val="Heading1"/>
      </w:pPr>
      <w:bookmarkStart w:id="5" w:name="O_880922"/>
      <w:bookmarkEnd w:id="5"/>
      <w:r w:rsidRPr="005976E2">
        <w:t>Elements and Performance Criteria</w:t>
      </w:r>
    </w:p>
    <w:tbl>
      <w:tblPr>
        <w:tblW w:w="0" w:type="auto"/>
        <w:tblLayout w:type="fixed"/>
        <w:tblCellMar>
          <w:left w:w="62" w:type="dxa"/>
          <w:right w:w="62" w:type="dxa"/>
        </w:tblCellMar>
        <w:tblLook w:val="0000"/>
      </w:tblPr>
      <w:tblGrid>
        <w:gridCol w:w="2732"/>
        <w:gridCol w:w="6448"/>
      </w:tblGrid>
      <w:tr w:rsidTr="00E2093C">
        <w:tblPrEx>
          <w:tblW w:w="0" w:type="auto"/>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76E2">
            <w:pPr>
              <w:pStyle w:val="TableHeading"/>
              <w:rPr>
                <w:lang w:val="en-NZ"/>
              </w:rPr>
            </w:pPr>
            <w:r w:rsidRPr="005976E2">
              <w:t>Element</w:t>
            </w:r>
          </w:p>
        </w:tc>
        <w:tc>
          <w:tcPr>
            <w:tcW w:w="64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76E2">
            <w:pPr>
              <w:pStyle w:val="TableHeading"/>
              <w:rPr>
                <w:lang w:val="en-NZ"/>
              </w:rPr>
            </w:pPr>
            <w:r w:rsidRPr="005976E2">
              <w:t>Performance criteria</w:t>
            </w:r>
          </w:p>
        </w:tc>
      </w:tr>
      <w:tr w:rsidTr="00E2093C">
        <w:tblPrEx>
          <w:tblW w:w="0" w:type="auto"/>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76E2">
            <w:pPr>
              <w:pStyle w:val="BodyText"/>
              <w:rPr>
                <w:lang w:val="en-NZ"/>
              </w:rPr>
            </w:pPr>
            <w:r w:rsidRPr="005976E2">
              <w:t>Elements describe the essential outcomes.</w:t>
            </w:r>
          </w:p>
        </w:tc>
        <w:tc>
          <w:tcPr>
            <w:tcW w:w="64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76E2">
            <w:pPr>
              <w:pStyle w:val="BodyText"/>
              <w:rPr>
                <w:lang w:val="en-NZ"/>
              </w:rPr>
            </w:pPr>
            <w:r w:rsidRPr="005976E2">
              <w:t>Performance criteria describe the performance needed to demonstrate achievement of the element.</w:t>
            </w:r>
          </w:p>
        </w:tc>
      </w:tr>
      <w:tr w:rsidTr="00E2093C">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6E2">
            <w:pPr>
              <w:pStyle w:val="List"/>
              <w:rPr>
                <w:lang w:val="en-NZ"/>
              </w:rPr>
            </w:pPr>
            <w:r w:rsidRPr="005976E2">
              <w:t>1.</w:t>
            </w:r>
            <w:r w:rsidRPr="005976E2">
              <w:tab/>
              <w:t xml:space="preserve">Plan and prepare for </w:t>
            </w:r>
            <w:r w:rsidRPr="005976E2">
              <w:t>structural work</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6E2" w:rsidP="005976E2">
            <w:pPr>
              <w:pStyle w:val="List"/>
            </w:pPr>
            <w:r w:rsidRPr="005976E2">
              <w:t>1.1</w:t>
            </w:r>
            <w:r w:rsidRPr="005976E2">
              <w:tab/>
              <w:t xml:space="preserve">Interpret plans and clarify specifications with the manager, </w:t>
            </w:r>
            <w:r w:rsidRPr="005976E2">
              <w:t>client or owner</w:t>
            </w:r>
          </w:p>
          <w:p w:rsidR="00000000" w:rsidRPr="005976E2" w:rsidP="005976E2">
            <w:pPr>
              <w:pStyle w:val="List"/>
            </w:pPr>
            <w:r w:rsidRPr="005976E2">
              <w:t>1.2</w:t>
            </w:r>
            <w:r w:rsidRPr="005976E2">
              <w:tab/>
              <w:t xml:space="preserve">Check the quantity and quality of </w:t>
            </w:r>
            <w:r w:rsidRPr="005976E2">
              <w:t>materials to ensure they conform to permaculture design drawings and specifications</w:t>
            </w:r>
          </w:p>
          <w:p w:rsidR="00000000" w:rsidRPr="005976E2" w:rsidP="005976E2">
            <w:pPr>
              <w:pStyle w:val="List"/>
            </w:pPr>
            <w:r w:rsidRPr="005976E2">
              <w:t>1.3</w:t>
            </w:r>
            <w:r w:rsidRPr="005976E2">
              <w:tab/>
              <w:t>Select and check tools and equipment</w:t>
            </w:r>
          </w:p>
          <w:p w:rsidR="00000000" w:rsidRPr="005976E2" w:rsidP="005976E2">
            <w:pPr>
              <w:pStyle w:val="List"/>
            </w:pPr>
            <w:r w:rsidRPr="005976E2">
              <w:t>1.4</w:t>
            </w:r>
            <w:r w:rsidRPr="005976E2">
              <w:tab/>
              <w:t>Identify work health and safety hazards, assess risks, implement controls and take appropriate action</w:t>
            </w:r>
          </w:p>
          <w:p w:rsidR="00000000" w:rsidP="005976E2">
            <w:pPr>
              <w:pStyle w:val="List"/>
              <w:rPr>
                <w:lang w:val="en-NZ"/>
              </w:rPr>
            </w:pPr>
            <w:r w:rsidRPr="005976E2">
              <w:t>1.5</w:t>
            </w:r>
            <w:r w:rsidRPr="005976E2">
              <w:tab/>
              <w:t>Identify environmenta</w:t>
            </w:r>
            <w:r w:rsidRPr="005976E2">
              <w:t>l implications of installing permaculture structures</w:t>
            </w:r>
          </w:p>
        </w:tc>
      </w:tr>
      <w:tr w:rsidTr="00E2093C">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6E2">
            <w:pPr>
              <w:pStyle w:val="List"/>
              <w:rPr>
                <w:lang w:val="en-NZ"/>
              </w:rPr>
            </w:pPr>
            <w:r w:rsidRPr="005976E2">
              <w:t>2.</w:t>
            </w:r>
            <w:r w:rsidRPr="005976E2">
              <w:tab/>
              <w:t>Set out the site for the structure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6E2" w:rsidP="005976E2">
            <w:pPr>
              <w:pStyle w:val="List"/>
            </w:pPr>
            <w:r w:rsidRPr="005976E2">
              <w:t>2.1</w:t>
            </w:r>
            <w:r w:rsidRPr="005976E2">
              <w:tab/>
              <w:t>Determine the location of services from site plans and from local knowledge</w:t>
            </w:r>
          </w:p>
          <w:p w:rsidR="00000000" w:rsidRPr="005976E2" w:rsidP="005976E2">
            <w:pPr>
              <w:pStyle w:val="List"/>
            </w:pPr>
            <w:r w:rsidRPr="005976E2">
              <w:t>2.2</w:t>
            </w:r>
            <w:r w:rsidRPr="005976E2">
              <w:tab/>
              <w:t>Mark out the position of the structure or feature</w:t>
            </w:r>
            <w:r w:rsidRPr="005976E2">
              <w:t xml:space="preserve"> using permaculture design drawings and specifications</w:t>
            </w:r>
          </w:p>
          <w:p w:rsidR="00000000" w:rsidP="005976E2">
            <w:pPr>
              <w:pStyle w:val="List"/>
              <w:rPr>
                <w:lang w:val="en-NZ"/>
              </w:rPr>
            </w:pPr>
            <w:r w:rsidRPr="005976E2">
              <w:t>2.3</w:t>
            </w:r>
            <w:r w:rsidRPr="005976E2">
              <w:tab/>
              <w:t>Excavate and prepare any footings or post holes appropriate to the type of structure to be installed</w:t>
            </w:r>
          </w:p>
        </w:tc>
      </w:tr>
      <w:tr w:rsidTr="00E2093C">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6E2">
            <w:pPr>
              <w:pStyle w:val="List"/>
              <w:rPr>
                <w:lang w:val="en-NZ"/>
              </w:rPr>
            </w:pPr>
            <w:r w:rsidRPr="005976E2">
              <w:t>3.</w:t>
            </w:r>
            <w:r w:rsidRPr="005976E2">
              <w:tab/>
              <w:t>Prepare and cut materials</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6E2" w:rsidP="005976E2">
            <w:pPr>
              <w:pStyle w:val="List"/>
            </w:pPr>
            <w:r w:rsidRPr="005976E2">
              <w:t>3.1</w:t>
            </w:r>
            <w:r w:rsidRPr="005976E2">
              <w:tab/>
              <w:t>Lay out materials ready for assembly</w:t>
            </w:r>
          </w:p>
          <w:p w:rsidR="00000000" w:rsidRPr="005976E2" w:rsidP="005976E2">
            <w:pPr>
              <w:pStyle w:val="List"/>
            </w:pPr>
            <w:r w:rsidRPr="005976E2">
              <w:t>3.2</w:t>
            </w:r>
            <w:r w:rsidRPr="005976E2">
              <w:tab/>
              <w:t>Mark out the length o</w:t>
            </w:r>
            <w:r w:rsidRPr="005976E2">
              <w:t>f materials and the positions of joins according to designated specifications in the permaculture design drawings</w:t>
            </w:r>
          </w:p>
          <w:p w:rsidR="00000000" w:rsidRPr="005976E2" w:rsidP="005976E2">
            <w:pPr>
              <w:pStyle w:val="List"/>
            </w:pPr>
            <w:r w:rsidRPr="005976E2">
              <w:t>3.3</w:t>
            </w:r>
            <w:r w:rsidRPr="005976E2">
              <w:tab/>
              <w:t>Select, use and maintain cutting and other tools</w:t>
            </w:r>
          </w:p>
          <w:p w:rsidR="00000000" w:rsidP="005976E2">
            <w:pPr>
              <w:pStyle w:val="List"/>
              <w:rPr>
                <w:lang w:val="en-NZ"/>
              </w:rPr>
            </w:pPr>
            <w:r w:rsidRPr="005976E2">
              <w:t>3.4</w:t>
            </w:r>
            <w:r w:rsidRPr="005976E2">
              <w:tab/>
              <w:t>Cut and join materials in preparation for assembly</w:t>
            </w:r>
          </w:p>
        </w:tc>
      </w:tr>
      <w:tr w:rsidTr="00E2093C">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6E2">
            <w:pPr>
              <w:pStyle w:val="List"/>
              <w:rPr>
                <w:lang w:val="en-NZ"/>
              </w:rPr>
            </w:pPr>
            <w:r w:rsidRPr="005976E2">
              <w:t>4.</w:t>
            </w:r>
            <w:r w:rsidRPr="005976E2">
              <w:tab/>
              <w:t>Assemble and erect structure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6E2" w:rsidP="005976E2">
            <w:pPr>
              <w:pStyle w:val="List"/>
            </w:pPr>
            <w:r w:rsidRPr="005976E2">
              <w:t>4</w:t>
            </w:r>
            <w:r w:rsidRPr="005976E2">
              <w:t>.1</w:t>
            </w:r>
            <w:r w:rsidRPr="005976E2">
              <w:tab/>
              <w:t>Assemble materials into position and fix into place</w:t>
            </w:r>
          </w:p>
          <w:p w:rsidR="00000000" w:rsidRPr="005976E2" w:rsidP="005976E2">
            <w:pPr>
              <w:pStyle w:val="List"/>
            </w:pPr>
            <w:r w:rsidRPr="005976E2">
              <w:t>4.2</w:t>
            </w:r>
            <w:r w:rsidRPr="005976E2">
              <w:tab/>
              <w:t>Finish structure to ensure all materials are secure and complete</w:t>
            </w:r>
          </w:p>
          <w:p w:rsidR="00000000" w:rsidP="005976E2">
            <w:pPr>
              <w:pStyle w:val="List"/>
              <w:rPr>
                <w:lang w:val="en-NZ"/>
              </w:rPr>
            </w:pPr>
            <w:r w:rsidRPr="005976E2">
              <w:t>4.3</w:t>
            </w:r>
            <w:r w:rsidRPr="005976E2">
              <w:tab/>
              <w:t>Apply any required coatings</w:t>
            </w:r>
          </w:p>
        </w:tc>
      </w:tr>
      <w:tr w:rsidTr="00E2093C">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6E2">
            <w:pPr>
              <w:pStyle w:val="List"/>
              <w:rPr>
                <w:lang w:val="en-NZ"/>
              </w:rPr>
            </w:pPr>
            <w:r w:rsidRPr="005976E2">
              <w:t>5.</w:t>
            </w:r>
            <w:r w:rsidRPr="005976E2">
              <w:tab/>
              <w:t>Check quality of work and clean-up site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6E2" w:rsidP="005976E2">
            <w:pPr>
              <w:pStyle w:val="List"/>
            </w:pPr>
            <w:r w:rsidRPr="005976E2">
              <w:t>5.1</w:t>
            </w:r>
            <w:r w:rsidRPr="005976E2">
              <w:tab/>
              <w:t>Inspect quality of finished works and ensure the sta</w:t>
            </w:r>
            <w:r w:rsidRPr="005976E2">
              <w:t>ndard of the finished structure or feature is appropriate to the permaculture design drawings and specifications</w:t>
            </w:r>
          </w:p>
          <w:p w:rsidR="00000000" w:rsidRPr="005976E2" w:rsidP="005976E2">
            <w:pPr>
              <w:pStyle w:val="List"/>
            </w:pPr>
            <w:r w:rsidRPr="005976E2">
              <w:t>5.2</w:t>
            </w:r>
            <w:r w:rsidRPr="005976E2">
              <w:tab/>
              <w:t>Clean up debris from structure and site</w:t>
            </w:r>
          </w:p>
          <w:p w:rsidR="00000000" w:rsidRPr="005976E2" w:rsidP="005976E2">
            <w:pPr>
              <w:pStyle w:val="List"/>
            </w:pPr>
            <w:r w:rsidRPr="005976E2">
              <w:t>5.3</w:t>
            </w:r>
            <w:r w:rsidRPr="005976E2">
              <w:tab/>
              <w:t>Dispose of waste material</w:t>
            </w:r>
          </w:p>
          <w:p w:rsidR="00000000" w:rsidRPr="005976E2" w:rsidP="005976E2">
            <w:pPr>
              <w:pStyle w:val="List"/>
            </w:pPr>
            <w:r w:rsidRPr="005976E2">
              <w:t>5.4</w:t>
            </w:r>
            <w:r w:rsidRPr="005976E2">
              <w:tab/>
              <w:t>Store or recycle unused materials for future re-use</w:t>
            </w:r>
          </w:p>
          <w:p w:rsidR="00000000" w:rsidRPr="005976E2" w:rsidP="005976E2">
            <w:pPr>
              <w:pStyle w:val="List"/>
            </w:pPr>
            <w:r w:rsidRPr="005976E2">
              <w:t>5.5</w:t>
            </w:r>
            <w:r w:rsidRPr="005976E2">
              <w:tab/>
              <w:t>Clean and</w:t>
            </w:r>
            <w:r w:rsidRPr="005976E2">
              <w:t xml:space="preserve"> store tools and equipment</w:t>
            </w:r>
          </w:p>
        </w:tc>
      </w:tr>
    </w:tbl>
    <w:p w:rsidR="00000000" w:rsidRPr="005976E2" w:rsidP="005976E2">
      <w:pPr>
        <w:pStyle w:val="BodyText"/>
      </w:pPr>
    </w:p>
    <w:p w:rsidR="00000000" w:rsidRPr="005976E2" w:rsidP="005976E2">
      <w:pPr>
        <w:pStyle w:val="AllowPageBreak"/>
      </w:pPr>
    </w:p>
    <w:p w:rsidR="00000000" w:rsidRPr="005976E2" w:rsidP="005976E2">
      <w:pPr>
        <w:pStyle w:val="Heading1"/>
      </w:pPr>
      <w:bookmarkStart w:id="6" w:name="O_880923"/>
      <w:bookmarkEnd w:id="6"/>
      <w:r w:rsidRPr="005976E2">
        <w:t>Foundation Skills</w:t>
      </w:r>
    </w:p>
    <w:p w:rsidR="00000000" w:rsidRPr="005976E2" w:rsidP="00E2093C">
      <w:pPr>
        <w:pStyle w:val="BodyText"/>
      </w:pPr>
      <w:r w:rsidRPr="005976E2">
        <w:t>Foundation Skills essential to performance are explicit in the performance criteria of this unit of competency.</w:t>
      </w:r>
    </w:p>
    <w:p w:rsidR="00000000" w:rsidRPr="005976E2" w:rsidP="005976E2">
      <w:pPr>
        <w:pStyle w:val="Heading1"/>
      </w:pPr>
      <w:bookmarkStart w:id="7" w:name="O_880924"/>
      <w:bookmarkEnd w:id="7"/>
      <w:r w:rsidRPr="005976E2">
        <w:t>Range of Conditions</w:t>
      </w:r>
    </w:p>
    <w:p w:rsidR="00000000" w:rsidRPr="005976E2" w:rsidP="005976E2">
      <w:pPr>
        <w:pStyle w:val="Heading1"/>
      </w:pPr>
      <w:bookmarkStart w:id="8" w:name="O_880925"/>
      <w:bookmarkEnd w:id="8"/>
      <w:r w:rsidRPr="005976E2">
        <w:t>Unit Mapping Information</w:t>
      </w:r>
    </w:p>
    <w:p w:rsidR="00000000" w:rsidRPr="005976E2" w:rsidP="00E2093C">
      <w:pPr>
        <w:pStyle w:val="BodyText"/>
      </w:pPr>
      <w:r w:rsidRPr="005976E2">
        <w:t>New unit - equivalent to QLD843BUI10B.</w:t>
      </w:r>
    </w:p>
    <w:p w:rsidR="00000000" w:rsidRPr="005976E2" w:rsidP="005976E2">
      <w:pPr>
        <w:pStyle w:val="Heading1"/>
      </w:pPr>
      <w:bookmarkStart w:id="9" w:name="O_880932"/>
      <w:bookmarkEnd w:id="9"/>
      <w:r w:rsidRPr="005976E2">
        <w:t>Links</w:t>
      </w:r>
    </w:p>
    <w:p w:rsidR="00000000" w:rsidRPr="005976E2" w:rsidP="00E2093C">
      <w:pPr>
        <w:pStyle w:val="BodyText"/>
      </w:pPr>
      <w:r w:rsidRPr="005976E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80719">
        <w:rPr>
          <w:rStyle w:val="Hyperlink"/>
        </w:rPr>
        <w:t>https://vetnet.gov.au/Pages/TrainingDocs.aspx?q=c6399549-9c62-4a5e-bf1a-524b2322cf72</w:t>
      </w:r>
      <w:r>
        <w:fldChar w:fldCharType="end"/>
      </w:r>
    </w:p>
    <w:p w:rsidR="00000000" w:rsidRPr="005976E2" w:rsidP="005976E2"/>
    <w:sectPr w:rsidSect="005976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E2" w:rsidRPr="00E2093C" w:rsidP="00E20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3C" w:rsidP="00597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93C" w:rsidP="005976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2093C" w:rsidP="00597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6E2" w:rsidRPr="00E2093C" w:rsidP="00E209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3C" w:rsidRPr="002D2AF8" w:rsidP="005976E2">
    <w:pPr>
      <w:pStyle w:val="Header"/>
      <w:framePr w:wrap="around"/>
    </w:pPr>
    <w:r>
      <w:fldChar w:fldCharType="begin"/>
    </w:r>
    <w:r>
      <w:instrText xml:space="preserve"> TITLE   \* MERGEFORMAT </w:instrText>
    </w:r>
    <w:r>
      <w:fldChar w:fldCharType="separate"/>
    </w:r>
    <w:r>
      <w:t>AHCPER310 Install structures for permaculture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E2093C" w:rsidP="00597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6E2"/>
    <w:pPr>
      <w:spacing w:before="360" w:after="60"/>
      <w:outlineLvl w:val="0"/>
    </w:pPr>
    <w:rPr>
      <w:sz w:val="32"/>
    </w:rPr>
  </w:style>
  <w:style w:type="paragraph" w:styleId="Heading2">
    <w:name w:val="heading 2"/>
    <w:basedOn w:val="HeadingBase"/>
    <w:next w:val="BodyText"/>
    <w:link w:val="Heading2Char"/>
    <w:qFormat/>
    <w:rsid w:val="005976E2"/>
    <w:pPr>
      <w:keepLines/>
      <w:spacing w:before="240" w:after="120"/>
      <w:outlineLvl w:val="1"/>
    </w:pPr>
    <w:rPr>
      <w:sz w:val="28"/>
      <w:szCs w:val="40"/>
    </w:rPr>
  </w:style>
  <w:style w:type="paragraph" w:styleId="Heading3">
    <w:name w:val="heading 3"/>
    <w:basedOn w:val="HeadingBase"/>
    <w:next w:val="BodyText"/>
    <w:link w:val="Heading3Char"/>
    <w:qFormat/>
    <w:rsid w:val="005976E2"/>
    <w:pPr>
      <w:spacing w:before="180" w:after="120"/>
      <w:outlineLvl w:val="2"/>
    </w:pPr>
    <w:rPr>
      <w:spacing w:val="-10"/>
      <w:kern w:val="32"/>
    </w:rPr>
  </w:style>
  <w:style w:type="paragraph" w:styleId="Heading4">
    <w:name w:val="heading 4"/>
    <w:basedOn w:val="HeadingBase"/>
    <w:next w:val="BodyText"/>
    <w:link w:val="Heading4Char"/>
    <w:qFormat/>
    <w:rsid w:val="005976E2"/>
    <w:pPr>
      <w:spacing w:before="160" w:after="120"/>
      <w:outlineLvl w:val="3"/>
    </w:pPr>
    <w:rPr>
      <w:sz w:val="22"/>
    </w:rPr>
  </w:style>
  <w:style w:type="paragraph" w:styleId="Heading5">
    <w:name w:val="heading 5"/>
    <w:basedOn w:val="HeadingBase"/>
    <w:next w:val="Normal"/>
    <w:link w:val="Heading5Char"/>
    <w:qFormat/>
    <w:rsid w:val="005976E2"/>
    <w:pPr>
      <w:spacing w:before="80"/>
      <w:outlineLvl w:val="4"/>
    </w:pPr>
    <w:rPr>
      <w:color w:val="918585"/>
      <w:sz w:val="20"/>
    </w:rPr>
  </w:style>
  <w:style w:type="paragraph" w:styleId="Heading6">
    <w:name w:val="heading 6"/>
    <w:basedOn w:val="HeadingBase"/>
    <w:next w:val="Normal"/>
    <w:link w:val="Heading6Char"/>
    <w:qFormat/>
    <w:rsid w:val="005976E2"/>
    <w:pPr>
      <w:spacing w:before="60"/>
      <w:outlineLvl w:val="5"/>
    </w:pPr>
    <w:rPr>
      <w:color w:val="918585"/>
      <w:sz w:val="20"/>
    </w:rPr>
  </w:style>
  <w:style w:type="paragraph" w:styleId="Heading7">
    <w:name w:val="heading 7"/>
    <w:basedOn w:val="Normal"/>
    <w:next w:val="Normal"/>
    <w:link w:val="Heading7Char"/>
    <w:qFormat/>
    <w:rsid w:val="005976E2"/>
    <w:pPr>
      <w:ind w:left="720"/>
      <w:outlineLvl w:val="6"/>
    </w:pPr>
    <w:rPr>
      <w:i/>
    </w:rPr>
  </w:style>
  <w:style w:type="paragraph" w:styleId="Heading8">
    <w:name w:val="heading 8"/>
    <w:basedOn w:val="Normal"/>
    <w:next w:val="Normal"/>
    <w:link w:val="Heading8Char"/>
    <w:qFormat/>
    <w:rsid w:val="005976E2"/>
    <w:pPr>
      <w:ind w:left="720"/>
      <w:outlineLvl w:val="7"/>
    </w:pPr>
    <w:rPr>
      <w:i/>
    </w:rPr>
  </w:style>
  <w:style w:type="paragraph" w:styleId="Heading9">
    <w:name w:val="heading 9"/>
    <w:basedOn w:val="Normal"/>
    <w:next w:val="Normal"/>
    <w:link w:val="Heading9Char"/>
    <w:qFormat/>
    <w:rsid w:val="005976E2"/>
    <w:pPr>
      <w:ind w:left="720"/>
      <w:outlineLvl w:val="8"/>
    </w:pPr>
    <w:rPr>
      <w:i/>
    </w:rPr>
  </w:style>
  <w:style w:type="character" w:default="1" w:styleId="DefaultParagraphFont">
    <w:name w:val="Default Paragraph Font"/>
    <w:uiPriority w:val="1"/>
    <w:unhideWhenUsed/>
    <w:rsid w:val="00597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6E2"/>
  </w:style>
  <w:style w:type="character" w:customStyle="1" w:styleId="Heading1Char">
    <w:name w:val="Heading 1 Char"/>
    <w:basedOn w:val="DefaultParagraphFont"/>
    <w:link w:val="Heading1"/>
    <w:rsid w:val="005976E2"/>
    <w:rPr>
      <w:rFonts w:ascii="Times New Roman" w:eastAsia="Times New Roman" w:hAnsi="Times New Roman" w:cs="Times New Roman"/>
      <w:b/>
      <w:sz w:val="32"/>
      <w:szCs w:val="20"/>
      <w:lang w:eastAsia="en-US"/>
    </w:rPr>
  </w:style>
  <w:style w:type="paragraph" w:styleId="BodyText">
    <w:name w:val="Body Text"/>
    <w:basedOn w:val="Normal"/>
    <w:link w:val="BodyTextChar"/>
    <w:rsid w:val="00597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6E2"/>
    <w:rPr>
      <w:rFonts w:ascii="Times New Roman" w:eastAsia="Times New Roman" w:hAnsi="Times New Roman" w:cs="Times New Roman"/>
      <w:sz w:val="24"/>
      <w:lang w:eastAsia="en-US"/>
    </w:rPr>
  </w:style>
  <w:style w:type="paragraph" w:styleId="List">
    <w:name w:val="List"/>
    <w:basedOn w:val="BodyText"/>
    <w:next w:val="BodyText"/>
    <w:rsid w:val="005976E2"/>
    <w:pPr>
      <w:tabs>
        <w:tab w:val="left" w:pos="340"/>
      </w:tabs>
      <w:spacing w:before="60" w:after="60"/>
      <w:ind w:left="340" w:hanging="340"/>
    </w:pPr>
  </w:style>
  <w:style w:type="paragraph" w:customStyle="1" w:styleId="SuperHeading">
    <w:name w:val="SuperHeading"/>
    <w:basedOn w:val="Normal"/>
    <w:rsid w:val="005976E2"/>
    <w:pPr>
      <w:spacing w:before="240" w:after="120"/>
      <w:outlineLvl w:val="0"/>
    </w:pPr>
    <w:rPr>
      <w:rFonts w:ascii="Times New Roman" w:hAnsi="Times New Roman"/>
      <w:b/>
      <w:sz w:val="32"/>
    </w:rPr>
  </w:style>
  <w:style w:type="paragraph" w:customStyle="1" w:styleId="TableHeading">
    <w:name w:val="Table Heading"/>
    <w:basedOn w:val="HeadingBase"/>
    <w:rsid w:val="005976E2"/>
    <w:pPr>
      <w:keepLines/>
      <w:pBdr>
        <w:bottom w:val="single" w:sz="6" w:space="1" w:color="918585"/>
      </w:pBdr>
      <w:spacing w:before="240"/>
    </w:pPr>
  </w:style>
  <w:style w:type="paragraph" w:customStyle="1" w:styleId="AllowPageBreak">
    <w:name w:val="AllowPageBreak"/>
    <w:rsid w:val="005976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6E2"/>
    <w:rPr>
      <w:rFonts w:ascii="Courier New" w:eastAsia="Times New Roman" w:hAnsi="Courier New" w:cs="Times New Roman"/>
      <w:i/>
      <w:szCs w:val="20"/>
      <w:lang w:eastAsia="en-US"/>
    </w:rPr>
  </w:style>
  <w:style w:type="paragraph" w:customStyle="1" w:styleId="HeadingBase">
    <w:name w:val="Heading Base"/>
    <w:rsid w:val="00597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6E2"/>
    <w:pPr>
      <w:tabs>
        <w:tab w:val="right" w:leader="dot" w:pos="9072"/>
      </w:tabs>
      <w:ind w:left="567"/>
    </w:pPr>
    <w:rPr>
      <w:szCs w:val="22"/>
    </w:rPr>
  </w:style>
  <w:style w:type="paragraph" w:customStyle="1" w:styleId="TOCBase">
    <w:name w:val="TOC Base"/>
    <w:rsid w:val="00597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6E2"/>
    <w:pPr>
      <w:tabs>
        <w:tab w:val="right" w:leader="dot" w:pos="9072"/>
      </w:tabs>
      <w:spacing w:before="40" w:after="40"/>
      <w:ind w:left="284"/>
    </w:pPr>
    <w:rPr>
      <w:rFonts w:ascii="Times New Roman" w:hAnsi="Times New Roman"/>
    </w:rPr>
  </w:style>
  <w:style w:type="paragraph" w:styleId="TOC1">
    <w:name w:val="toc 1"/>
    <w:basedOn w:val="TOCBase"/>
    <w:next w:val="Normal"/>
    <w:rsid w:val="00597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6E2"/>
    <w:rPr>
      <w:rFonts w:ascii="Times New Roman" w:eastAsia="Times New Roman" w:hAnsi="Times New Roman" w:cs="Times New Roman"/>
      <w:sz w:val="16"/>
      <w:lang w:eastAsia="en-US"/>
    </w:rPr>
  </w:style>
  <w:style w:type="paragraph" w:styleId="Title">
    <w:name w:val="Title"/>
    <w:basedOn w:val="HeadingBase"/>
    <w:link w:val="TitleChar"/>
    <w:qFormat/>
    <w:rsid w:val="005976E2"/>
    <w:pPr>
      <w:spacing w:before="5040"/>
      <w:jc w:val="center"/>
    </w:pPr>
    <w:rPr>
      <w:sz w:val="48"/>
      <w:szCs w:val="72"/>
      <w:lang w:val="en-US"/>
    </w:rPr>
  </w:style>
  <w:style w:type="character" w:customStyle="1" w:styleId="TitleChar">
    <w:name w:val="Title Char"/>
    <w:basedOn w:val="DefaultParagraphFont"/>
    <w:link w:val="Title"/>
    <w:rsid w:val="00597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6E2"/>
    <w:pPr>
      <w:tabs>
        <w:tab w:val="left" w:pos="3600"/>
        <w:tab w:val="left" w:pos="3958"/>
      </w:tabs>
    </w:pPr>
  </w:style>
  <w:style w:type="paragraph" w:styleId="ListBullet">
    <w:name w:val="List Bullet"/>
    <w:basedOn w:val="List"/>
    <w:rsid w:val="005976E2"/>
    <w:pPr>
      <w:numPr>
        <w:numId w:val="10"/>
      </w:numPr>
      <w:tabs>
        <w:tab w:val="clear" w:pos="340"/>
      </w:tabs>
      <w:spacing w:before="40" w:after="40"/>
    </w:pPr>
  </w:style>
  <w:style w:type="paragraph" w:customStyle="1" w:styleId="Note">
    <w:name w:val="Note"/>
    <w:basedOn w:val="BodyText"/>
    <w:rsid w:val="005976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76E2"/>
    <w:rPr>
      <w:b/>
      <w:spacing w:val="0"/>
    </w:rPr>
  </w:style>
  <w:style w:type="paragraph" w:customStyle="1" w:styleId="SuperTitle">
    <w:name w:val="SuperTitle"/>
    <w:basedOn w:val="Title"/>
    <w:rsid w:val="005976E2"/>
    <w:pPr>
      <w:framePr w:wrap="auto" w:hAnchor="text" w:y="6049"/>
    </w:pPr>
    <w:rPr>
      <w:color w:val="000000"/>
      <w:sz w:val="40"/>
    </w:rPr>
  </w:style>
  <w:style w:type="paragraph" w:customStyle="1" w:styleId="TOCTitle">
    <w:name w:val="TOCTitle"/>
    <w:basedOn w:val="Heading1"/>
    <w:rsid w:val="005976E2"/>
    <w:pPr>
      <w:spacing w:after="240"/>
      <w:jc w:val="center"/>
      <w:outlineLvl w:val="9"/>
    </w:pPr>
    <w:rPr>
      <w:caps/>
    </w:rPr>
  </w:style>
  <w:style w:type="paragraph" w:customStyle="1" w:styleId="Version">
    <w:name w:val="Version"/>
    <w:rsid w:val="005976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6E2"/>
    <w:pPr>
      <w:numPr>
        <w:numId w:val="11"/>
      </w:numPr>
      <w:tabs>
        <w:tab w:val="clear" w:pos="680"/>
      </w:tabs>
    </w:pPr>
  </w:style>
  <w:style w:type="paragraph" w:styleId="Index1">
    <w:name w:val="index 1"/>
    <w:basedOn w:val="Normal"/>
    <w:next w:val="Normal"/>
    <w:semiHidden/>
    <w:rsid w:val="005976E2"/>
    <w:pPr>
      <w:keepNext w:val="0"/>
      <w:tabs>
        <w:tab w:val="right" w:pos="4176"/>
      </w:tabs>
      <w:ind w:left="198" w:hanging="198"/>
    </w:pPr>
    <w:rPr>
      <w:rFonts w:ascii="Garamond" w:hAnsi="Garamond"/>
    </w:rPr>
  </w:style>
  <w:style w:type="paragraph" w:styleId="IndexHeading">
    <w:name w:val="index heading"/>
    <w:basedOn w:val="Normal"/>
    <w:next w:val="Index1"/>
    <w:semiHidden/>
    <w:rsid w:val="005976E2"/>
    <w:pPr>
      <w:spacing w:before="120" w:after="120"/>
    </w:pPr>
    <w:rPr>
      <w:rFonts w:ascii="Arial" w:hAnsi="Arial"/>
      <w:b/>
      <w:color w:val="918585"/>
      <w:sz w:val="24"/>
    </w:rPr>
  </w:style>
  <w:style w:type="paragraph" w:styleId="Header">
    <w:name w:val="header"/>
    <w:basedOn w:val="Normal"/>
    <w:link w:val="HeaderChar"/>
    <w:rsid w:val="00597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6E2"/>
    <w:rPr>
      <w:rFonts w:ascii="Times New Roman" w:eastAsia="Times New Roman" w:hAnsi="Times New Roman" w:cs="Times New Roman"/>
      <w:sz w:val="16"/>
      <w:szCs w:val="20"/>
      <w:lang w:val="en-GB" w:eastAsia="en-US"/>
    </w:rPr>
  </w:style>
  <w:style w:type="paragraph" w:customStyle="1" w:styleId="Chapter">
    <w:name w:val="Chapter"/>
    <w:basedOn w:val="Normal"/>
    <w:rsid w:val="005976E2"/>
    <w:pPr>
      <w:spacing w:before="240"/>
    </w:pPr>
    <w:rPr>
      <w:rFonts w:ascii="Times New Roman" w:hAnsi="Times New Roman"/>
      <w:smallCaps/>
      <w:spacing w:val="80"/>
      <w:sz w:val="28"/>
    </w:rPr>
  </w:style>
  <w:style w:type="paragraph" w:customStyle="1" w:styleId="InChapter">
    <w:name w:val="InChapter"/>
    <w:basedOn w:val="Heading3"/>
    <w:rsid w:val="005976E2"/>
    <w:pPr>
      <w:spacing w:after="240"/>
      <w:outlineLvl w:val="9"/>
    </w:pPr>
    <w:rPr>
      <w:noProof/>
    </w:rPr>
  </w:style>
  <w:style w:type="paragraph" w:styleId="Index2">
    <w:name w:val="index 2"/>
    <w:basedOn w:val="Normal"/>
    <w:next w:val="Normal"/>
    <w:semiHidden/>
    <w:rsid w:val="005976E2"/>
    <w:pPr>
      <w:tabs>
        <w:tab w:val="right" w:pos="4176"/>
      </w:tabs>
      <w:ind w:left="568" w:hanging="284"/>
    </w:pPr>
    <w:rPr>
      <w:rFonts w:ascii="Garamond" w:hAnsi="Garamond"/>
    </w:rPr>
  </w:style>
  <w:style w:type="paragraph" w:customStyle="1" w:styleId="Byline">
    <w:name w:val="Byline"/>
    <w:rsid w:val="00597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6E2"/>
    <w:pPr>
      <w:tabs>
        <w:tab w:val="clear" w:pos="3600"/>
        <w:tab w:val="clear" w:pos="3958"/>
      </w:tabs>
      <w:jc w:val="right"/>
    </w:pPr>
  </w:style>
  <w:style w:type="character" w:styleId="Emphasis">
    <w:name w:val="Emphasis"/>
    <w:basedOn w:val="DefaultParagraphFont"/>
    <w:qFormat/>
    <w:rsid w:val="005976E2"/>
    <w:rPr>
      <w:i/>
    </w:rPr>
  </w:style>
  <w:style w:type="paragraph" w:styleId="Caption">
    <w:name w:val="caption"/>
    <w:basedOn w:val="BodyText"/>
    <w:next w:val="Normal"/>
    <w:qFormat/>
    <w:rsid w:val="005976E2"/>
    <w:pPr>
      <w:framePr w:w="2268" w:hSpace="181" w:vSpace="181" w:wrap="around" w:vAnchor="text" w:hAnchor="page" w:x="1135" w:y="285" w:anchorLock="1"/>
    </w:pPr>
    <w:rPr>
      <w:i/>
    </w:rPr>
  </w:style>
  <w:style w:type="paragraph" w:customStyle="1" w:styleId="MiniTOCTitle">
    <w:name w:val="MiniTOCTitle"/>
    <w:basedOn w:val="Heading4"/>
    <w:rsid w:val="005976E2"/>
    <w:pPr>
      <w:spacing w:before="240"/>
      <w:outlineLvl w:val="9"/>
    </w:pPr>
    <w:rPr>
      <w:noProof/>
      <w:sz w:val="24"/>
    </w:rPr>
  </w:style>
  <w:style w:type="paragraph" w:customStyle="1" w:styleId="MiniTOCItem">
    <w:name w:val="MiniTOCItem"/>
    <w:basedOn w:val="ListBullet"/>
    <w:rsid w:val="005976E2"/>
    <w:pPr>
      <w:numPr>
        <w:numId w:val="0"/>
      </w:numPr>
      <w:tabs>
        <w:tab w:val="right" w:leader="dot" w:pos="6521"/>
      </w:tabs>
      <w:spacing w:before="0" w:after="0"/>
    </w:pPr>
  </w:style>
  <w:style w:type="paragraph" w:customStyle="1" w:styleId="TOFTitle">
    <w:name w:val="TOFTitle"/>
    <w:basedOn w:val="TOCTitle"/>
    <w:rsid w:val="005976E2"/>
  </w:style>
  <w:style w:type="paragraph" w:styleId="TableofFigures">
    <w:name w:val="table of figures"/>
    <w:basedOn w:val="Normal"/>
    <w:next w:val="Normal"/>
    <w:semiHidden/>
    <w:rsid w:val="005976E2"/>
    <w:pPr>
      <w:tabs>
        <w:tab w:val="right" w:leader="dot" w:pos="9072"/>
      </w:tabs>
      <w:ind w:left="970" w:hanging="403"/>
    </w:pPr>
    <w:rPr>
      <w:rFonts w:ascii="Times New Roman" w:hAnsi="Times New Roman"/>
      <w:b/>
    </w:rPr>
  </w:style>
  <w:style w:type="paragraph" w:styleId="ListNumber">
    <w:name w:val="List Number"/>
    <w:basedOn w:val="List"/>
    <w:rsid w:val="005976E2"/>
    <w:pPr>
      <w:numPr>
        <w:numId w:val="13"/>
      </w:numPr>
      <w:tabs>
        <w:tab w:val="clear" w:pos="340"/>
      </w:tabs>
    </w:pPr>
  </w:style>
  <w:style w:type="character" w:customStyle="1" w:styleId="WingdingSymbols">
    <w:name w:val="Wingding Symbols"/>
    <w:rsid w:val="005976E2"/>
    <w:rPr>
      <w:rFonts w:ascii="Wingdings" w:hAnsi="Wingdings"/>
    </w:rPr>
  </w:style>
  <w:style w:type="character" w:customStyle="1" w:styleId="HotSpot">
    <w:name w:val="HotSpot"/>
    <w:rsid w:val="005976E2"/>
    <w:rPr>
      <w:color w:val="0033CC"/>
      <w:u w:val="none"/>
    </w:rPr>
  </w:style>
  <w:style w:type="paragraph" w:customStyle="1" w:styleId="BodyTextRight">
    <w:name w:val="Body Text Right"/>
    <w:basedOn w:val="BodyText"/>
    <w:rsid w:val="005976E2"/>
    <w:pPr>
      <w:spacing w:before="0" w:after="0"/>
      <w:jc w:val="right"/>
    </w:pPr>
  </w:style>
  <w:style w:type="paragraph" w:styleId="Index3">
    <w:name w:val="index 3"/>
    <w:basedOn w:val="ListNumber2"/>
    <w:next w:val="Normal"/>
    <w:semiHidden/>
    <w:rsid w:val="005976E2"/>
    <w:pPr>
      <w:numPr>
        <w:numId w:val="0"/>
      </w:numPr>
      <w:tabs>
        <w:tab w:val="right" w:leader="dot" w:pos="4176"/>
      </w:tabs>
    </w:pPr>
  </w:style>
  <w:style w:type="paragraph" w:styleId="ListNumber2">
    <w:name w:val="List Number 2"/>
    <w:basedOn w:val="List2"/>
    <w:rsid w:val="005976E2"/>
    <w:pPr>
      <w:numPr>
        <w:numId w:val="8"/>
      </w:numPr>
      <w:tabs>
        <w:tab w:val="clear" w:pos="1060"/>
      </w:tabs>
    </w:pPr>
  </w:style>
  <w:style w:type="paragraph" w:customStyle="1" w:styleId="MarginNote">
    <w:name w:val="Margin Note"/>
    <w:basedOn w:val="BodyText"/>
    <w:rsid w:val="00597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6E2"/>
    <w:rPr>
      <w:sz w:val="32"/>
    </w:rPr>
  </w:style>
  <w:style w:type="paragraph" w:customStyle="1" w:styleId="HeadingProcedure">
    <w:name w:val="Heading Procedure"/>
    <w:basedOn w:val="HeadingBase"/>
    <w:next w:val="Normal"/>
    <w:rsid w:val="005976E2"/>
    <w:pPr>
      <w:tabs>
        <w:tab w:val="left" w:pos="0"/>
      </w:tabs>
      <w:spacing w:before="120" w:after="60"/>
    </w:pPr>
    <w:rPr>
      <w:i/>
      <w:color w:val="918585"/>
      <w:sz w:val="22"/>
    </w:rPr>
  </w:style>
  <w:style w:type="paragraph" w:customStyle="1" w:styleId="TableBodyText">
    <w:name w:val="Table Body Text"/>
    <w:basedOn w:val="BodyText"/>
    <w:rsid w:val="005976E2"/>
    <w:pPr>
      <w:spacing w:before="60" w:after="60"/>
    </w:pPr>
  </w:style>
  <w:style w:type="paragraph" w:styleId="ListContinue">
    <w:name w:val="List Continue"/>
    <w:basedOn w:val="List"/>
    <w:rsid w:val="005976E2"/>
    <w:pPr>
      <w:ind w:firstLine="0"/>
    </w:pPr>
  </w:style>
  <w:style w:type="paragraph" w:customStyle="1" w:styleId="ListNote">
    <w:name w:val="List Note"/>
    <w:basedOn w:val="List"/>
    <w:rsid w:val="005976E2"/>
    <w:pPr>
      <w:pBdr>
        <w:top w:val="single" w:sz="6" w:space="2" w:color="918585"/>
        <w:bottom w:val="single" w:sz="6" w:space="2" w:color="918585"/>
      </w:pBdr>
      <w:tabs>
        <w:tab w:val="left" w:pos="1021"/>
      </w:tabs>
      <w:ind w:firstLine="0"/>
    </w:pPr>
  </w:style>
  <w:style w:type="paragraph" w:customStyle="1" w:styleId="Warning">
    <w:name w:val="Warning"/>
    <w:basedOn w:val="BodyText"/>
    <w:rsid w:val="005976E2"/>
    <w:pPr>
      <w:shd w:val="clear" w:color="auto" w:fill="D9D9D9"/>
      <w:tabs>
        <w:tab w:val="left" w:pos="992"/>
      </w:tabs>
      <w:ind w:left="119" w:right="119"/>
    </w:pPr>
    <w:rPr>
      <w:sz w:val="20"/>
    </w:rPr>
  </w:style>
  <w:style w:type="paragraph" w:customStyle="1" w:styleId="MarginIcons">
    <w:name w:val="Margin Icons"/>
    <w:basedOn w:val="BodyText"/>
    <w:rsid w:val="00597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6E2"/>
    <w:rPr>
      <w:rFonts w:ascii="Courier New" w:hAnsi="Courier New"/>
    </w:rPr>
  </w:style>
  <w:style w:type="paragraph" w:customStyle="1" w:styleId="NoteBullet">
    <w:name w:val="Note Bullet"/>
    <w:basedOn w:val="Note"/>
    <w:rsid w:val="005976E2"/>
    <w:pPr>
      <w:tabs>
        <w:tab w:val="clear" w:pos="680"/>
      </w:tabs>
      <w:spacing w:before="60" w:after="60"/>
    </w:pPr>
  </w:style>
  <w:style w:type="paragraph" w:customStyle="1" w:styleId="SubHeading2">
    <w:name w:val="SubHeading2"/>
    <w:basedOn w:val="HeadingBase"/>
    <w:rsid w:val="005976E2"/>
    <w:pPr>
      <w:spacing w:before="240" w:after="60"/>
    </w:pPr>
    <w:rPr>
      <w:sz w:val="20"/>
    </w:rPr>
  </w:style>
  <w:style w:type="paragraph" w:customStyle="1" w:styleId="SubHeading1">
    <w:name w:val="SubHeading1"/>
    <w:basedOn w:val="HeadingBase"/>
    <w:rsid w:val="005976E2"/>
    <w:pPr>
      <w:spacing w:before="240" w:after="60"/>
    </w:pPr>
    <w:rPr>
      <w:color w:val="918585"/>
      <w:sz w:val="22"/>
    </w:rPr>
  </w:style>
  <w:style w:type="paragraph" w:customStyle="1" w:styleId="SideHeading">
    <w:name w:val="Side Heading"/>
    <w:basedOn w:val="HeadingBase"/>
    <w:rsid w:val="00597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6E2"/>
    <w:pPr>
      <w:numPr>
        <w:numId w:val="9"/>
      </w:numPr>
    </w:pPr>
  </w:style>
  <w:style w:type="paragraph" w:styleId="PlainText">
    <w:name w:val="Plain Text"/>
    <w:basedOn w:val="Normal"/>
    <w:link w:val="PlainTextChar"/>
    <w:rsid w:val="005976E2"/>
    <w:rPr>
      <w:sz w:val="20"/>
    </w:rPr>
  </w:style>
  <w:style w:type="character" w:customStyle="1" w:styleId="PlainTextChar">
    <w:name w:val="Plain Text Char"/>
    <w:basedOn w:val="DefaultParagraphFont"/>
    <w:link w:val="PlainText"/>
    <w:rsid w:val="005976E2"/>
    <w:rPr>
      <w:rFonts w:ascii="Courier New" w:eastAsia="Times New Roman" w:hAnsi="Courier New" w:cs="Times New Roman"/>
      <w:sz w:val="20"/>
      <w:szCs w:val="20"/>
      <w:lang w:eastAsia="en-US"/>
    </w:rPr>
  </w:style>
  <w:style w:type="character" w:customStyle="1" w:styleId="MenuOption">
    <w:name w:val="Menu Option"/>
    <w:basedOn w:val="DefaultParagraphFont"/>
    <w:rsid w:val="005976E2"/>
    <w:rPr>
      <w:b/>
      <w:smallCaps/>
    </w:rPr>
  </w:style>
  <w:style w:type="paragraph" w:customStyle="1" w:styleId="TableListNumber">
    <w:name w:val="Table List Number"/>
    <w:basedOn w:val="ListNumber"/>
    <w:rsid w:val="005976E2"/>
    <w:pPr>
      <w:numPr>
        <w:numId w:val="0"/>
      </w:numPr>
    </w:pPr>
  </w:style>
  <w:style w:type="paragraph" w:styleId="TOC4">
    <w:name w:val="toc 4"/>
    <w:basedOn w:val="TOCBase"/>
    <w:next w:val="Normal"/>
    <w:semiHidden/>
    <w:rsid w:val="005976E2"/>
    <w:pPr>
      <w:tabs>
        <w:tab w:val="right" w:leader="dot" w:pos="9071"/>
      </w:tabs>
      <w:ind w:left="1701"/>
    </w:pPr>
  </w:style>
  <w:style w:type="paragraph" w:customStyle="1" w:styleId="ListAlpha">
    <w:name w:val="List Alpha"/>
    <w:basedOn w:val="List"/>
    <w:rsid w:val="005976E2"/>
    <w:pPr>
      <w:numPr>
        <w:numId w:val="7"/>
      </w:numPr>
    </w:pPr>
  </w:style>
  <w:style w:type="paragraph" w:customStyle="1" w:styleId="ListAlpha2">
    <w:name w:val="List Alpha 2"/>
    <w:basedOn w:val="List2"/>
    <w:rsid w:val="005976E2"/>
    <w:pPr>
      <w:numPr>
        <w:numId w:val="6"/>
      </w:numPr>
    </w:pPr>
  </w:style>
  <w:style w:type="paragraph" w:styleId="List2">
    <w:name w:val="List 2"/>
    <w:basedOn w:val="BodyText"/>
    <w:rsid w:val="005976E2"/>
    <w:pPr>
      <w:tabs>
        <w:tab w:val="left" w:pos="680"/>
      </w:tabs>
      <w:spacing w:before="60" w:after="60"/>
      <w:ind w:left="680" w:hanging="340"/>
    </w:pPr>
  </w:style>
  <w:style w:type="paragraph" w:styleId="List3">
    <w:name w:val="List 3"/>
    <w:basedOn w:val="BodyText"/>
    <w:rsid w:val="005976E2"/>
    <w:pPr>
      <w:tabs>
        <w:tab w:val="left" w:pos="1021"/>
      </w:tabs>
      <w:spacing w:before="60" w:after="60"/>
      <w:ind w:left="1020" w:hanging="340"/>
    </w:pPr>
  </w:style>
  <w:style w:type="paragraph" w:styleId="List4">
    <w:name w:val="List 4"/>
    <w:basedOn w:val="BodyText"/>
    <w:rsid w:val="005976E2"/>
    <w:pPr>
      <w:tabs>
        <w:tab w:val="left" w:pos="1361"/>
      </w:tabs>
      <w:spacing w:before="60" w:after="60"/>
      <w:ind w:left="1361" w:hanging="340"/>
    </w:pPr>
  </w:style>
  <w:style w:type="paragraph" w:styleId="List5">
    <w:name w:val="List 5"/>
    <w:basedOn w:val="BodyText"/>
    <w:rsid w:val="005976E2"/>
    <w:pPr>
      <w:tabs>
        <w:tab w:val="left" w:pos="1701"/>
      </w:tabs>
      <w:spacing w:before="60" w:after="60"/>
      <w:ind w:left="1701" w:hanging="340"/>
    </w:pPr>
  </w:style>
  <w:style w:type="paragraph" w:styleId="ListBullet3">
    <w:name w:val="List Bullet 3"/>
    <w:basedOn w:val="List3"/>
    <w:rsid w:val="005976E2"/>
    <w:pPr>
      <w:numPr>
        <w:numId w:val="12"/>
      </w:numPr>
      <w:tabs>
        <w:tab w:val="clear" w:pos="1021"/>
      </w:tabs>
      <w:ind w:left="1037" w:hanging="357"/>
    </w:pPr>
  </w:style>
  <w:style w:type="paragraph" w:styleId="ListBullet4">
    <w:name w:val="List Bullet 4"/>
    <w:basedOn w:val="List4"/>
    <w:rsid w:val="005976E2"/>
    <w:pPr>
      <w:numPr>
        <w:numId w:val="1"/>
      </w:numPr>
      <w:tabs>
        <w:tab w:val="clear" w:pos="1361"/>
      </w:tabs>
    </w:pPr>
  </w:style>
  <w:style w:type="paragraph" w:styleId="ListBullet5">
    <w:name w:val="List Bullet 5"/>
    <w:basedOn w:val="List5"/>
    <w:rsid w:val="005976E2"/>
    <w:pPr>
      <w:numPr>
        <w:numId w:val="2"/>
      </w:numPr>
    </w:pPr>
  </w:style>
  <w:style w:type="paragraph" w:styleId="ListContinue2">
    <w:name w:val="List Continue 2"/>
    <w:basedOn w:val="List2"/>
    <w:rsid w:val="005976E2"/>
    <w:pPr>
      <w:ind w:firstLine="0"/>
    </w:pPr>
  </w:style>
  <w:style w:type="paragraph" w:styleId="ListContinue3">
    <w:name w:val="List Continue 3"/>
    <w:basedOn w:val="List3"/>
    <w:rsid w:val="005976E2"/>
    <w:pPr>
      <w:ind w:left="1021" w:firstLine="0"/>
    </w:pPr>
  </w:style>
  <w:style w:type="paragraph" w:styleId="ListContinue4">
    <w:name w:val="List Continue 4"/>
    <w:basedOn w:val="List4"/>
    <w:rsid w:val="005976E2"/>
    <w:pPr>
      <w:ind w:firstLine="0"/>
    </w:pPr>
  </w:style>
  <w:style w:type="paragraph" w:styleId="ListContinue5">
    <w:name w:val="List Continue 5"/>
    <w:basedOn w:val="List5"/>
    <w:rsid w:val="005976E2"/>
    <w:pPr>
      <w:ind w:firstLine="0"/>
    </w:pPr>
  </w:style>
  <w:style w:type="paragraph" w:styleId="ListNumber3">
    <w:name w:val="List Number 3"/>
    <w:basedOn w:val="List3"/>
    <w:rsid w:val="005976E2"/>
    <w:pPr>
      <w:numPr>
        <w:numId w:val="3"/>
      </w:numPr>
    </w:pPr>
  </w:style>
  <w:style w:type="paragraph" w:styleId="ListNumber4">
    <w:name w:val="List Number 4"/>
    <w:basedOn w:val="List4"/>
    <w:rsid w:val="005976E2"/>
    <w:pPr>
      <w:numPr>
        <w:numId w:val="4"/>
      </w:numPr>
    </w:pPr>
  </w:style>
  <w:style w:type="paragraph" w:styleId="ListNumber5">
    <w:name w:val="List Number 5"/>
    <w:basedOn w:val="List5"/>
    <w:rsid w:val="005976E2"/>
    <w:pPr>
      <w:numPr>
        <w:numId w:val="5"/>
      </w:numPr>
    </w:pPr>
  </w:style>
  <w:style w:type="paragraph" w:styleId="BlockText">
    <w:name w:val="Block Text"/>
    <w:basedOn w:val="Normal"/>
    <w:rsid w:val="005976E2"/>
    <w:pPr>
      <w:spacing w:after="120"/>
      <w:ind w:left="1440" w:right="1440"/>
    </w:pPr>
  </w:style>
  <w:style w:type="character" w:customStyle="1" w:styleId="Subscript">
    <w:name w:val="Subscript"/>
    <w:basedOn w:val="DefaultParagraphFont"/>
    <w:rsid w:val="005976E2"/>
    <w:rPr>
      <w:sz w:val="16"/>
      <w:vertAlign w:val="subscript"/>
    </w:rPr>
  </w:style>
  <w:style w:type="character" w:customStyle="1" w:styleId="Superscript">
    <w:name w:val="Superscript"/>
    <w:basedOn w:val="DefaultParagraphFont"/>
    <w:rsid w:val="005976E2"/>
    <w:rPr>
      <w:sz w:val="16"/>
      <w:vertAlign w:val="superscript"/>
    </w:rPr>
  </w:style>
  <w:style w:type="character" w:customStyle="1" w:styleId="Symbols">
    <w:name w:val="Symbols"/>
    <w:basedOn w:val="DefaultParagraphFont"/>
    <w:rsid w:val="005976E2"/>
    <w:rPr>
      <w:rFonts w:ascii="Symbol" w:hAnsi="Symbol"/>
    </w:rPr>
  </w:style>
  <w:style w:type="character" w:customStyle="1" w:styleId="MenuOptions">
    <w:name w:val="Menu Options"/>
    <w:basedOn w:val="DefaultParagraphFont"/>
    <w:rsid w:val="005976E2"/>
    <w:rPr>
      <w:rFonts w:ascii="Arial Narrow" w:hAnsi="Arial Narrow"/>
      <w:smallCaps/>
    </w:rPr>
  </w:style>
  <w:style w:type="character" w:customStyle="1" w:styleId="Buttons">
    <w:name w:val="Buttons"/>
    <w:basedOn w:val="DefaultParagraphFont"/>
    <w:rsid w:val="005976E2"/>
    <w:rPr>
      <w:b/>
    </w:rPr>
  </w:style>
  <w:style w:type="character" w:customStyle="1" w:styleId="Underlined">
    <w:name w:val="Underlined"/>
    <w:basedOn w:val="DefaultParagraphFont"/>
    <w:rsid w:val="005976E2"/>
    <w:rPr>
      <w:u w:val="single"/>
    </w:rPr>
  </w:style>
  <w:style w:type="paragraph" w:customStyle="1" w:styleId="TableBodyTextRight">
    <w:name w:val="Table Body Text Right"/>
    <w:basedOn w:val="TableBodyText"/>
    <w:rsid w:val="005976E2"/>
    <w:pPr>
      <w:widowControl w:val="0"/>
      <w:autoSpaceDE w:val="0"/>
      <w:autoSpaceDN w:val="0"/>
      <w:adjustRightInd w:val="0"/>
      <w:jc w:val="right"/>
    </w:pPr>
    <w:rPr>
      <w:rFonts w:cs="Arial"/>
      <w:szCs w:val="18"/>
    </w:rPr>
  </w:style>
  <w:style w:type="paragraph" w:customStyle="1" w:styleId="CopyrightText">
    <w:name w:val="Copyright Text"/>
    <w:basedOn w:val="BodyText"/>
    <w:rsid w:val="005976E2"/>
    <w:rPr>
      <w:sz w:val="18"/>
    </w:rPr>
  </w:style>
  <w:style w:type="paragraph" w:customStyle="1" w:styleId="BodySmallRight">
    <w:name w:val="Body Small Right"/>
    <w:basedOn w:val="BodyTextRight"/>
    <w:rsid w:val="005976E2"/>
    <w:rPr>
      <w:sz w:val="18"/>
      <w:szCs w:val="18"/>
    </w:rPr>
  </w:style>
  <w:style w:type="paragraph" w:customStyle="1" w:styleId="MarginEdition">
    <w:name w:val="Margin Edition"/>
    <w:basedOn w:val="MarginNote"/>
    <w:rsid w:val="005976E2"/>
    <w:pPr>
      <w:spacing w:before="0" w:after="0"/>
    </w:pPr>
    <w:rPr>
      <w:rFonts w:ascii="Times New Roman" w:hAnsi="Times New Roman"/>
      <w:color w:val="999999"/>
    </w:rPr>
  </w:style>
  <w:style w:type="paragraph" w:customStyle="1" w:styleId="Spacer">
    <w:name w:val="Spacer"/>
    <w:basedOn w:val="Normal"/>
    <w:rsid w:val="005976E2"/>
    <w:rPr>
      <w:sz w:val="2"/>
      <w:szCs w:val="2"/>
    </w:rPr>
  </w:style>
  <w:style w:type="character" w:customStyle="1" w:styleId="Small">
    <w:name w:val="Small"/>
    <w:basedOn w:val="DefaultParagraphFont"/>
    <w:rsid w:val="005976E2"/>
    <w:rPr>
      <w:sz w:val="16"/>
    </w:rPr>
  </w:style>
  <w:style w:type="paragraph" w:customStyle="1" w:styleId="WideTable">
    <w:name w:val="Wide Table"/>
    <w:basedOn w:val="Normal"/>
    <w:rsid w:val="005976E2"/>
    <w:pPr>
      <w:ind w:left="-1418"/>
    </w:pPr>
    <w:rPr>
      <w:sz w:val="2"/>
      <w:szCs w:val="2"/>
    </w:rPr>
  </w:style>
  <w:style w:type="character" w:styleId="PageNumber">
    <w:name w:val="page number"/>
    <w:basedOn w:val="DefaultParagraphFont"/>
    <w:rsid w:val="005976E2"/>
  </w:style>
  <w:style w:type="paragraph" w:styleId="Quote">
    <w:name w:val="Quote"/>
    <w:basedOn w:val="Heading1"/>
    <w:link w:val="QuoteChar"/>
    <w:qFormat/>
    <w:rsid w:val="005976E2"/>
    <w:rPr>
      <w:b w:val="0"/>
      <w:sz w:val="72"/>
      <w:szCs w:val="72"/>
      <w:lang w:val="en-NZ"/>
    </w:rPr>
  </w:style>
  <w:style w:type="character" w:customStyle="1" w:styleId="QuoteChar">
    <w:name w:val="Quote Char"/>
    <w:basedOn w:val="DefaultParagraphFont"/>
    <w:link w:val="Quote"/>
    <w:rsid w:val="00597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6E2"/>
    <w:pPr>
      <w:pageBreakBefore/>
    </w:pPr>
  </w:style>
  <w:style w:type="paragraph" w:customStyle="1" w:styleId="Border">
    <w:name w:val="Border"/>
    <w:basedOn w:val="Normal"/>
    <w:qFormat/>
    <w:rsid w:val="00597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6E2"/>
    <w:rPr>
      <w:b/>
      <w:bCs/>
      <w:i/>
      <w:iCs/>
      <w:color w:val="auto"/>
    </w:rPr>
  </w:style>
  <w:style w:type="paragraph" w:styleId="IntenseQuote">
    <w:name w:val="Intense Quote"/>
    <w:basedOn w:val="Normal"/>
    <w:next w:val="Normal"/>
    <w:link w:val="IntenseQuoteChar"/>
    <w:uiPriority w:val="30"/>
    <w:qFormat/>
    <w:rsid w:val="00597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6E2"/>
    <w:rPr>
      <w:smallCaps/>
      <w:color w:val="auto"/>
      <w:u w:val="single"/>
    </w:rPr>
  </w:style>
  <w:style w:type="character" w:styleId="IntenseReference">
    <w:name w:val="Intense Reference"/>
    <w:basedOn w:val="DefaultParagraphFont"/>
    <w:uiPriority w:val="32"/>
    <w:qFormat/>
    <w:rsid w:val="005976E2"/>
    <w:rPr>
      <w:b/>
      <w:bCs/>
      <w:smallCaps/>
      <w:color w:val="auto"/>
      <w:spacing w:val="5"/>
      <w:u w:val="single"/>
    </w:rPr>
  </w:style>
  <w:style w:type="paragraph" w:customStyle="1" w:styleId="2ColumnHeading">
    <w:name w:val="2Column Heading"/>
    <w:basedOn w:val="BodyText"/>
    <w:qFormat/>
    <w:rsid w:val="005976E2"/>
    <w:pPr>
      <w:spacing w:after="60"/>
      <w:ind w:left="-2268"/>
    </w:pPr>
    <w:rPr>
      <w:b/>
    </w:rPr>
  </w:style>
  <w:style w:type="paragraph" w:customStyle="1" w:styleId="Heading1TOC">
    <w:name w:val="Heading1 TOC"/>
    <w:basedOn w:val="Normal"/>
    <w:qFormat/>
    <w:rsid w:val="005976E2"/>
    <w:pPr>
      <w:spacing w:before="240" w:after="120"/>
    </w:pPr>
    <w:rPr>
      <w:rFonts w:ascii="Times New Roman" w:hAnsi="Times New Roman"/>
      <w:b/>
      <w:sz w:val="32"/>
    </w:rPr>
  </w:style>
  <w:style w:type="paragraph" w:customStyle="1" w:styleId="Heading2TOC">
    <w:name w:val="Heading2 TOC"/>
    <w:basedOn w:val="Normal"/>
    <w:qFormat/>
    <w:rsid w:val="005976E2"/>
    <w:pPr>
      <w:spacing w:before="240" w:after="60"/>
    </w:pPr>
    <w:rPr>
      <w:rFonts w:ascii="Times New Roman" w:hAnsi="Times New Roman"/>
      <w:b/>
      <w:sz w:val="28"/>
    </w:rPr>
  </w:style>
  <w:style w:type="character" w:customStyle="1" w:styleId="Underline">
    <w:name w:val="Underline"/>
    <w:basedOn w:val="DefaultParagraphFont"/>
    <w:qFormat/>
    <w:rsid w:val="005976E2"/>
    <w:rPr>
      <w:u w:val="single"/>
    </w:rPr>
  </w:style>
  <w:style w:type="character" w:customStyle="1" w:styleId="BoldandItalics">
    <w:name w:val="Bold and Italics"/>
    <w:qFormat/>
    <w:rsid w:val="005976E2"/>
    <w:rPr>
      <w:b/>
      <w:i/>
      <w:u w:val="none"/>
    </w:rPr>
  </w:style>
  <w:style w:type="paragraph" w:styleId="BalloonText">
    <w:name w:val="Balloon Text"/>
    <w:basedOn w:val="Normal"/>
    <w:link w:val="BalloonTextChar"/>
    <w:rsid w:val="005976E2"/>
    <w:rPr>
      <w:rFonts w:ascii="Tahoma" w:hAnsi="Tahoma" w:cs="Tahoma"/>
      <w:sz w:val="16"/>
      <w:szCs w:val="16"/>
    </w:rPr>
  </w:style>
  <w:style w:type="character" w:customStyle="1" w:styleId="BalloonTextChar">
    <w:name w:val="Balloon Text Char"/>
    <w:basedOn w:val="DefaultParagraphFont"/>
    <w:link w:val="BalloonText"/>
    <w:rsid w:val="00597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6E2"/>
    <w:rPr>
      <w:b/>
      <w:color w:val="660033"/>
      <w:spacing w:val="0"/>
    </w:rPr>
  </w:style>
  <w:style w:type="paragraph" w:customStyle="1" w:styleId="Nameditemlist">
    <w:name w:val="Named item list"/>
    <w:basedOn w:val="BodyText"/>
    <w:qFormat/>
    <w:rsid w:val="005976E2"/>
    <w:pPr>
      <w:tabs>
        <w:tab w:val="left" w:pos="2835"/>
      </w:tabs>
      <w:ind w:left="2835" w:hanging="2835"/>
    </w:pPr>
  </w:style>
  <w:style w:type="paragraph" w:customStyle="1" w:styleId="BodyTextnopadding">
    <w:name w:val="Body Text no padding"/>
    <w:basedOn w:val="BodyText"/>
    <w:qFormat/>
    <w:rsid w:val="005976E2"/>
    <w:pPr>
      <w:spacing w:before="0" w:after="0"/>
    </w:pPr>
  </w:style>
  <w:style w:type="paragraph" w:customStyle="1" w:styleId="BodyTextBold">
    <w:name w:val="Body Text Bold"/>
    <w:basedOn w:val="BodyText"/>
    <w:qFormat/>
    <w:rsid w:val="005976E2"/>
    <w:rPr>
      <w:b/>
    </w:rPr>
  </w:style>
  <w:style w:type="character" w:styleId="Hyperlink">
    <w:name w:val="Hyperlink"/>
    <w:basedOn w:val="DefaultParagraphFont"/>
    <w:uiPriority w:val="99"/>
    <w:unhideWhenUsed/>
    <w:rsid w:val="00E209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2985</Characters>
  <Application>Microsoft Office Word</Application>
  <DocSecurity>0</DocSecurity>
  <Lines>102</Lines>
  <Paragraphs>68</Paragraphs>
  <ScaleCrop>false</ScaleCrop>
  <Company>Author-it Software Corporation Ltd.</Company>
  <LinksUpToDate>false</LinksUpToDate>
  <CharactersWithSpaces>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AHCPER310 Install structures for permaculture systems</dc:title>
  <dc:subject>Approved</dc:subject>
  <dc:creator>Skills Impact</dc:creator>
  <cp:keywords>Release: 1</cp:keywords>
  <dc:description>Review Date: 12 April 2008</dc:description>
  <cp:lastModifiedBy>HSD_TPCMSd.prod</cp:lastModifiedBy>
  <cp:revision>3</cp:revision>
  <dcterms:created xsi:type="dcterms:W3CDTF">2022-07-31T13:48:00Z</dcterms:created>
  <dcterms:modified xsi:type="dcterms:W3CDTF">2022-07-31T13:48:00Z</dcterms:modified>
</cp:coreProperties>
</file>