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0A83" w:rsidP="00840A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AHCPER310 Install structures for permaculture systems</w:t>
      </w:r>
      <w:r>
        <w:fldChar w:fldCharType="end"/>
      </w:r>
    </w:p>
    <w:p w:rsidR="00840A83" w:rsidP="00840A83">
      <w:pPr>
        <w:pStyle w:val="Version"/>
        <w:sectPr w:rsidSect="00FD30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30EC" w:rsidP="00FD30EC">
      <w:pPr>
        <w:pStyle w:val="SuperHeading"/>
      </w:pPr>
      <w:r w:rsidRPr="00FD30EC">
        <w:t>Assessment Requirements for AHCPER310 Install structures for permaculture systems</w:t>
      </w:r>
    </w:p>
    <w:p w:rsidR="00000000" w:rsidRPr="00FD30EC" w:rsidP="00FD30EC">
      <w:pPr>
        <w:pStyle w:val="Heading1"/>
      </w:pPr>
      <w:bookmarkStart w:id="1" w:name="O_880927"/>
      <w:bookmarkEnd w:id="1"/>
      <w:r w:rsidRPr="00FD30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D30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0EC">
            <w:pPr>
              <w:pStyle w:val="TableHeading"/>
              <w:rPr>
                <w:lang w:val="en-NZ"/>
              </w:rPr>
            </w:pPr>
            <w:r w:rsidRPr="00FD30E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0EC">
            <w:pPr>
              <w:pStyle w:val="TableHeading"/>
              <w:rPr>
                <w:lang w:val="en-NZ"/>
              </w:rPr>
            </w:pPr>
            <w:r w:rsidRPr="00FD30E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0EC">
            <w:pPr>
              <w:pStyle w:val="TableHeading"/>
              <w:rPr>
                <w:lang w:val="en-NZ"/>
              </w:rPr>
            </w:pPr>
            <w:r w:rsidRPr="00FD30EC">
              <w:t>Comment</w:t>
            </w:r>
          </w:p>
        </w:tc>
      </w:tr>
      <w:tr w:rsidTr="00FD30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0EC">
            <w:pPr>
              <w:pStyle w:val="BodyText"/>
              <w:rPr>
                <w:lang w:val="en-NZ"/>
              </w:rPr>
            </w:pPr>
            <w:r w:rsidRPr="00FD30E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0EC">
            <w:pPr>
              <w:pStyle w:val="BodyText"/>
              <w:rPr>
                <w:lang w:val="en-NZ"/>
              </w:rPr>
            </w:pPr>
            <w:r w:rsidRPr="00FD30E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0EC" w:rsidP="00FD30EC">
            <w:pPr>
              <w:pStyle w:val="BodyText"/>
            </w:pPr>
            <w:r w:rsidRPr="00FD30EC">
              <w:t>Initial release</w:t>
            </w:r>
          </w:p>
        </w:tc>
      </w:tr>
    </w:tbl>
    <w:p w:rsidR="00000000" w:rsidRPr="00FD30EC" w:rsidP="00FD30EC">
      <w:pPr>
        <w:pStyle w:val="BodyText"/>
      </w:pPr>
    </w:p>
    <w:p w:rsidR="00000000" w:rsidRPr="00FD30EC" w:rsidP="00FD30EC">
      <w:pPr>
        <w:pStyle w:val="AllowPageBreak"/>
      </w:pPr>
    </w:p>
    <w:p w:rsidR="00000000" w:rsidRPr="00FD30EC" w:rsidP="00FD30EC">
      <w:pPr>
        <w:pStyle w:val="Heading1"/>
      </w:pPr>
      <w:bookmarkStart w:id="2" w:name="O_880928"/>
      <w:bookmarkEnd w:id="2"/>
      <w:r w:rsidRPr="00FD30EC">
        <w:t>Performance Evidence</w:t>
      </w:r>
    </w:p>
    <w:p w:rsidR="00000000" w:rsidRPr="00FD30EC" w:rsidP="00840A83">
      <w:pPr>
        <w:pStyle w:val="BodyText"/>
      </w:pPr>
      <w:r w:rsidRPr="00FD30E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D30EC" w:rsidP="00840A83">
      <w:pPr>
        <w:pStyle w:val="BodyText"/>
      </w:pPr>
      <w:r w:rsidRPr="00FD30EC">
        <w:t>The candidate must provid</w:t>
      </w:r>
      <w:r w:rsidRPr="00FD30EC">
        <w:t>e evidence that they can:</w:t>
      </w:r>
    </w:p>
    <w:p w:rsidR="00000000" w:rsidRPr="00FD30EC" w:rsidP="00FD30EC">
      <w:pPr>
        <w:pStyle w:val="ListBullet"/>
      </w:pPr>
      <w:r w:rsidRPr="00FD30EC">
        <w:t>interpret permaculture design drawings and specifications</w:t>
      </w:r>
    </w:p>
    <w:p w:rsidR="00000000" w:rsidRPr="00FD30EC" w:rsidP="00FD30EC">
      <w:pPr>
        <w:pStyle w:val="ListBullet"/>
      </w:pPr>
      <w:r w:rsidRPr="00FD30EC">
        <w:t>measure and mark lengths of materials accurately</w:t>
      </w:r>
    </w:p>
    <w:p w:rsidR="00000000" w:rsidRPr="00FD30EC" w:rsidP="00FD30EC">
      <w:pPr>
        <w:pStyle w:val="ListBullet"/>
      </w:pPr>
      <w:r w:rsidRPr="00FD30EC">
        <w:t>join and cut materials using different techniques and methods</w:t>
      </w:r>
    </w:p>
    <w:p w:rsidR="00000000" w:rsidRPr="00FD30EC" w:rsidP="00FD30EC">
      <w:pPr>
        <w:pStyle w:val="ListBullet"/>
      </w:pPr>
      <w:r w:rsidRPr="00FD30EC">
        <w:t>install and check permaculture structure</w:t>
      </w:r>
    </w:p>
    <w:p w:rsidR="00000000" w:rsidRPr="00FD30EC" w:rsidP="00FD30EC">
      <w:pPr>
        <w:pStyle w:val="AllowPageBreak"/>
      </w:pPr>
    </w:p>
    <w:p w:rsidR="00000000" w:rsidRPr="00FD30EC" w:rsidP="00FD30EC">
      <w:pPr>
        <w:pStyle w:val="Heading1"/>
      </w:pPr>
      <w:bookmarkStart w:id="3" w:name="O_880929"/>
      <w:bookmarkEnd w:id="3"/>
      <w:r w:rsidRPr="00FD30EC">
        <w:t>Kn</w:t>
      </w:r>
      <w:r w:rsidRPr="00FD30EC">
        <w:t>owledge Evidence</w:t>
      </w:r>
    </w:p>
    <w:p w:rsidR="00000000" w:rsidRPr="00FD30EC" w:rsidP="00840A83">
      <w:pPr>
        <w:pStyle w:val="BodyText"/>
      </w:pPr>
      <w:r w:rsidRPr="00FD30EC">
        <w:t>The candidate must demonstrate knowledge of:</w:t>
      </w:r>
    </w:p>
    <w:p w:rsidR="00000000" w:rsidRPr="00FD30EC" w:rsidP="00FD30EC">
      <w:pPr>
        <w:pStyle w:val="ListBullet"/>
      </w:pPr>
      <w:r w:rsidRPr="00FD30EC">
        <w:t>permaculture principles regarding structures and the built environment</w:t>
      </w:r>
    </w:p>
    <w:p w:rsidR="00000000" w:rsidRPr="00FD30EC" w:rsidP="00FD30EC">
      <w:pPr>
        <w:pStyle w:val="ListBullet"/>
      </w:pPr>
      <w:r w:rsidRPr="00FD30EC">
        <w:t>Permaculture design drawings and specifications, such as:</w:t>
      </w:r>
    </w:p>
    <w:p w:rsidR="00000000" w:rsidRPr="00FD30EC" w:rsidP="00FD30EC">
      <w:pPr>
        <w:pStyle w:val="ListBullet2"/>
      </w:pPr>
      <w:r w:rsidRPr="00FD30EC">
        <w:t>Permaculture design including construction detail drawings</w:t>
      </w:r>
    </w:p>
    <w:p w:rsidR="00000000" w:rsidRPr="00FD30EC" w:rsidP="00FD30EC">
      <w:pPr>
        <w:pStyle w:val="ListBullet2"/>
      </w:pPr>
      <w:r w:rsidRPr="00FD30EC">
        <w:t>meas</w:t>
      </w:r>
      <w:r w:rsidRPr="00FD30EC">
        <w:t>ured drawing of structure in accordance with permaculture principles</w:t>
      </w:r>
    </w:p>
    <w:p w:rsidR="00000000" w:rsidRPr="00FD30EC" w:rsidP="00FD30EC">
      <w:pPr>
        <w:pStyle w:val="ListBullet"/>
      </w:pPr>
      <w:r w:rsidRPr="00FD30EC">
        <w:t>measuring principles and techniques</w:t>
      </w:r>
    </w:p>
    <w:p w:rsidR="00000000" w:rsidRPr="00FD30EC" w:rsidP="00FD30EC">
      <w:pPr>
        <w:pStyle w:val="ListBullet"/>
      </w:pPr>
      <w:r w:rsidRPr="00FD30EC">
        <w:t>typical permaculture structures, such as:</w:t>
      </w:r>
    </w:p>
    <w:p w:rsidR="00000000" w:rsidRPr="00FD30EC" w:rsidP="00FD30EC">
      <w:pPr>
        <w:pStyle w:val="ListBullet2"/>
      </w:pPr>
      <w:r w:rsidRPr="00FD30EC">
        <w:t>garden structures and features</w:t>
      </w:r>
    </w:p>
    <w:p w:rsidR="00000000" w:rsidRPr="00FD30EC" w:rsidP="00FD30EC">
      <w:pPr>
        <w:pStyle w:val="ListBullet2"/>
      </w:pPr>
      <w:r w:rsidRPr="00FD30EC">
        <w:t>fences and trellising</w:t>
      </w:r>
    </w:p>
    <w:p w:rsidR="00000000" w:rsidRPr="00FD30EC" w:rsidP="00FD30EC">
      <w:pPr>
        <w:pStyle w:val="ListBullet2"/>
      </w:pPr>
      <w:r w:rsidRPr="00FD30EC">
        <w:t>animal housing and shelters</w:t>
      </w:r>
    </w:p>
    <w:p w:rsidR="00000000" w:rsidRPr="00FD30EC" w:rsidP="00FD30EC">
      <w:pPr>
        <w:pStyle w:val="ListBullet2"/>
      </w:pPr>
      <w:r w:rsidRPr="00FD30EC">
        <w:t>netting structures and pro</w:t>
      </w:r>
      <w:r w:rsidRPr="00FD30EC">
        <w:t>tective devices for plants</w:t>
      </w:r>
    </w:p>
    <w:p w:rsidR="00000000" w:rsidRPr="00FD30EC" w:rsidP="00FD30EC">
      <w:pPr>
        <w:pStyle w:val="ListBullet2"/>
      </w:pPr>
      <w:r w:rsidRPr="00FD30EC">
        <w:t>paving and landscaping</w:t>
      </w:r>
    </w:p>
    <w:p w:rsidR="00000000" w:rsidRPr="00FD30EC" w:rsidP="00FD30EC">
      <w:pPr>
        <w:pStyle w:val="ListBullet2"/>
      </w:pPr>
      <w:r w:rsidRPr="00FD30EC">
        <w:t>composting and worm-farming structures</w:t>
      </w:r>
    </w:p>
    <w:p w:rsidR="00000000" w:rsidRPr="00FD30EC" w:rsidP="00FD30EC">
      <w:pPr>
        <w:pStyle w:val="ListBullet2"/>
      </w:pPr>
      <w:r w:rsidRPr="00FD30EC">
        <w:t>retaining walls, observing relevant regulatory conditions</w:t>
      </w:r>
    </w:p>
    <w:p w:rsidR="00000000" w:rsidRPr="00FD30EC" w:rsidP="00FD30EC">
      <w:pPr>
        <w:pStyle w:val="ListBullet2"/>
      </w:pPr>
      <w:r w:rsidRPr="00FD30EC">
        <w:t>sheds or small outbuildings, observing relevant regulatory conditions)</w:t>
      </w:r>
    </w:p>
    <w:p w:rsidR="00000000" w:rsidRPr="00FD30EC" w:rsidP="00FD30EC">
      <w:pPr>
        <w:pStyle w:val="ListBullet2"/>
      </w:pPr>
      <w:r w:rsidRPr="00FD30EC">
        <w:t>components of houses or other building</w:t>
      </w:r>
      <w:r w:rsidRPr="00FD30EC">
        <w:t>s, observing relevant regulatory conditions</w:t>
      </w:r>
    </w:p>
    <w:p w:rsidR="00000000" w:rsidRPr="00FD30EC" w:rsidP="00FD30EC">
      <w:pPr>
        <w:pStyle w:val="ListBullet"/>
      </w:pPr>
      <w:r w:rsidRPr="00FD30EC">
        <w:t>the correct use of hand and power tools and other work health and safety requirements associated with installing structures and features</w:t>
      </w:r>
    </w:p>
    <w:p w:rsidR="00000000" w:rsidRPr="00FD30EC" w:rsidP="00FD30EC">
      <w:pPr>
        <w:pStyle w:val="ListBullet"/>
      </w:pPr>
      <w:r w:rsidRPr="00FD30EC">
        <w:t>comparative environmental implications associated with excavation and cons</w:t>
      </w:r>
      <w:r w:rsidRPr="00FD30EC">
        <w:t>truction activity</w:t>
      </w:r>
    </w:p>
    <w:p w:rsidR="00000000" w:rsidRPr="00FD30EC" w:rsidP="00FD30EC">
      <w:pPr>
        <w:pStyle w:val="ListBullet"/>
      </w:pPr>
      <w:r w:rsidRPr="00FD30EC">
        <w:t xml:space="preserve">safe lifting and transporting techniques </w:t>
      </w:r>
    </w:p>
    <w:p w:rsidR="00000000" w:rsidRPr="00FD30EC" w:rsidP="00FD30EC">
      <w:pPr>
        <w:pStyle w:val="ListBullet"/>
      </w:pPr>
      <w:r w:rsidRPr="00FD30EC">
        <w:t>appropriate use of personal protective clothing and equipment (PPE)</w:t>
      </w:r>
    </w:p>
    <w:p w:rsidR="00000000" w:rsidRPr="00FD30EC" w:rsidP="00FD30EC">
      <w:pPr>
        <w:pStyle w:val="ListBullet"/>
      </w:pPr>
      <w:r w:rsidRPr="00FD30EC">
        <w:t>appropriate use and installation of safety signs and barriers</w:t>
      </w:r>
    </w:p>
    <w:p w:rsidR="00000000" w:rsidRPr="00FD30EC" w:rsidP="00FD30EC">
      <w:pPr>
        <w:pStyle w:val="ListBullet"/>
      </w:pPr>
      <w:r w:rsidRPr="00FD30EC">
        <w:t>site access points</w:t>
      </w:r>
    </w:p>
    <w:p w:rsidR="00000000" w:rsidRPr="00FD30EC" w:rsidP="00FD30EC">
      <w:pPr>
        <w:pStyle w:val="ListBullet"/>
      </w:pPr>
      <w:r w:rsidRPr="00FD30EC">
        <w:t>implication of alteration to water flow during and after construction</w:t>
      </w:r>
    </w:p>
    <w:p w:rsidR="00000000" w:rsidRPr="00FD30EC" w:rsidP="00FD30EC">
      <w:pPr>
        <w:pStyle w:val="AllowPageBreak"/>
      </w:pPr>
    </w:p>
    <w:p w:rsidR="00000000" w:rsidRPr="00FD30EC" w:rsidP="00FD30EC">
      <w:pPr>
        <w:pStyle w:val="Heading1"/>
      </w:pPr>
      <w:bookmarkStart w:id="4" w:name="O_880930"/>
      <w:bookmarkEnd w:id="4"/>
      <w:r w:rsidRPr="00FD30EC">
        <w:t>Assessment Conditions</w:t>
      </w:r>
    </w:p>
    <w:p w:rsidR="00000000" w:rsidRPr="00FD30EC" w:rsidP="00840A83">
      <w:pPr>
        <w:pStyle w:val="BodyText"/>
      </w:pPr>
      <w:r w:rsidRPr="00FD30EC">
        <w:t>Assessors must satisfy current standards for RTOs. Assessors must also hold a nationally accredited Certificate III (or higher) in Permaculture. Co</w:t>
      </w:r>
      <w:r w:rsidRPr="00FD30EC">
        <w:t>mpletion of a Permaculture Design Course (PDC) is not sufficient at this level.</w:t>
      </w:r>
    </w:p>
    <w:p w:rsidR="00000000" w:rsidRPr="00FD30EC" w:rsidP="00FD30EC">
      <w:pPr>
        <w:pStyle w:val="Heading1"/>
      </w:pPr>
      <w:bookmarkStart w:id="5" w:name="O_880933"/>
      <w:bookmarkEnd w:id="5"/>
      <w:r w:rsidRPr="00FD30EC">
        <w:t>Links</w:t>
      </w:r>
    </w:p>
    <w:p w:rsidR="00000000" w:rsidRPr="00FD30EC" w:rsidP="00840A83">
      <w:pPr>
        <w:pStyle w:val="BodyText"/>
      </w:pPr>
      <w:r w:rsidRPr="00FD30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F0FB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30EC" w:rsidP="00FD30EC"/>
    <w:sectPr w:rsidSect="00FD30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0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0EC" w:rsidRPr="00840A83" w:rsidP="00840A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0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A83" w:rsidP="00FD30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0A83" w:rsidP="00FD30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40A83" w:rsidP="00FD30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0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A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0EC" w:rsidRPr="00840A83" w:rsidP="00840A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0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A83" w:rsidRPr="002D2AF8" w:rsidP="00FD30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AHCPER310 Install structures for permaculture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840A83" w:rsidP="00FD30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140C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725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5455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0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0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0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0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0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0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0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0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0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0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0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0EC"/>
  </w:style>
  <w:style w:type="character" w:customStyle="1" w:styleId="Heading1Char">
    <w:name w:val="Heading 1 Char"/>
    <w:basedOn w:val="DefaultParagraphFont"/>
    <w:link w:val="Heading1"/>
    <w:rsid w:val="00FD30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0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0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30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30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30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D30E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D30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30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0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0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0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0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0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0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0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0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0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0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0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0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0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0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0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0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0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30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30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30EC"/>
    <w:rPr>
      <w:b/>
      <w:spacing w:val="0"/>
    </w:rPr>
  </w:style>
  <w:style w:type="paragraph" w:customStyle="1" w:styleId="SuperTitle">
    <w:name w:val="SuperTitle"/>
    <w:basedOn w:val="Title"/>
    <w:rsid w:val="00FD30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0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0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30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0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0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0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0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0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0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0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0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30EC"/>
    <w:rPr>
      <w:i/>
    </w:rPr>
  </w:style>
  <w:style w:type="paragraph" w:styleId="Caption">
    <w:name w:val="caption"/>
    <w:basedOn w:val="BodyText"/>
    <w:next w:val="Normal"/>
    <w:qFormat/>
    <w:rsid w:val="00FD30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0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0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0EC"/>
  </w:style>
  <w:style w:type="paragraph" w:styleId="TableofFigures">
    <w:name w:val="table of figures"/>
    <w:basedOn w:val="Normal"/>
    <w:next w:val="Normal"/>
    <w:semiHidden/>
    <w:rsid w:val="00FD30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0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30EC"/>
    <w:rPr>
      <w:rFonts w:ascii="Wingdings" w:hAnsi="Wingdings"/>
    </w:rPr>
  </w:style>
  <w:style w:type="character" w:customStyle="1" w:styleId="HotSpot">
    <w:name w:val="HotSpot"/>
    <w:rsid w:val="00FD30EC"/>
    <w:rPr>
      <w:color w:val="0033CC"/>
      <w:u w:val="none"/>
    </w:rPr>
  </w:style>
  <w:style w:type="paragraph" w:customStyle="1" w:styleId="BodyTextRight">
    <w:name w:val="Body Text Right"/>
    <w:basedOn w:val="BodyText"/>
    <w:rsid w:val="00FD30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0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0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0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0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0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0EC"/>
    <w:rPr>
      <w:sz w:val="32"/>
    </w:rPr>
  </w:style>
  <w:style w:type="paragraph" w:customStyle="1" w:styleId="HeadingProcedure">
    <w:name w:val="Heading Procedure"/>
    <w:basedOn w:val="HeadingBase"/>
    <w:next w:val="Normal"/>
    <w:rsid w:val="00FD30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0EC"/>
    <w:pPr>
      <w:spacing w:before="60" w:after="60"/>
    </w:pPr>
  </w:style>
  <w:style w:type="paragraph" w:styleId="ListContinue">
    <w:name w:val="List Continue"/>
    <w:basedOn w:val="List"/>
    <w:rsid w:val="00FD30EC"/>
    <w:pPr>
      <w:ind w:firstLine="0"/>
    </w:pPr>
  </w:style>
  <w:style w:type="paragraph" w:customStyle="1" w:styleId="ListNote">
    <w:name w:val="List Note"/>
    <w:basedOn w:val="List"/>
    <w:rsid w:val="00FD30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0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0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0EC"/>
    <w:rPr>
      <w:rFonts w:ascii="Courier New" w:hAnsi="Courier New"/>
    </w:rPr>
  </w:style>
  <w:style w:type="paragraph" w:customStyle="1" w:styleId="NoteBullet">
    <w:name w:val="Note Bullet"/>
    <w:basedOn w:val="Note"/>
    <w:rsid w:val="00FD30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0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0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0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0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30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0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0EC"/>
    <w:rPr>
      <w:b/>
      <w:smallCaps/>
    </w:rPr>
  </w:style>
  <w:style w:type="paragraph" w:customStyle="1" w:styleId="TableListNumber">
    <w:name w:val="Table List Number"/>
    <w:basedOn w:val="ListNumber"/>
    <w:rsid w:val="00FD30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0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0EC"/>
    <w:pPr>
      <w:numPr>
        <w:numId w:val="9"/>
      </w:numPr>
    </w:pPr>
  </w:style>
  <w:style w:type="paragraph" w:customStyle="1" w:styleId="ListAlpha2">
    <w:name w:val="List Alpha 2"/>
    <w:basedOn w:val="List2"/>
    <w:rsid w:val="00FD30EC"/>
    <w:pPr>
      <w:numPr>
        <w:numId w:val="8"/>
      </w:numPr>
    </w:pPr>
  </w:style>
  <w:style w:type="paragraph" w:styleId="List2">
    <w:name w:val="List 2"/>
    <w:basedOn w:val="BodyText"/>
    <w:rsid w:val="00FD30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0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0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0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30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30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30EC"/>
    <w:pPr>
      <w:numPr>
        <w:numId w:val="4"/>
      </w:numPr>
    </w:pPr>
  </w:style>
  <w:style w:type="paragraph" w:styleId="ListContinue2">
    <w:name w:val="List Continue 2"/>
    <w:basedOn w:val="List2"/>
    <w:rsid w:val="00FD30EC"/>
    <w:pPr>
      <w:ind w:firstLine="0"/>
    </w:pPr>
  </w:style>
  <w:style w:type="paragraph" w:styleId="ListContinue3">
    <w:name w:val="List Continue 3"/>
    <w:basedOn w:val="List3"/>
    <w:rsid w:val="00FD30EC"/>
    <w:pPr>
      <w:ind w:left="1021" w:firstLine="0"/>
    </w:pPr>
  </w:style>
  <w:style w:type="paragraph" w:styleId="ListContinue4">
    <w:name w:val="List Continue 4"/>
    <w:basedOn w:val="List4"/>
    <w:rsid w:val="00FD30EC"/>
    <w:pPr>
      <w:ind w:firstLine="0"/>
    </w:pPr>
  </w:style>
  <w:style w:type="paragraph" w:styleId="ListContinue5">
    <w:name w:val="List Continue 5"/>
    <w:basedOn w:val="List5"/>
    <w:rsid w:val="00FD30EC"/>
    <w:pPr>
      <w:ind w:firstLine="0"/>
    </w:pPr>
  </w:style>
  <w:style w:type="paragraph" w:styleId="ListNumber3">
    <w:name w:val="List Number 3"/>
    <w:basedOn w:val="List3"/>
    <w:rsid w:val="00FD30EC"/>
    <w:pPr>
      <w:numPr>
        <w:numId w:val="5"/>
      </w:numPr>
    </w:pPr>
  </w:style>
  <w:style w:type="paragraph" w:styleId="ListNumber4">
    <w:name w:val="List Number 4"/>
    <w:basedOn w:val="List4"/>
    <w:rsid w:val="00FD30EC"/>
    <w:pPr>
      <w:numPr>
        <w:numId w:val="6"/>
      </w:numPr>
    </w:pPr>
  </w:style>
  <w:style w:type="paragraph" w:styleId="ListNumber5">
    <w:name w:val="List Number 5"/>
    <w:basedOn w:val="List5"/>
    <w:rsid w:val="00FD30EC"/>
    <w:pPr>
      <w:numPr>
        <w:numId w:val="7"/>
      </w:numPr>
    </w:pPr>
  </w:style>
  <w:style w:type="paragraph" w:styleId="BlockText">
    <w:name w:val="Block Text"/>
    <w:basedOn w:val="Normal"/>
    <w:rsid w:val="00FD30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0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0EC"/>
    <w:rPr>
      <w:sz w:val="16"/>
      <w:vertAlign w:val="superscript"/>
    </w:rPr>
  </w:style>
  <w:style w:type="character" w:customStyle="1" w:styleId="Symbols">
    <w:name w:val="Symbols"/>
    <w:basedOn w:val="DefaultParagraphFont"/>
    <w:rsid w:val="00FD30EC"/>
    <w:rPr>
      <w:rFonts w:ascii="Symbol" w:hAnsi="Symbol"/>
    </w:rPr>
  </w:style>
  <w:style w:type="character" w:customStyle="1" w:styleId="MenuOptions">
    <w:name w:val="Menu Options"/>
    <w:basedOn w:val="DefaultParagraphFont"/>
    <w:rsid w:val="00FD30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0EC"/>
    <w:rPr>
      <w:b/>
    </w:rPr>
  </w:style>
  <w:style w:type="character" w:customStyle="1" w:styleId="Underlined">
    <w:name w:val="Underlined"/>
    <w:basedOn w:val="DefaultParagraphFont"/>
    <w:rsid w:val="00FD30EC"/>
    <w:rPr>
      <w:u w:val="single"/>
    </w:rPr>
  </w:style>
  <w:style w:type="paragraph" w:customStyle="1" w:styleId="TableBodyTextRight">
    <w:name w:val="Table Body Text Right"/>
    <w:basedOn w:val="TableBodyText"/>
    <w:rsid w:val="00FD30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0EC"/>
    <w:rPr>
      <w:sz w:val="18"/>
    </w:rPr>
  </w:style>
  <w:style w:type="paragraph" w:customStyle="1" w:styleId="BodySmallRight">
    <w:name w:val="Body Small Right"/>
    <w:basedOn w:val="BodyTextRight"/>
    <w:rsid w:val="00FD30EC"/>
    <w:rPr>
      <w:sz w:val="18"/>
      <w:szCs w:val="18"/>
    </w:rPr>
  </w:style>
  <w:style w:type="paragraph" w:customStyle="1" w:styleId="MarginEdition">
    <w:name w:val="Margin Edition"/>
    <w:basedOn w:val="MarginNote"/>
    <w:rsid w:val="00FD30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0EC"/>
    <w:rPr>
      <w:sz w:val="2"/>
      <w:szCs w:val="2"/>
    </w:rPr>
  </w:style>
  <w:style w:type="character" w:customStyle="1" w:styleId="Small">
    <w:name w:val="Small"/>
    <w:basedOn w:val="DefaultParagraphFont"/>
    <w:rsid w:val="00FD30EC"/>
    <w:rPr>
      <w:sz w:val="16"/>
    </w:rPr>
  </w:style>
  <w:style w:type="paragraph" w:customStyle="1" w:styleId="WideTable">
    <w:name w:val="Wide Table"/>
    <w:basedOn w:val="Normal"/>
    <w:rsid w:val="00FD30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0EC"/>
  </w:style>
  <w:style w:type="paragraph" w:styleId="Quote">
    <w:name w:val="Quote"/>
    <w:basedOn w:val="Heading1"/>
    <w:link w:val="QuoteChar"/>
    <w:qFormat/>
    <w:rsid w:val="00FD30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0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0EC"/>
    <w:pPr>
      <w:pageBreakBefore/>
    </w:pPr>
  </w:style>
  <w:style w:type="paragraph" w:customStyle="1" w:styleId="Border">
    <w:name w:val="Border"/>
    <w:basedOn w:val="Normal"/>
    <w:qFormat/>
    <w:rsid w:val="00FD30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0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0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0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0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0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0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0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0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0EC"/>
    <w:rPr>
      <w:u w:val="single"/>
    </w:rPr>
  </w:style>
  <w:style w:type="character" w:customStyle="1" w:styleId="BoldandItalics">
    <w:name w:val="Bold and Italics"/>
    <w:qFormat/>
    <w:rsid w:val="00FD30EC"/>
    <w:rPr>
      <w:b/>
      <w:i/>
      <w:u w:val="none"/>
    </w:rPr>
  </w:style>
  <w:style w:type="paragraph" w:styleId="BalloonText">
    <w:name w:val="Balloon Text"/>
    <w:basedOn w:val="Normal"/>
    <w:link w:val="BalloonTextChar"/>
    <w:rsid w:val="00FD30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0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0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0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0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0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30EC"/>
    <w:pPr>
      <w:spacing w:before="0" w:after="0"/>
    </w:pPr>
  </w:style>
  <w:style w:type="paragraph" w:customStyle="1" w:styleId="BodyTextBold">
    <w:name w:val="Body Text Bold"/>
    <w:basedOn w:val="BodyText"/>
    <w:qFormat/>
    <w:rsid w:val="00FD30EC"/>
    <w:rPr>
      <w:b/>
    </w:rPr>
  </w:style>
  <w:style w:type="character" w:styleId="Hyperlink">
    <w:name w:val="Hyperlink"/>
    <w:basedOn w:val="DefaultParagraphFont"/>
    <w:uiPriority w:val="99"/>
    <w:unhideWhenUsed/>
    <w:rsid w:val="00840A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2309</Characters>
  <Application>Microsoft Office Word</Application>
  <DocSecurity>0</DocSecurity>
  <Lines>65</Lines>
  <Paragraphs>53</Paragraphs>
  <ScaleCrop>false</ScaleCrop>
  <Company>Author-it Software Corporation Ltd.</Company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AHCPER310 Install structures for permaculture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2022-07-31T14:22:00Z</dcterms:created>
  <dcterms:modified xsi:type="dcterms:W3CDTF">2022-07-31T14:22:00Z</dcterms:modified>
</cp:coreProperties>
</file>