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FFC" w:rsidP="00462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AHCPER225 Assist with garden soil health and plant nutrition</w:t>
      </w:r>
      <w:r>
        <w:fldChar w:fldCharType="end"/>
      </w:r>
    </w:p>
    <w:p w:rsidR="00462FFC" w:rsidP="00462FFC">
      <w:pPr>
        <w:pStyle w:val="Version"/>
        <w:sectPr w:rsidSect="00B96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03C" w:rsidP="00B9603C">
      <w:pPr>
        <w:pStyle w:val="SuperHeading"/>
      </w:pPr>
      <w:r w:rsidRPr="00B9603C">
        <w:t>Assessment Requirements for AHCPER225 Assist with garden soil health and plant nutrition</w:t>
      </w:r>
    </w:p>
    <w:p w:rsidR="00000000" w:rsidRPr="00B9603C" w:rsidP="00B9603C">
      <w:pPr>
        <w:pStyle w:val="Heading1"/>
      </w:pPr>
      <w:bookmarkStart w:id="1" w:name="O_1280226"/>
      <w:bookmarkEnd w:id="1"/>
      <w:r w:rsidRPr="00B960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6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3C">
            <w:pPr>
              <w:pStyle w:val="BodyTextBold"/>
              <w:rPr>
                <w:lang w:val="en-NZ"/>
              </w:rPr>
            </w:pPr>
            <w:r w:rsidRPr="00B960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3C">
            <w:pPr>
              <w:pStyle w:val="BodyTextBold"/>
              <w:rPr>
                <w:lang w:val="en-NZ"/>
              </w:rPr>
            </w:pPr>
            <w:r w:rsidRPr="00B9603C">
              <w:t>Comments</w:t>
            </w:r>
          </w:p>
        </w:tc>
      </w:tr>
      <w:tr w:rsidTr="00B96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03C">
            <w:pPr>
              <w:pStyle w:val="BodyText"/>
              <w:rPr>
                <w:lang w:val="en-NZ"/>
              </w:rPr>
            </w:pPr>
            <w:r w:rsidRPr="00B960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03C" w:rsidP="00B9603C">
            <w:pPr>
              <w:pStyle w:val="BodyText"/>
            </w:pPr>
            <w:r w:rsidRPr="00B9603C">
              <w:t>This version released with AHC Agriculture, Horticulture and Conservation and Land Management Training Package Version 9.0.</w:t>
            </w:r>
          </w:p>
        </w:tc>
      </w:tr>
    </w:tbl>
    <w:p w:rsidR="00000000" w:rsidRPr="00B9603C" w:rsidP="00B9603C">
      <w:pPr>
        <w:pStyle w:val="BodyText"/>
      </w:pPr>
    </w:p>
    <w:p w:rsidR="00000000" w:rsidRPr="00B9603C" w:rsidP="00B9603C">
      <w:pPr>
        <w:pStyle w:val="AllowPageBreak"/>
      </w:pPr>
    </w:p>
    <w:p w:rsidR="00000000" w:rsidRPr="00B9603C" w:rsidP="00B9603C">
      <w:pPr>
        <w:pStyle w:val="Heading1"/>
      </w:pPr>
      <w:bookmarkStart w:id="2" w:name="O_1280227"/>
      <w:bookmarkEnd w:id="2"/>
      <w:r w:rsidRPr="00B9603C">
        <w:t>Performance Evidence</w:t>
      </w:r>
    </w:p>
    <w:p w:rsidR="00000000" w:rsidRPr="00B9603C" w:rsidP="00462FFC">
      <w:pPr>
        <w:pStyle w:val="BodyText"/>
      </w:pPr>
      <w:r w:rsidRPr="00B9603C">
        <w:t>An individual demonstrating competency must satisfy all of the elements and performance cr</w:t>
      </w:r>
      <w:r w:rsidRPr="00B9603C">
        <w:t>iteria in this unit.</w:t>
      </w:r>
    </w:p>
    <w:p w:rsidR="00000000" w:rsidRPr="00B9603C" w:rsidP="00462FFC">
      <w:pPr>
        <w:pStyle w:val="BodyText"/>
      </w:pPr>
      <w:r w:rsidRPr="00B9603C">
        <w:t>There must be evidence that the individual has, on at least one occasion, assisted with maintaining garden soil health and plant nutrition in a permaculture system and has:</w:t>
      </w:r>
    </w:p>
    <w:p w:rsidR="00000000" w:rsidRPr="00B9603C" w:rsidP="00B9603C">
      <w:pPr>
        <w:pStyle w:val="ListBullet"/>
      </w:pPr>
      <w:r w:rsidRPr="00B9603C">
        <w:t>collected soils samples and conducted field tests to determin</w:t>
      </w:r>
      <w:r w:rsidRPr="00B9603C">
        <w:t>e basic soil conditions, which must include each of the following tests:</w:t>
      </w:r>
    </w:p>
    <w:p w:rsidR="00000000" w:rsidRPr="00B9603C" w:rsidP="00B9603C">
      <w:pPr>
        <w:pStyle w:val="ListBullet2"/>
      </w:pPr>
      <w:r w:rsidRPr="00B9603C">
        <w:t>texture</w:t>
      </w:r>
    </w:p>
    <w:p w:rsidR="00000000" w:rsidRPr="00B9603C" w:rsidP="00B9603C">
      <w:pPr>
        <w:pStyle w:val="ListBullet2"/>
      </w:pPr>
      <w:r w:rsidRPr="00B9603C">
        <w:t>pH</w:t>
      </w:r>
    </w:p>
    <w:p w:rsidR="00000000" w:rsidRPr="00B9603C" w:rsidP="00B9603C">
      <w:pPr>
        <w:pStyle w:val="ListBullet2"/>
      </w:pPr>
      <w:r w:rsidRPr="00B9603C">
        <w:t>organic matter</w:t>
      </w:r>
    </w:p>
    <w:p w:rsidR="00000000" w:rsidRPr="00B9603C" w:rsidP="00B9603C">
      <w:pPr>
        <w:pStyle w:val="ListBullet2"/>
      </w:pPr>
      <w:r w:rsidRPr="00B9603C">
        <w:t>soil life</w:t>
      </w:r>
    </w:p>
    <w:p w:rsidR="00000000" w:rsidRPr="00B9603C" w:rsidP="00B9603C">
      <w:pPr>
        <w:pStyle w:val="ListBullet"/>
      </w:pPr>
      <w:r w:rsidRPr="00B9603C">
        <w:t>conducted observations of plant growth to identify possible soil and health problems, which must include:</w:t>
      </w:r>
    </w:p>
    <w:p w:rsidR="00000000" w:rsidRPr="00B9603C" w:rsidP="00B9603C">
      <w:pPr>
        <w:pStyle w:val="ListBullet2"/>
      </w:pPr>
      <w:r w:rsidRPr="00B9603C">
        <w:t>health of plant growth</w:t>
      </w:r>
    </w:p>
    <w:p w:rsidR="00000000" w:rsidRPr="00B9603C" w:rsidP="00B9603C">
      <w:pPr>
        <w:pStyle w:val="ListBullet2"/>
      </w:pPr>
      <w:r w:rsidRPr="00B9603C">
        <w:t>insect activity</w:t>
      </w:r>
    </w:p>
    <w:p w:rsidR="00000000" w:rsidRPr="00B9603C" w:rsidP="00B9603C">
      <w:pPr>
        <w:pStyle w:val="ListBullet2"/>
      </w:pPr>
      <w:r w:rsidRPr="00B9603C">
        <w:t>animal activity</w:t>
      </w:r>
    </w:p>
    <w:p w:rsidR="00000000" w:rsidRPr="00B9603C" w:rsidP="00B9603C">
      <w:pPr>
        <w:pStyle w:val="ListBullet2"/>
      </w:pPr>
      <w:r w:rsidRPr="00B9603C">
        <w:t>symptoms of organisms</w:t>
      </w:r>
    </w:p>
    <w:p w:rsidR="00000000" w:rsidRPr="00B9603C" w:rsidP="00B9603C">
      <w:pPr>
        <w:pStyle w:val="ListBullet2"/>
      </w:pPr>
      <w:r w:rsidRPr="00B9603C">
        <w:t>common nutrient deficiencies in leaves</w:t>
      </w:r>
    </w:p>
    <w:p w:rsidR="00000000" w:rsidRPr="00B9603C" w:rsidP="00B9603C">
      <w:pPr>
        <w:pStyle w:val="ListBullet2"/>
      </w:pPr>
      <w:r w:rsidRPr="00B9603C">
        <w:t>common signs of plant pathogens, including fungal, bacterial or viral</w:t>
      </w:r>
    </w:p>
    <w:p w:rsidR="00000000" w:rsidRPr="00B9603C" w:rsidP="00B9603C">
      <w:pPr>
        <w:pStyle w:val="ListBullet"/>
      </w:pPr>
      <w:r w:rsidRPr="00B9603C">
        <w:t>applied soil additives to improve soil according to organic and permaculture practices</w:t>
      </w:r>
    </w:p>
    <w:p w:rsidR="00000000" w:rsidRPr="00B9603C" w:rsidP="00B9603C">
      <w:pPr>
        <w:pStyle w:val="ListBullet"/>
      </w:pPr>
      <w:r w:rsidRPr="00B9603C">
        <w:t>protected soil to ma</w:t>
      </w:r>
      <w:r w:rsidRPr="00B9603C">
        <w:t>intain moisture and overall soil health.</w:t>
      </w:r>
    </w:p>
    <w:p w:rsidR="00000000" w:rsidRPr="00B9603C" w:rsidP="00B9603C">
      <w:pPr>
        <w:pStyle w:val="AllowPageBreak"/>
      </w:pPr>
    </w:p>
    <w:p w:rsidR="00000000" w:rsidRPr="00B9603C" w:rsidP="00B9603C">
      <w:pPr>
        <w:pStyle w:val="Heading1"/>
      </w:pPr>
      <w:bookmarkStart w:id="3" w:name="O_1280228"/>
      <w:bookmarkEnd w:id="3"/>
      <w:r w:rsidRPr="00B9603C">
        <w:t>Knowledge Evidence</w:t>
      </w:r>
    </w:p>
    <w:p w:rsidR="00000000" w:rsidRPr="00B9603C" w:rsidP="00462FFC">
      <w:pPr>
        <w:pStyle w:val="BodyText"/>
      </w:pPr>
      <w:r w:rsidRPr="00B9603C">
        <w:t>An individual must be able to demonstrate the knowledge required to perform the tasks outlined in the elements and performance criteria of this unit. This includes knowledge of:</w:t>
      </w:r>
    </w:p>
    <w:p w:rsidR="00000000" w:rsidRPr="00B9603C" w:rsidP="00B9603C">
      <w:pPr>
        <w:pStyle w:val="ListBullet"/>
      </w:pPr>
      <w:r w:rsidRPr="00B9603C">
        <w:t>permaculture principles and practices related to soil health and plant nutrition, including:</w:t>
      </w:r>
    </w:p>
    <w:p w:rsidR="00000000" w:rsidRPr="00B9603C" w:rsidP="00B9603C">
      <w:pPr>
        <w:pStyle w:val="ListBullet2"/>
      </w:pPr>
      <w:r w:rsidRPr="00B9603C">
        <w:t>working with natural soils rather than importing soil</w:t>
      </w:r>
    </w:p>
    <w:p w:rsidR="00000000" w:rsidRPr="00B9603C" w:rsidP="00B9603C">
      <w:pPr>
        <w:pStyle w:val="ListBullet2"/>
      </w:pPr>
      <w:r w:rsidRPr="00B9603C">
        <w:t>soil as an ecosystem</w:t>
      </w:r>
    </w:p>
    <w:p w:rsidR="00000000" w:rsidRPr="00B9603C" w:rsidP="00B9603C">
      <w:pPr>
        <w:pStyle w:val="ListBullet2"/>
      </w:pPr>
      <w:r w:rsidRPr="00B9603C">
        <w:t>soil as biomass and carbon capture and storage</w:t>
      </w:r>
    </w:p>
    <w:p w:rsidR="00000000" w:rsidRPr="00B9603C" w:rsidP="00B9603C">
      <w:pPr>
        <w:pStyle w:val="ListBullet"/>
      </w:pPr>
      <w:r w:rsidRPr="00B9603C">
        <w:t>principles of sustainable horticultur</w:t>
      </w:r>
      <w:r w:rsidRPr="00B9603C">
        <w:t>al practices</w:t>
      </w:r>
    </w:p>
    <w:p w:rsidR="00000000" w:rsidRPr="00B9603C" w:rsidP="00B9603C">
      <w:pPr>
        <w:pStyle w:val="ListBullet"/>
      </w:pPr>
      <w:r w:rsidRPr="00B9603C">
        <w:t>soil testing techniques, including:</w:t>
      </w:r>
    </w:p>
    <w:p w:rsidR="00000000" w:rsidRPr="00B9603C" w:rsidP="00B9603C">
      <w:pPr>
        <w:pStyle w:val="ListBullet2"/>
      </w:pPr>
      <w:r w:rsidRPr="00B9603C">
        <w:t>jar test for texture</w:t>
      </w:r>
    </w:p>
    <w:p w:rsidR="00000000" w:rsidRPr="00B9603C" w:rsidP="00B9603C">
      <w:pPr>
        <w:pStyle w:val="ListBullet2"/>
      </w:pPr>
      <w:r w:rsidRPr="00B9603C">
        <w:t>ribbon test and ball test</w:t>
      </w:r>
    </w:p>
    <w:p w:rsidR="00000000" w:rsidRPr="00B9603C" w:rsidP="00B9603C">
      <w:pPr>
        <w:pStyle w:val="ListBullet2"/>
      </w:pPr>
      <w:r w:rsidRPr="00B9603C">
        <w:t>pH testing</w:t>
      </w:r>
    </w:p>
    <w:p w:rsidR="00000000" w:rsidRPr="00B9603C" w:rsidP="00B9603C">
      <w:pPr>
        <w:pStyle w:val="ListBullet2"/>
      </w:pPr>
      <w:r w:rsidRPr="00B9603C">
        <w:t>surface evaporation test</w:t>
      </w:r>
    </w:p>
    <w:p w:rsidR="00000000" w:rsidRPr="00B9603C" w:rsidP="00B9603C">
      <w:pPr>
        <w:pStyle w:val="ListBullet2"/>
      </w:pPr>
      <w:r w:rsidRPr="00B9603C">
        <w:t>worm count</w:t>
      </w:r>
    </w:p>
    <w:p w:rsidR="00000000" w:rsidRPr="00B9603C" w:rsidP="00B9603C">
      <w:pPr>
        <w:pStyle w:val="ListBullet"/>
      </w:pPr>
      <w:r w:rsidRPr="00B9603C">
        <w:t>basic plant nutrition</w:t>
      </w:r>
    </w:p>
    <w:p w:rsidR="00000000" w:rsidRPr="00B9603C" w:rsidP="00B9603C">
      <w:pPr>
        <w:pStyle w:val="ListBullet"/>
      </w:pPr>
      <w:r w:rsidRPr="00B9603C">
        <w:t>waste water and plant health, including:</w:t>
      </w:r>
    </w:p>
    <w:p w:rsidR="00000000" w:rsidRPr="00B9603C" w:rsidP="00B9603C">
      <w:pPr>
        <w:pStyle w:val="ListBullet2"/>
      </w:pPr>
      <w:r w:rsidRPr="00B9603C">
        <w:t>types of waste water</w:t>
      </w:r>
    </w:p>
    <w:p w:rsidR="00000000" w:rsidRPr="00B9603C" w:rsidP="00B9603C">
      <w:pPr>
        <w:pStyle w:val="ListBullet2"/>
      </w:pPr>
      <w:r w:rsidRPr="00B9603C">
        <w:t>plant problems from waste water</w:t>
      </w:r>
    </w:p>
    <w:p w:rsidR="00000000" w:rsidRPr="00B9603C" w:rsidP="00B9603C">
      <w:pPr>
        <w:pStyle w:val="ListBullet2"/>
      </w:pPr>
      <w:r w:rsidRPr="00B9603C">
        <w:t>common symptoms</w:t>
      </w:r>
    </w:p>
    <w:p w:rsidR="00000000" w:rsidRPr="00B9603C" w:rsidP="00B9603C">
      <w:pPr>
        <w:pStyle w:val="ListBullet2"/>
      </w:pPr>
      <w:r w:rsidRPr="00B9603C">
        <w:t>basic tests and observations for waste water issues</w:t>
      </w:r>
    </w:p>
    <w:p w:rsidR="00000000" w:rsidRPr="00B9603C" w:rsidP="00B9603C">
      <w:pPr>
        <w:pStyle w:val="ListBullet"/>
      </w:pPr>
      <w:r w:rsidRPr="00B9603C">
        <w:t>allowable additives to improve soils, including:</w:t>
      </w:r>
    </w:p>
    <w:p w:rsidR="00000000" w:rsidRPr="00B9603C" w:rsidP="00B9603C">
      <w:pPr>
        <w:pStyle w:val="ListBullet2"/>
      </w:pPr>
      <w:r w:rsidRPr="00B9603C">
        <w:t>compost and worm castings</w:t>
      </w:r>
    </w:p>
    <w:p w:rsidR="00000000" w:rsidRPr="00B9603C" w:rsidP="00B9603C">
      <w:pPr>
        <w:pStyle w:val="ListBullet2"/>
      </w:pPr>
      <w:r w:rsidRPr="00B9603C">
        <w:t>compost teas</w:t>
      </w:r>
    </w:p>
    <w:p w:rsidR="00000000" w:rsidRPr="00B9603C" w:rsidP="00B9603C">
      <w:pPr>
        <w:pStyle w:val="ListBullet2"/>
      </w:pPr>
      <w:r w:rsidRPr="00B9603C">
        <w:t>rock dust</w:t>
      </w:r>
    </w:p>
    <w:p w:rsidR="00000000" w:rsidRPr="00B9603C" w:rsidP="00B9603C">
      <w:pPr>
        <w:pStyle w:val="ListBullet2"/>
      </w:pPr>
      <w:r w:rsidRPr="00B9603C">
        <w:t>gypsum</w:t>
      </w:r>
    </w:p>
    <w:p w:rsidR="00000000" w:rsidRPr="00B9603C" w:rsidP="00B9603C">
      <w:pPr>
        <w:pStyle w:val="ListBullet2"/>
      </w:pPr>
      <w:r w:rsidRPr="00B9603C">
        <w:t>green manures</w:t>
      </w:r>
    </w:p>
    <w:p w:rsidR="00000000" w:rsidRPr="00B9603C" w:rsidP="00B9603C">
      <w:pPr>
        <w:pStyle w:val="ListBullet2"/>
      </w:pPr>
      <w:r w:rsidRPr="00B9603C">
        <w:t>manures/animal bedding materials</w:t>
      </w:r>
    </w:p>
    <w:p w:rsidR="00000000" w:rsidRPr="00B9603C" w:rsidP="00B9603C">
      <w:pPr>
        <w:pStyle w:val="ListBullet2"/>
      </w:pPr>
      <w:r w:rsidRPr="00B9603C">
        <w:t>leaf mould</w:t>
      </w:r>
    </w:p>
    <w:p w:rsidR="00000000" w:rsidRPr="00B9603C" w:rsidP="00B9603C">
      <w:pPr>
        <w:pStyle w:val="ListBullet2"/>
      </w:pPr>
      <w:r w:rsidRPr="00B9603C">
        <w:t>plants – green manures, nurse plants</w:t>
      </w:r>
    </w:p>
    <w:p w:rsidR="00000000" w:rsidRPr="00B9603C" w:rsidP="00B9603C">
      <w:pPr>
        <w:pStyle w:val="ListBullet2"/>
      </w:pPr>
      <w:r w:rsidRPr="00B9603C">
        <w:t>companion planting</w:t>
      </w:r>
    </w:p>
    <w:p w:rsidR="00000000" w:rsidRPr="00B9603C" w:rsidP="00B9603C">
      <w:pPr>
        <w:pStyle w:val="ListBullet2"/>
      </w:pPr>
      <w:r w:rsidRPr="00B9603C">
        <w:t>dynamic accumulators</w:t>
      </w:r>
    </w:p>
    <w:p w:rsidR="00000000" w:rsidRPr="00B9603C" w:rsidP="00B9603C">
      <w:pPr>
        <w:pStyle w:val="ListBullet2"/>
      </w:pPr>
      <w:r w:rsidRPr="00B9603C">
        <w:t>chop and drop</w:t>
      </w:r>
    </w:p>
    <w:p w:rsidR="00000000" w:rsidRPr="00B9603C" w:rsidP="00B9603C">
      <w:pPr>
        <w:pStyle w:val="ListBullet2"/>
      </w:pPr>
      <w:r w:rsidRPr="00B9603C">
        <w:t>nutrient trapping systems</w:t>
      </w:r>
    </w:p>
    <w:p w:rsidR="00000000" w:rsidRPr="00B9603C" w:rsidP="00B9603C">
      <w:pPr>
        <w:pStyle w:val="ListBullet2"/>
      </w:pPr>
      <w:r w:rsidRPr="00B9603C">
        <w:t>greywater use</w:t>
      </w:r>
    </w:p>
    <w:p w:rsidR="00000000" w:rsidRPr="00B9603C" w:rsidP="00B9603C">
      <w:pPr>
        <w:pStyle w:val="ListBullet2"/>
      </w:pPr>
      <w:r w:rsidRPr="00B9603C">
        <w:t>organically certified products</w:t>
      </w:r>
    </w:p>
    <w:p w:rsidR="00000000" w:rsidRPr="00B9603C" w:rsidP="00B9603C">
      <w:pPr>
        <w:pStyle w:val="ListBullet"/>
      </w:pPr>
      <w:r w:rsidRPr="00B9603C">
        <w:t>permaculture planting techniques to improve plant growth, including:</w:t>
      </w:r>
    </w:p>
    <w:p w:rsidR="00000000" w:rsidRPr="00B9603C" w:rsidP="00B9603C">
      <w:pPr>
        <w:pStyle w:val="ListBullet2"/>
      </w:pPr>
      <w:r w:rsidRPr="00B9603C">
        <w:t>guilds</w:t>
      </w:r>
    </w:p>
    <w:p w:rsidR="00000000" w:rsidRPr="00B9603C" w:rsidP="00B9603C">
      <w:pPr>
        <w:pStyle w:val="ListBullet2"/>
      </w:pPr>
      <w:r w:rsidRPr="00B9603C">
        <w:t>nurse</w:t>
      </w:r>
      <w:r w:rsidRPr="00B9603C">
        <w:t xml:space="preserve"> plants</w:t>
      </w:r>
    </w:p>
    <w:p w:rsidR="00000000" w:rsidRPr="00B9603C" w:rsidP="00B9603C">
      <w:pPr>
        <w:pStyle w:val="ListBullet"/>
      </w:pPr>
      <w:r w:rsidRPr="00B9603C">
        <w:t>common soil-borne pests, diseases and nutrient problems and their symptoms</w:t>
      </w:r>
    </w:p>
    <w:p w:rsidR="00462FFC" w:rsidP="00B9603C">
      <w:pPr>
        <w:pStyle w:val="ListBullet"/>
      </w:pPr>
      <w:r w:rsidRPr="00B9603C">
        <w:t>methods of waste disposal causing minimal impact on the environment.</w:t>
      </w:r>
    </w:p>
    <w:p w:rsidR="00462FFC" w:rsidP="00B9603C">
      <w:pPr>
        <w:pStyle w:val="ListBullet"/>
      </w:pPr>
    </w:p>
    <w:p w:rsidR="00000000" w:rsidRPr="00B9603C" w:rsidP="00B9603C">
      <w:pPr>
        <w:pStyle w:val="Heading1"/>
      </w:pPr>
      <w:bookmarkStart w:id="4" w:name="O_1280229"/>
      <w:bookmarkEnd w:id="4"/>
      <w:r w:rsidRPr="00B9603C">
        <w:t>Assessment Conditions</w:t>
      </w:r>
    </w:p>
    <w:p w:rsidR="00000000" w:rsidRPr="00B9603C" w:rsidP="00462FFC">
      <w:pPr>
        <w:pStyle w:val="BodyText"/>
      </w:pPr>
      <w:r w:rsidRPr="00B9603C">
        <w:t xml:space="preserve">Assessment of the skills in this unit of competency must take place under the following conditions: </w:t>
      </w:r>
    </w:p>
    <w:p w:rsidR="00000000" w:rsidRPr="00B9603C" w:rsidP="00B9603C">
      <w:pPr>
        <w:pStyle w:val="ListBullet"/>
      </w:pPr>
      <w:r w:rsidRPr="00B9603C">
        <w:t>physical conditions:</w:t>
      </w:r>
    </w:p>
    <w:p w:rsidR="00000000" w:rsidRPr="00B9603C" w:rsidP="00B9603C">
      <w:pPr>
        <w:pStyle w:val="ListBullet2"/>
      </w:pPr>
      <w:r w:rsidRPr="00B9603C">
        <w:t>skills must be demonstrated in a permaculture garden system or an environment that accurately represents workplace conditions</w:t>
      </w:r>
    </w:p>
    <w:p w:rsidR="00000000" w:rsidRPr="00B9603C" w:rsidP="00B9603C">
      <w:pPr>
        <w:pStyle w:val="ListBullet"/>
      </w:pPr>
      <w:r w:rsidRPr="00B9603C">
        <w:t>resou</w:t>
      </w:r>
      <w:r w:rsidRPr="00B9603C">
        <w:t>rces, equipment and materials:</w:t>
      </w:r>
    </w:p>
    <w:p w:rsidR="00000000" w:rsidRPr="00B9603C" w:rsidP="00B9603C">
      <w:pPr>
        <w:pStyle w:val="ListBullet2"/>
      </w:pPr>
      <w:r w:rsidRPr="00B9603C">
        <w:t>hand tools and equipment</w:t>
      </w:r>
    </w:p>
    <w:p w:rsidR="00000000" w:rsidRPr="00B9603C" w:rsidP="00B9603C">
      <w:pPr>
        <w:pStyle w:val="ListBullet2"/>
      </w:pPr>
      <w:r w:rsidRPr="00B9603C">
        <w:t>soil amendments and additives</w:t>
      </w:r>
    </w:p>
    <w:p w:rsidR="00000000" w:rsidRPr="00B9603C" w:rsidP="00B9603C">
      <w:pPr>
        <w:pStyle w:val="ListBullet2"/>
      </w:pPr>
      <w:r w:rsidRPr="00B9603C">
        <w:t>basic test equipment and consumables</w:t>
      </w:r>
    </w:p>
    <w:p w:rsidR="00000000" w:rsidRPr="00B9603C" w:rsidP="00B9603C">
      <w:pPr>
        <w:pStyle w:val="ListBullet"/>
      </w:pPr>
      <w:r w:rsidRPr="00B9603C">
        <w:t>specifications:</w:t>
      </w:r>
    </w:p>
    <w:p w:rsidR="00000000" w:rsidRPr="00B9603C" w:rsidP="00B9603C">
      <w:pPr>
        <w:pStyle w:val="ListBullet2"/>
      </w:pPr>
      <w:r w:rsidRPr="00B9603C">
        <w:t>workplace instructions and procedures</w:t>
      </w:r>
    </w:p>
    <w:p w:rsidR="00000000" w:rsidRPr="00B9603C" w:rsidP="00B9603C">
      <w:pPr>
        <w:pStyle w:val="ListBullet"/>
      </w:pPr>
      <w:r w:rsidRPr="00B9603C">
        <w:t>relationships:</w:t>
      </w:r>
    </w:p>
    <w:p w:rsidR="00000000" w:rsidRPr="00B9603C" w:rsidP="00B9603C">
      <w:pPr>
        <w:pStyle w:val="ListBullet2"/>
      </w:pPr>
      <w:r w:rsidRPr="00B9603C">
        <w:t>supervisor.</w:t>
      </w:r>
    </w:p>
    <w:p w:rsidR="00000000" w:rsidRPr="00B9603C" w:rsidP="00462FFC">
      <w:pPr>
        <w:pStyle w:val="BodyText"/>
      </w:pPr>
      <w:r w:rsidRPr="00B9603C">
        <w:t>Assessors of this unit must satisfy the requirements for assessors in applicable vocational education and training legislation, frameworks and/or standards.</w:t>
      </w:r>
    </w:p>
    <w:p w:rsidR="00000000" w:rsidRPr="00B9603C" w:rsidP="00B9603C">
      <w:pPr>
        <w:pStyle w:val="Heading1"/>
      </w:pPr>
      <w:bookmarkStart w:id="5" w:name="O_1280232"/>
      <w:bookmarkEnd w:id="5"/>
      <w:r w:rsidRPr="00B9603C">
        <w:t>Links</w:t>
      </w:r>
    </w:p>
    <w:p w:rsidR="00000000" w:rsidRPr="00B9603C" w:rsidP="00462FFC">
      <w:pPr>
        <w:pStyle w:val="BodyText"/>
      </w:pPr>
      <w:r w:rsidRPr="00B9603C">
        <w:t>Companion Volumes, including Implementation Guides, are available at VETNe</w:t>
      </w:r>
      <w:r w:rsidRPr="00B9603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2F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603C" w:rsidP="00B9603C"/>
    <w:sectPr w:rsidSect="00B96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3C" w:rsidRPr="00462FFC" w:rsidP="00462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FC" w:rsidP="00B96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FFC" w:rsidP="00B96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2FFC" w:rsidP="00B96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03C" w:rsidRPr="00462FFC" w:rsidP="00462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FC" w:rsidRPr="002D2AF8" w:rsidP="00B96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AHCPER225 Assist with garden soil health and plant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2FFC" w:rsidP="00B96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D04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0EE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0EAD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03C"/>
  </w:style>
  <w:style w:type="character" w:customStyle="1" w:styleId="Heading1Char">
    <w:name w:val="Heading 1 Char"/>
    <w:basedOn w:val="DefaultParagraphFont"/>
    <w:link w:val="Heading1"/>
    <w:rsid w:val="00B96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0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60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6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603C"/>
    <w:rPr>
      <w:b/>
    </w:rPr>
  </w:style>
  <w:style w:type="character" w:customStyle="1" w:styleId="Heading2Char">
    <w:name w:val="Heading 2 Char"/>
    <w:basedOn w:val="DefaultParagraphFont"/>
    <w:link w:val="Heading2"/>
    <w:rsid w:val="00B96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603C"/>
    <w:rPr>
      <w:b/>
      <w:spacing w:val="0"/>
    </w:rPr>
  </w:style>
  <w:style w:type="paragraph" w:customStyle="1" w:styleId="SuperTitle">
    <w:name w:val="SuperTitle"/>
    <w:basedOn w:val="Title"/>
    <w:rsid w:val="00B96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03C"/>
    <w:rPr>
      <w:i/>
    </w:rPr>
  </w:style>
  <w:style w:type="paragraph" w:styleId="Caption">
    <w:name w:val="caption"/>
    <w:basedOn w:val="BodyText"/>
    <w:next w:val="Normal"/>
    <w:qFormat/>
    <w:rsid w:val="00B96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03C"/>
  </w:style>
  <w:style w:type="paragraph" w:styleId="TableofFigures">
    <w:name w:val="table of figures"/>
    <w:basedOn w:val="Normal"/>
    <w:next w:val="Normal"/>
    <w:semiHidden/>
    <w:rsid w:val="00B96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0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603C"/>
    <w:rPr>
      <w:rFonts w:ascii="Wingdings" w:hAnsi="Wingdings"/>
    </w:rPr>
  </w:style>
  <w:style w:type="paragraph" w:customStyle="1" w:styleId="TableHeading">
    <w:name w:val="Table Heading"/>
    <w:basedOn w:val="HeadingBase"/>
    <w:rsid w:val="00B96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03C"/>
    <w:rPr>
      <w:color w:val="0033CC"/>
      <w:u w:val="none"/>
    </w:rPr>
  </w:style>
  <w:style w:type="paragraph" w:customStyle="1" w:styleId="BodyTextRight">
    <w:name w:val="Body Text Right"/>
    <w:basedOn w:val="BodyText"/>
    <w:rsid w:val="00B96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0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03C"/>
    <w:rPr>
      <w:sz w:val="32"/>
    </w:rPr>
  </w:style>
  <w:style w:type="paragraph" w:customStyle="1" w:styleId="HeadingProcedure">
    <w:name w:val="Heading Procedure"/>
    <w:basedOn w:val="HeadingBase"/>
    <w:next w:val="Normal"/>
    <w:rsid w:val="00B96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03C"/>
    <w:pPr>
      <w:spacing w:before="60" w:after="60"/>
    </w:pPr>
  </w:style>
  <w:style w:type="paragraph" w:styleId="ListContinue">
    <w:name w:val="List Continue"/>
    <w:basedOn w:val="List"/>
    <w:rsid w:val="00B9603C"/>
    <w:pPr>
      <w:ind w:firstLine="0"/>
    </w:pPr>
  </w:style>
  <w:style w:type="paragraph" w:customStyle="1" w:styleId="ListNote">
    <w:name w:val="List Note"/>
    <w:basedOn w:val="List"/>
    <w:rsid w:val="00B96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03C"/>
    <w:rPr>
      <w:rFonts w:ascii="Courier New" w:hAnsi="Courier New"/>
    </w:rPr>
  </w:style>
  <w:style w:type="paragraph" w:customStyle="1" w:styleId="NoteBullet">
    <w:name w:val="Note Bullet"/>
    <w:basedOn w:val="Note"/>
    <w:rsid w:val="00B96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0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03C"/>
    <w:rPr>
      <w:b/>
      <w:smallCaps/>
    </w:rPr>
  </w:style>
  <w:style w:type="paragraph" w:customStyle="1" w:styleId="TableListNumber">
    <w:name w:val="Table List Number"/>
    <w:basedOn w:val="ListNumber"/>
    <w:rsid w:val="00B96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03C"/>
    <w:pPr>
      <w:numPr>
        <w:numId w:val="9"/>
      </w:numPr>
    </w:pPr>
  </w:style>
  <w:style w:type="paragraph" w:customStyle="1" w:styleId="ListAlpha2">
    <w:name w:val="List Alpha 2"/>
    <w:basedOn w:val="List2"/>
    <w:rsid w:val="00B9603C"/>
    <w:pPr>
      <w:numPr>
        <w:numId w:val="8"/>
      </w:numPr>
    </w:pPr>
  </w:style>
  <w:style w:type="paragraph" w:styleId="List2">
    <w:name w:val="List 2"/>
    <w:basedOn w:val="BodyText"/>
    <w:rsid w:val="00B96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0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0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603C"/>
    <w:pPr>
      <w:numPr>
        <w:numId w:val="4"/>
      </w:numPr>
    </w:pPr>
  </w:style>
  <w:style w:type="paragraph" w:styleId="ListContinue2">
    <w:name w:val="List Continue 2"/>
    <w:basedOn w:val="List2"/>
    <w:rsid w:val="00B9603C"/>
    <w:pPr>
      <w:ind w:firstLine="0"/>
    </w:pPr>
  </w:style>
  <w:style w:type="paragraph" w:styleId="ListContinue3">
    <w:name w:val="List Continue 3"/>
    <w:basedOn w:val="List3"/>
    <w:rsid w:val="00B9603C"/>
    <w:pPr>
      <w:ind w:left="1021" w:firstLine="0"/>
    </w:pPr>
  </w:style>
  <w:style w:type="paragraph" w:styleId="ListContinue4">
    <w:name w:val="List Continue 4"/>
    <w:basedOn w:val="List4"/>
    <w:rsid w:val="00B9603C"/>
    <w:pPr>
      <w:ind w:firstLine="0"/>
    </w:pPr>
  </w:style>
  <w:style w:type="paragraph" w:styleId="ListContinue5">
    <w:name w:val="List Continue 5"/>
    <w:basedOn w:val="List5"/>
    <w:rsid w:val="00B9603C"/>
    <w:pPr>
      <w:ind w:firstLine="0"/>
    </w:pPr>
  </w:style>
  <w:style w:type="paragraph" w:styleId="ListNumber3">
    <w:name w:val="List Number 3"/>
    <w:basedOn w:val="List3"/>
    <w:rsid w:val="00B9603C"/>
    <w:pPr>
      <w:numPr>
        <w:numId w:val="5"/>
      </w:numPr>
    </w:pPr>
  </w:style>
  <w:style w:type="paragraph" w:styleId="ListNumber4">
    <w:name w:val="List Number 4"/>
    <w:basedOn w:val="List4"/>
    <w:rsid w:val="00B9603C"/>
    <w:pPr>
      <w:numPr>
        <w:numId w:val="6"/>
      </w:numPr>
    </w:pPr>
  </w:style>
  <w:style w:type="paragraph" w:styleId="ListNumber5">
    <w:name w:val="List Number 5"/>
    <w:basedOn w:val="List5"/>
    <w:rsid w:val="00B9603C"/>
    <w:pPr>
      <w:numPr>
        <w:numId w:val="7"/>
      </w:numPr>
    </w:pPr>
  </w:style>
  <w:style w:type="paragraph" w:styleId="BlockText">
    <w:name w:val="Block Text"/>
    <w:basedOn w:val="Normal"/>
    <w:rsid w:val="00B96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03C"/>
    <w:rPr>
      <w:sz w:val="16"/>
      <w:vertAlign w:val="superscript"/>
    </w:rPr>
  </w:style>
  <w:style w:type="character" w:customStyle="1" w:styleId="Symbols">
    <w:name w:val="Symbols"/>
    <w:basedOn w:val="DefaultParagraphFont"/>
    <w:rsid w:val="00B9603C"/>
    <w:rPr>
      <w:rFonts w:ascii="Symbol" w:hAnsi="Symbol"/>
    </w:rPr>
  </w:style>
  <w:style w:type="character" w:customStyle="1" w:styleId="MenuOptions">
    <w:name w:val="Menu Options"/>
    <w:basedOn w:val="DefaultParagraphFont"/>
    <w:rsid w:val="00B96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03C"/>
    <w:rPr>
      <w:b/>
    </w:rPr>
  </w:style>
  <w:style w:type="character" w:customStyle="1" w:styleId="Underlined">
    <w:name w:val="Underlined"/>
    <w:basedOn w:val="DefaultParagraphFont"/>
    <w:rsid w:val="00B9603C"/>
    <w:rPr>
      <w:u w:val="single"/>
    </w:rPr>
  </w:style>
  <w:style w:type="paragraph" w:customStyle="1" w:styleId="TableBodyTextRight">
    <w:name w:val="Table Body Text Right"/>
    <w:basedOn w:val="TableBodyText"/>
    <w:rsid w:val="00B96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03C"/>
    <w:rPr>
      <w:sz w:val="18"/>
    </w:rPr>
  </w:style>
  <w:style w:type="paragraph" w:customStyle="1" w:styleId="BodySmallRight">
    <w:name w:val="Body Small Right"/>
    <w:basedOn w:val="BodyTextRight"/>
    <w:rsid w:val="00B9603C"/>
    <w:rPr>
      <w:sz w:val="18"/>
      <w:szCs w:val="18"/>
    </w:rPr>
  </w:style>
  <w:style w:type="paragraph" w:customStyle="1" w:styleId="MarginEdition">
    <w:name w:val="Margin Edition"/>
    <w:basedOn w:val="MarginNote"/>
    <w:rsid w:val="00B96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03C"/>
    <w:rPr>
      <w:sz w:val="2"/>
      <w:szCs w:val="2"/>
    </w:rPr>
  </w:style>
  <w:style w:type="character" w:customStyle="1" w:styleId="Small">
    <w:name w:val="Small"/>
    <w:basedOn w:val="DefaultParagraphFont"/>
    <w:rsid w:val="00B9603C"/>
    <w:rPr>
      <w:sz w:val="16"/>
    </w:rPr>
  </w:style>
  <w:style w:type="paragraph" w:customStyle="1" w:styleId="WideTable">
    <w:name w:val="Wide Table"/>
    <w:basedOn w:val="Normal"/>
    <w:rsid w:val="00B96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03C"/>
  </w:style>
  <w:style w:type="paragraph" w:styleId="Quote">
    <w:name w:val="Quote"/>
    <w:basedOn w:val="Heading1"/>
    <w:link w:val="QuoteChar"/>
    <w:qFormat/>
    <w:rsid w:val="00B96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03C"/>
    <w:pPr>
      <w:pageBreakBefore/>
    </w:pPr>
  </w:style>
  <w:style w:type="paragraph" w:customStyle="1" w:styleId="Border">
    <w:name w:val="Border"/>
    <w:basedOn w:val="Normal"/>
    <w:qFormat/>
    <w:rsid w:val="00B96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03C"/>
    <w:rPr>
      <w:u w:val="single"/>
    </w:rPr>
  </w:style>
  <w:style w:type="character" w:customStyle="1" w:styleId="BoldandItalics">
    <w:name w:val="Bold and Italics"/>
    <w:qFormat/>
    <w:rsid w:val="00B9603C"/>
    <w:rPr>
      <w:b/>
      <w:i/>
      <w:u w:val="none"/>
    </w:rPr>
  </w:style>
  <w:style w:type="paragraph" w:styleId="BalloonText">
    <w:name w:val="Balloon Text"/>
    <w:basedOn w:val="Normal"/>
    <w:link w:val="BalloonTextChar"/>
    <w:rsid w:val="00B96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0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2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3114</Characters>
  <Application>Microsoft Office Word</Application>
  <DocSecurity>0</DocSecurity>
  <Lines>103</Lines>
  <Paragraphs>92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AHCPER225 Assist with garden soil health and plant nutrition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