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EB7" w:rsidP="00884E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AHCPER223 Produce new plants for a permaculture garden system</w:t>
      </w:r>
      <w:r>
        <w:fldChar w:fldCharType="end"/>
      </w:r>
    </w:p>
    <w:p w:rsidR="00884EB7" w:rsidP="00884EB7">
      <w:pPr>
        <w:pStyle w:val="Version"/>
        <w:sectPr w:rsidSect="000934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46E" w:rsidP="0009346E">
      <w:pPr>
        <w:pStyle w:val="SuperHeading"/>
      </w:pPr>
      <w:r w:rsidRPr="0009346E">
        <w:t>Assessment Requirements for AHCPER223 Produce new plants for a permaculture garden system</w:t>
      </w:r>
    </w:p>
    <w:p w:rsidR="00000000" w:rsidRPr="0009346E" w:rsidP="0009346E">
      <w:pPr>
        <w:pStyle w:val="Heading1"/>
      </w:pPr>
      <w:bookmarkStart w:id="1" w:name="O_1275591"/>
      <w:bookmarkEnd w:id="1"/>
      <w:r w:rsidRPr="000934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3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6E">
            <w:pPr>
              <w:pStyle w:val="BodyTextBold"/>
              <w:rPr>
                <w:lang w:val="en-NZ"/>
              </w:rPr>
            </w:pPr>
            <w:r w:rsidRPr="000934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6E">
            <w:pPr>
              <w:pStyle w:val="BodyTextBold"/>
              <w:rPr>
                <w:lang w:val="en-NZ"/>
              </w:rPr>
            </w:pPr>
            <w:r w:rsidRPr="0009346E">
              <w:t>Comments</w:t>
            </w:r>
          </w:p>
        </w:tc>
      </w:tr>
      <w:tr w:rsidTr="00093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46E">
            <w:pPr>
              <w:pStyle w:val="BodyText"/>
              <w:rPr>
                <w:lang w:val="en-NZ"/>
              </w:rPr>
            </w:pPr>
            <w:r w:rsidRPr="000934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46E" w:rsidP="0009346E">
            <w:pPr>
              <w:pStyle w:val="BodyText"/>
            </w:pPr>
            <w:r w:rsidRPr="0009346E">
              <w:t>This version released with AHC Agriculture, Horticulture and Conservation and Land Management Training Package Version 9.0.</w:t>
            </w:r>
          </w:p>
        </w:tc>
      </w:tr>
    </w:tbl>
    <w:p w:rsidR="00000000" w:rsidRPr="0009346E" w:rsidP="0009346E">
      <w:pPr>
        <w:pStyle w:val="BodyText"/>
      </w:pPr>
    </w:p>
    <w:p w:rsidR="00000000" w:rsidRPr="0009346E" w:rsidP="0009346E">
      <w:pPr>
        <w:pStyle w:val="AllowPageBreak"/>
      </w:pPr>
    </w:p>
    <w:p w:rsidR="00000000" w:rsidRPr="0009346E" w:rsidP="0009346E">
      <w:pPr>
        <w:pStyle w:val="Heading1"/>
      </w:pPr>
      <w:bookmarkStart w:id="2" w:name="O_1275592"/>
      <w:bookmarkEnd w:id="2"/>
      <w:r w:rsidRPr="0009346E">
        <w:t>Performance Evidence</w:t>
      </w:r>
    </w:p>
    <w:p w:rsidR="00000000" w:rsidRPr="0009346E" w:rsidP="00884EB7">
      <w:pPr>
        <w:pStyle w:val="BodyText"/>
      </w:pPr>
      <w:r w:rsidRPr="0009346E">
        <w:t>An individual demonstrating competency must satisfy all of the elements and performance cr</w:t>
      </w:r>
      <w:r w:rsidRPr="0009346E">
        <w:t>iteria in this unit.</w:t>
      </w:r>
    </w:p>
    <w:p w:rsidR="00000000" w:rsidRPr="0009346E" w:rsidP="00884EB7">
      <w:pPr>
        <w:pStyle w:val="BodyText"/>
      </w:pPr>
      <w:r w:rsidRPr="0009346E">
        <w:t>There must be evidence that the individual has produced new plants for a permaculture garden system and has:</w:t>
      </w:r>
    </w:p>
    <w:p w:rsidR="00000000" w:rsidRPr="0009346E" w:rsidP="0009346E">
      <w:pPr>
        <w:pStyle w:val="ListBullet"/>
      </w:pPr>
      <w:r w:rsidRPr="0009346E">
        <w:t>identified method of propagation for at least 10 different species</w:t>
      </w:r>
    </w:p>
    <w:p w:rsidR="00000000" w:rsidRPr="0009346E" w:rsidP="0009346E">
      <w:pPr>
        <w:pStyle w:val="ListBullet"/>
      </w:pPr>
      <w:r w:rsidRPr="0009346E">
        <w:t>selected and prepared materials and resources, including:</w:t>
      </w:r>
    </w:p>
    <w:p w:rsidR="00000000" w:rsidRPr="0009346E" w:rsidP="0009346E">
      <w:pPr>
        <w:pStyle w:val="ListBullet2"/>
      </w:pPr>
      <w:r w:rsidRPr="0009346E">
        <w:t>implemented hygiene practices</w:t>
      </w:r>
    </w:p>
    <w:p w:rsidR="00000000" w:rsidRPr="0009346E" w:rsidP="0009346E">
      <w:pPr>
        <w:pStyle w:val="ListBullet2"/>
      </w:pPr>
      <w:r w:rsidRPr="0009346E">
        <w:t>prepared containers and media</w:t>
      </w:r>
    </w:p>
    <w:p w:rsidR="00000000" w:rsidRPr="0009346E" w:rsidP="0009346E">
      <w:pPr>
        <w:pStyle w:val="ListBullet2"/>
      </w:pPr>
      <w:r w:rsidRPr="0009346E">
        <w:t>sourced plant propagation material</w:t>
      </w:r>
    </w:p>
    <w:p w:rsidR="00000000" w:rsidRPr="0009346E" w:rsidP="0009346E">
      <w:pPr>
        <w:pStyle w:val="ListBullet"/>
      </w:pPr>
      <w:r w:rsidRPr="0009346E">
        <w:t>propagated plants safely using at least 3 of the following techniques:</w:t>
      </w:r>
    </w:p>
    <w:p w:rsidR="00000000" w:rsidRPr="0009346E" w:rsidP="0009346E">
      <w:pPr>
        <w:pStyle w:val="ListBullet2"/>
      </w:pPr>
      <w:r w:rsidRPr="0009346E">
        <w:t>seeds</w:t>
      </w:r>
    </w:p>
    <w:p w:rsidR="00000000" w:rsidRPr="0009346E" w:rsidP="0009346E">
      <w:pPr>
        <w:pStyle w:val="ListBullet2"/>
      </w:pPr>
      <w:r w:rsidRPr="0009346E">
        <w:t>cuttings</w:t>
      </w:r>
    </w:p>
    <w:p w:rsidR="00000000" w:rsidRPr="0009346E" w:rsidP="0009346E">
      <w:pPr>
        <w:pStyle w:val="ListBullet2"/>
      </w:pPr>
      <w:r w:rsidRPr="0009346E">
        <w:t>division</w:t>
      </w:r>
    </w:p>
    <w:p w:rsidR="00000000" w:rsidRPr="0009346E" w:rsidP="0009346E">
      <w:pPr>
        <w:pStyle w:val="ListBullet2"/>
      </w:pPr>
      <w:r w:rsidRPr="0009346E">
        <w:t>grafting/budding</w:t>
      </w:r>
    </w:p>
    <w:p w:rsidR="00000000" w:rsidRPr="0009346E" w:rsidP="0009346E">
      <w:pPr>
        <w:pStyle w:val="ListBullet2"/>
      </w:pPr>
      <w:r w:rsidRPr="0009346E">
        <w:t>layering</w:t>
      </w:r>
    </w:p>
    <w:p w:rsidR="00000000" w:rsidRPr="0009346E" w:rsidP="0009346E">
      <w:pPr>
        <w:pStyle w:val="ListBullet"/>
      </w:pPr>
      <w:r w:rsidRPr="0009346E">
        <w:t xml:space="preserve">maintained the health of new plants </w:t>
      </w:r>
      <w:r w:rsidRPr="0009346E">
        <w:t>and mother stock, including:</w:t>
      </w:r>
    </w:p>
    <w:p w:rsidR="00000000" w:rsidRPr="0009346E" w:rsidP="0009346E">
      <w:pPr>
        <w:pStyle w:val="ListBullet2"/>
      </w:pPr>
      <w:r w:rsidRPr="0009346E">
        <w:t>watering</w:t>
      </w:r>
    </w:p>
    <w:p w:rsidR="00000000" w:rsidRPr="0009346E" w:rsidP="0009346E">
      <w:pPr>
        <w:pStyle w:val="ListBullet2"/>
      </w:pPr>
      <w:r w:rsidRPr="0009346E">
        <w:t>monitored and responded to pests, diseases or nutrient problems</w:t>
      </w:r>
    </w:p>
    <w:p w:rsidR="00000000" w:rsidRPr="0009346E" w:rsidP="0009346E">
      <w:pPr>
        <w:pStyle w:val="ListBullet2"/>
      </w:pPr>
      <w:r w:rsidRPr="0009346E">
        <w:t>monitored and responded to environmental condition in growing environment</w:t>
      </w:r>
    </w:p>
    <w:p w:rsidR="00000000" w:rsidRPr="0009346E" w:rsidP="0009346E">
      <w:pPr>
        <w:pStyle w:val="ListBullet"/>
      </w:pPr>
      <w:r w:rsidRPr="0009346E">
        <w:t>implemented seasonal propagation maintenance activities</w:t>
      </w:r>
    </w:p>
    <w:p w:rsidR="00000000" w:rsidRPr="0009346E" w:rsidP="0009346E">
      <w:pPr>
        <w:pStyle w:val="ListBullet"/>
      </w:pPr>
      <w:r w:rsidRPr="0009346E">
        <w:t>maintained accurate labelling and records during propagation activity.</w:t>
      </w:r>
    </w:p>
    <w:p w:rsidR="00000000" w:rsidRPr="0009346E" w:rsidP="0009346E">
      <w:pPr>
        <w:pStyle w:val="AllowPageBreak"/>
      </w:pPr>
    </w:p>
    <w:p w:rsidR="00000000" w:rsidRPr="0009346E" w:rsidP="0009346E">
      <w:pPr>
        <w:pStyle w:val="Heading1"/>
      </w:pPr>
      <w:bookmarkStart w:id="3" w:name="O_1275593"/>
      <w:bookmarkEnd w:id="3"/>
      <w:r w:rsidRPr="0009346E">
        <w:t>Knowledge Evidence</w:t>
      </w:r>
    </w:p>
    <w:p w:rsidR="00000000" w:rsidRPr="0009346E" w:rsidP="00884EB7">
      <w:pPr>
        <w:pStyle w:val="BodyText"/>
      </w:pPr>
      <w:r w:rsidRPr="0009346E">
        <w:t>An individual must be able to demonstrate the knowledge required to perform the tasks outlined in the elements and performance criteria of this uni</w:t>
      </w:r>
      <w:r w:rsidRPr="0009346E">
        <w:t>t. This includes knowledge of:</w:t>
      </w:r>
    </w:p>
    <w:p w:rsidR="00000000" w:rsidRPr="0009346E" w:rsidP="0009346E">
      <w:pPr>
        <w:pStyle w:val="ListBullet"/>
      </w:pPr>
      <w:r w:rsidRPr="0009346E">
        <w:t>permaculture principles and practices related to propagation including:</w:t>
      </w:r>
    </w:p>
    <w:p w:rsidR="00000000" w:rsidRPr="0009346E" w:rsidP="0009346E">
      <w:pPr>
        <w:pStyle w:val="ListBullet2"/>
      </w:pPr>
      <w:r w:rsidRPr="0009346E">
        <w:t>using reclaimed or reused containers (suitably cleaned to avoid cross-contamination)</w:t>
      </w:r>
    </w:p>
    <w:p w:rsidR="00000000" w:rsidRPr="0009346E" w:rsidP="0009346E">
      <w:pPr>
        <w:pStyle w:val="ListBullet2"/>
      </w:pPr>
      <w:r w:rsidRPr="0009346E">
        <w:t>labelling systems using reclaimed materials</w:t>
      </w:r>
    </w:p>
    <w:p w:rsidR="00000000" w:rsidRPr="0009346E" w:rsidP="0009346E">
      <w:pPr>
        <w:pStyle w:val="ListBullet2"/>
      </w:pPr>
      <w:r w:rsidRPr="0009346E">
        <w:t>maintaining rare and u</w:t>
      </w:r>
      <w:r w:rsidRPr="0009346E">
        <w:t>nusual varieties</w:t>
      </w:r>
    </w:p>
    <w:p w:rsidR="00000000" w:rsidRPr="0009346E" w:rsidP="0009346E">
      <w:pPr>
        <w:pStyle w:val="ListBullet2"/>
      </w:pPr>
      <w:r w:rsidRPr="0009346E">
        <w:t>using edges and valuing marginal or unusual plants in micro-climates</w:t>
      </w:r>
    </w:p>
    <w:p w:rsidR="00000000" w:rsidRPr="0009346E" w:rsidP="0009346E">
      <w:pPr>
        <w:pStyle w:val="ListBullet2"/>
      </w:pPr>
      <w:r w:rsidRPr="0009346E">
        <w:t>sharing and swapping to increase biodiversity and mutual wellbeing</w:t>
      </w:r>
    </w:p>
    <w:p w:rsidR="00000000" w:rsidRPr="0009346E" w:rsidP="0009346E">
      <w:pPr>
        <w:pStyle w:val="ListBullet2"/>
      </w:pPr>
      <w:r w:rsidRPr="0009346E">
        <w:t>preserving provenance of locally indigenous species</w:t>
      </w:r>
    </w:p>
    <w:p w:rsidR="00000000" w:rsidRPr="0009346E" w:rsidP="0009346E">
      <w:pPr>
        <w:pStyle w:val="ListBullet2"/>
      </w:pPr>
      <w:r w:rsidRPr="0009346E">
        <w:t>testing and trialling for new plants or resistant varieties</w:t>
      </w:r>
    </w:p>
    <w:p w:rsidR="00000000" w:rsidRPr="0009346E" w:rsidP="0009346E">
      <w:pPr>
        <w:pStyle w:val="ListBullet2"/>
      </w:pPr>
      <w:r w:rsidRPr="0009346E">
        <w:t>global food plant preservation, including seed saving</w:t>
      </w:r>
    </w:p>
    <w:p w:rsidR="00000000" w:rsidRPr="0009346E" w:rsidP="0009346E">
      <w:pPr>
        <w:pStyle w:val="ListBullet2"/>
      </w:pPr>
      <w:r w:rsidRPr="0009346E">
        <w:t>importance of hygiene and biosecurity in propagation practices</w:t>
      </w:r>
    </w:p>
    <w:p w:rsidR="00000000" w:rsidRPr="0009346E" w:rsidP="0009346E">
      <w:pPr>
        <w:pStyle w:val="ListBullet"/>
      </w:pPr>
      <w:r w:rsidRPr="0009346E">
        <w:t>principles of sustainable horticultural practices</w:t>
      </w:r>
    </w:p>
    <w:p w:rsidR="00000000" w:rsidRPr="0009346E" w:rsidP="0009346E">
      <w:pPr>
        <w:pStyle w:val="ListBullet"/>
      </w:pPr>
      <w:r w:rsidRPr="0009346E">
        <w:t>propagation techniques, incl</w:t>
      </w:r>
      <w:r w:rsidRPr="0009346E">
        <w:t>uding:</w:t>
      </w:r>
    </w:p>
    <w:p w:rsidR="00000000" w:rsidRPr="0009346E" w:rsidP="0009346E">
      <w:pPr>
        <w:pStyle w:val="ListBullet2"/>
      </w:pPr>
      <w:r w:rsidRPr="0009346E">
        <w:t>seed sowing</w:t>
      </w:r>
    </w:p>
    <w:p w:rsidR="00000000" w:rsidRPr="0009346E" w:rsidP="0009346E">
      <w:pPr>
        <w:pStyle w:val="ListBullet2"/>
      </w:pPr>
      <w:r w:rsidRPr="0009346E">
        <w:t>tip and softwood</w:t>
      </w:r>
    </w:p>
    <w:p w:rsidR="00000000" w:rsidRPr="0009346E" w:rsidP="0009346E">
      <w:pPr>
        <w:pStyle w:val="ListBullet2"/>
      </w:pPr>
      <w:r w:rsidRPr="0009346E">
        <w:t>semi hardwood cuttings</w:t>
      </w:r>
    </w:p>
    <w:p w:rsidR="00000000" w:rsidRPr="0009346E" w:rsidP="0009346E">
      <w:pPr>
        <w:pStyle w:val="ListBullet2"/>
      </w:pPr>
      <w:r w:rsidRPr="0009346E">
        <w:t>hard wood cuttings</w:t>
      </w:r>
    </w:p>
    <w:p w:rsidR="00000000" w:rsidRPr="0009346E" w:rsidP="0009346E">
      <w:pPr>
        <w:pStyle w:val="ListBullet2"/>
      </w:pPr>
      <w:r w:rsidRPr="0009346E">
        <w:t>root cuttings</w:t>
      </w:r>
    </w:p>
    <w:p w:rsidR="00000000" w:rsidRPr="0009346E" w:rsidP="0009346E">
      <w:pPr>
        <w:pStyle w:val="ListBullet2"/>
      </w:pPr>
      <w:r w:rsidRPr="0009346E">
        <w:t>layering</w:t>
      </w:r>
    </w:p>
    <w:p w:rsidR="00000000" w:rsidRPr="0009346E" w:rsidP="0009346E">
      <w:pPr>
        <w:pStyle w:val="ListBullet2"/>
      </w:pPr>
      <w:r w:rsidRPr="0009346E">
        <w:t>division</w:t>
      </w:r>
    </w:p>
    <w:p w:rsidR="00000000" w:rsidRPr="0009346E" w:rsidP="0009346E">
      <w:pPr>
        <w:pStyle w:val="ListBullet2"/>
      </w:pPr>
      <w:r w:rsidRPr="0009346E">
        <w:t>grafting, including whip and tongue, saddle, wedge and budding</w:t>
      </w:r>
    </w:p>
    <w:p w:rsidR="00000000" w:rsidRPr="0009346E" w:rsidP="0009346E">
      <w:pPr>
        <w:pStyle w:val="ListBullet"/>
      </w:pPr>
      <w:r w:rsidRPr="0009346E">
        <w:t>maintaining optimum growing environment, including:</w:t>
      </w:r>
    </w:p>
    <w:p w:rsidR="00000000" w:rsidRPr="0009346E" w:rsidP="0009346E">
      <w:pPr>
        <w:pStyle w:val="ListBullet2"/>
      </w:pPr>
      <w:r w:rsidRPr="0009346E">
        <w:t>propagule treatments</w:t>
      </w:r>
    </w:p>
    <w:p w:rsidR="00000000" w:rsidRPr="0009346E" w:rsidP="0009346E">
      <w:pPr>
        <w:pStyle w:val="ListBullet2"/>
      </w:pPr>
      <w:r w:rsidRPr="0009346E">
        <w:t>media moisture</w:t>
      </w:r>
    </w:p>
    <w:p w:rsidR="00000000" w:rsidRPr="0009346E" w:rsidP="0009346E">
      <w:pPr>
        <w:pStyle w:val="ListBullet2"/>
      </w:pPr>
      <w:r w:rsidRPr="0009346E">
        <w:t>humidity</w:t>
      </w:r>
    </w:p>
    <w:p w:rsidR="00000000" w:rsidRPr="0009346E" w:rsidP="0009346E">
      <w:pPr>
        <w:pStyle w:val="ListBullet2"/>
      </w:pPr>
      <w:r w:rsidRPr="0009346E">
        <w:t>basic plant nutrition</w:t>
      </w:r>
    </w:p>
    <w:p w:rsidR="00000000" w:rsidRPr="0009346E" w:rsidP="0009346E">
      <w:pPr>
        <w:pStyle w:val="ListBullet"/>
      </w:pPr>
      <w:r w:rsidRPr="0009346E">
        <w:t>potting mixes suitable for propagation in a garden setting, including:</w:t>
      </w:r>
    </w:p>
    <w:p w:rsidR="00000000" w:rsidRPr="0009346E" w:rsidP="0009346E">
      <w:pPr>
        <w:pStyle w:val="ListBullet2"/>
      </w:pPr>
      <w:r w:rsidRPr="0009346E">
        <w:t>compost and worm casting mixes</w:t>
      </w:r>
    </w:p>
    <w:p w:rsidR="00000000" w:rsidRPr="0009346E" w:rsidP="0009346E">
      <w:pPr>
        <w:pStyle w:val="ListBullet2"/>
      </w:pPr>
      <w:r w:rsidRPr="0009346E">
        <w:t>sieved and graded sands</w:t>
      </w:r>
    </w:p>
    <w:p w:rsidR="00000000" w:rsidRPr="0009346E" w:rsidP="0009346E">
      <w:pPr>
        <w:pStyle w:val="ListBullet2"/>
      </w:pPr>
      <w:r w:rsidRPr="0009346E">
        <w:t>blends used for different purposes or different times of year</w:t>
      </w:r>
    </w:p>
    <w:p w:rsidR="00000000" w:rsidRPr="0009346E" w:rsidP="0009346E">
      <w:pPr>
        <w:pStyle w:val="ListBullet2"/>
      </w:pPr>
      <w:r w:rsidRPr="0009346E">
        <w:t>sphagnum moss</w:t>
      </w:r>
    </w:p>
    <w:p w:rsidR="00000000" w:rsidRPr="0009346E" w:rsidP="0009346E">
      <w:pPr>
        <w:pStyle w:val="ListBullet"/>
      </w:pPr>
      <w:r w:rsidRPr="0009346E">
        <w:t>commo</w:t>
      </w:r>
      <w:r w:rsidRPr="0009346E">
        <w:t>n conditions for propagation in permaculture systems, including:</w:t>
      </w:r>
    </w:p>
    <w:p w:rsidR="00000000" w:rsidRPr="0009346E" w:rsidP="0009346E">
      <w:pPr>
        <w:pStyle w:val="ListBullet2"/>
      </w:pPr>
      <w:r w:rsidRPr="0009346E">
        <w:t>direct into prepared beds</w:t>
      </w:r>
    </w:p>
    <w:p w:rsidR="00000000" w:rsidRPr="0009346E" w:rsidP="0009346E">
      <w:pPr>
        <w:pStyle w:val="ListBullet2"/>
      </w:pPr>
      <w:r w:rsidRPr="0009346E">
        <w:t>containers and pots</w:t>
      </w:r>
    </w:p>
    <w:p w:rsidR="00000000" w:rsidRPr="0009346E" w:rsidP="0009346E">
      <w:pPr>
        <w:pStyle w:val="ListBullet2"/>
      </w:pPr>
      <w:r w:rsidRPr="0009346E">
        <w:t>greenhouses, cloches and cold frames</w:t>
      </w:r>
    </w:p>
    <w:p w:rsidR="00000000" w:rsidRPr="0009346E" w:rsidP="0009346E">
      <w:pPr>
        <w:pStyle w:val="ListBullet2"/>
      </w:pPr>
      <w:r w:rsidRPr="0009346E">
        <w:t>shade and lathe houses</w:t>
      </w:r>
    </w:p>
    <w:p w:rsidR="00000000" w:rsidRPr="0009346E" w:rsidP="0009346E">
      <w:pPr>
        <w:pStyle w:val="ListBullet2"/>
      </w:pPr>
      <w:r w:rsidRPr="0009346E">
        <w:t>directly on existing plants</w:t>
      </w:r>
    </w:p>
    <w:p w:rsidR="00000000" w:rsidRPr="0009346E" w:rsidP="0009346E">
      <w:pPr>
        <w:pStyle w:val="ListBullet"/>
      </w:pPr>
      <w:r w:rsidRPr="0009346E">
        <w:t>basic plant growth and development</w:t>
      </w:r>
    </w:p>
    <w:p w:rsidR="00000000" w:rsidRPr="0009346E" w:rsidP="0009346E">
      <w:pPr>
        <w:pStyle w:val="ListBullet"/>
      </w:pPr>
      <w:r w:rsidRPr="0009346E">
        <w:t>workplace health and safety requirements relevant to plant propagation</w:t>
      </w:r>
    </w:p>
    <w:p w:rsidR="00000000" w:rsidRPr="0009346E" w:rsidP="0009346E">
      <w:pPr>
        <w:pStyle w:val="ListBullet"/>
      </w:pPr>
      <w:r w:rsidRPr="0009346E">
        <w:t>methods of waste disposal causing minimal impact on the environment.</w:t>
      </w:r>
    </w:p>
    <w:p w:rsidR="00000000" w:rsidRPr="0009346E" w:rsidP="0009346E">
      <w:pPr>
        <w:pStyle w:val="AllowPageBreak"/>
      </w:pPr>
    </w:p>
    <w:p w:rsidR="00000000" w:rsidRPr="0009346E" w:rsidP="0009346E">
      <w:pPr>
        <w:pStyle w:val="Heading1"/>
      </w:pPr>
      <w:bookmarkStart w:id="4" w:name="O_1275594"/>
      <w:bookmarkEnd w:id="4"/>
      <w:r w:rsidRPr="0009346E">
        <w:t>Assessment Conditions</w:t>
      </w:r>
    </w:p>
    <w:p w:rsidR="00000000" w:rsidRPr="0009346E" w:rsidP="00884EB7">
      <w:pPr>
        <w:pStyle w:val="BodyText"/>
      </w:pPr>
      <w:r w:rsidRPr="0009346E">
        <w:t>Assessment of the skills in this unit of competency must take place under t</w:t>
      </w:r>
      <w:r w:rsidRPr="0009346E">
        <w:t xml:space="preserve">he following conditions: </w:t>
      </w:r>
    </w:p>
    <w:p w:rsidR="00000000" w:rsidRPr="0009346E" w:rsidP="0009346E">
      <w:pPr>
        <w:pStyle w:val="ListBullet"/>
      </w:pPr>
      <w:r w:rsidRPr="0009346E">
        <w:t>physical conditions:</w:t>
      </w:r>
    </w:p>
    <w:p w:rsidR="00000000" w:rsidRPr="0009346E" w:rsidP="0009346E">
      <w:pPr>
        <w:pStyle w:val="ListBullet2"/>
      </w:pPr>
      <w:r w:rsidRPr="0009346E">
        <w:t>skills must be demonstrated in a permaculture garden system or an environment that accurately represents workplace conditions</w:t>
      </w:r>
    </w:p>
    <w:p w:rsidR="00000000" w:rsidRPr="0009346E" w:rsidP="0009346E">
      <w:pPr>
        <w:pStyle w:val="ListBullet"/>
      </w:pPr>
      <w:r w:rsidRPr="0009346E">
        <w:t>resources, equipment and materials:</w:t>
      </w:r>
    </w:p>
    <w:p w:rsidR="00000000" w:rsidRPr="0009346E" w:rsidP="0009346E">
      <w:pPr>
        <w:pStyle w:val="ListBullet2"/>
      </w:pPr>
      <w:r w:rsidRPr="0009346E">
        <w:t>propagation tools and equipment</w:t>
      </w:r>
    </w:p>
    <w:p w:rsidR="00000000" w:rsidRPr="0009346E" w:rsidP="0009346E">
      <w:pPr>
        <w:pStyle w:val="ListBullet2"/>
      </w:pPr>
      <w:r w:rsidRPr="0009346E">
        <w:t>personal protective equipment</w:t>
      </w:r>
    </w:p>
    <w:p w:rsidR="00000000" w:rsidRPr="0009346E" w:rsidP="0009346E">
      <w:pPr>
        <w:pStyle w:val="ListBullet2"/>
      </w:pPr>
      <w:r w:rsidRPr="0009346E">
        <w:t>plant propagation materials specified in the performance evidence</w:t>
      </w:r>
    </w:p>
    <w:p w:rsidR="00000000" w:rsidRPr="0009346E" w:rsidP="0009346E">
      <w:pPr>
        <w:pStyle w:val="ListBullet2"/>
      </w:pPr>
      <w:r w:rsidRPr="0009346E">
        <w:t>growing environments for propagation methods</w:t>
      </w:r>
    </w:p>
    <w:p w:rsidR="00000000" w:rsidRPr="0009346E" w:rsidP="0009346E">
      <w:pPr>
        <w:pStyle w:val="ListBullet"/>
      </w:pPr>
      <w:r w:rsidRPr="0009346E">
        <w:t>specifications:</w:t>
      </w:r>
    </w:p>
    <w:p w:rsidR="00000000" w:rsidRPr="0009346E" w:rsidP="0009346E">
      <w:pPr>
        <w:pStyle w:val="ListBullet2"/>
      </w:pPr>
      <w:r w:rsidRPr="0009346E">
        <w:t>workplace procedures and processes</w:t>
      </w:r>
    </w:p>
    <w:p w:rsidR="00000000" w:rsidRPr="0009346E" w:rsidP="0009346E">
      <w:pPr>
        <w:pStyle w:val="ListBullet2"/>
      </w:pPr>
      <w:r w:rsidRPr="0009346E">
        <w:t>workplace instructions and propagation plans</w:t>
      </w:r>
    </w:p>
    <w:p w:rsidR="00000000" w:rsidRPr="0009346E" w:rsidP="0009346E">
      <w:pPr>
        <w:pStyle w:val="ListBullet"/>
      </w:pPr>
      <w:r w:rsidRPr="0009346E">
        <w:t xml:space="preserve">timeframes: </w:t>
      </w:r>
    </w:p>
    <w:p w:rsidR="00000000" w:rsidRPr="0009346E" w:rsidP="0009346E">
      <w:pPr>
        <w:pStyle w:val="ListBullet2"/>
      </w:pPr>
      <w:r w:rsidRPr="0009346E">
        <w:t>ac</w:t>
      </w:r>
      <w:r w:rsidRPr="0009346E">
        <w:t>cording to season specified for plant species propagation.</w:t>
      </w:r>
    </w:p>
    <w:p w:rsidR="00000000" w:rsidRPr="0009346E" w:rsidP="00884EB7">
      <w:pPr>
        <w:pStyle w:val="BodyText"/>
      </w:pPr>
      <w:r w:rsidRPr="0009346E">
        <w:t>Assessors of this unit must satisfy the requirements for assessors in applicable vocational education and training legislation, frameworks and/or standards.</w:t>
      </w:r>
    </w:p>
    <w:p w:rsidR="00000000" w:rsidRPr="0009346E" w:rsidP="0009346E">
      <w:pPr>
        <w:pStyle w:val="Heading1"/>
      </w:pPr>
      <w:bookmarkStart w:id="5" w:name="O_1275597"/>
      <w:bookmarkEnd w:id="5"/>
      <w:r w:rsidRPr="0009346E">
        <w:t>Links</w:t>
      </w:r>
    </w:p>
    <w:p w:rsidR="00000000" w:rsidRPr="0009346E" w:rsidP="00884EB7">
      <w:pPr>
        <w:pStyle w:val="BodyText"/>
      </w:pPr>
      <w:r w:rsidRPr="0009346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5B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346E" w:rsidP="0009346E"/>
    <w:sectPr w:rsidSect="000934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6E" w:rsidRPr="00884EB7" w:rsidP="00884E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B7" w:rsidP="00093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EB7" w:rsidP="00093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4EB7" w:rsidP="000934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46E" w:rsidRPr="00884EB7" w:rsidP="00884E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B7" w:rsidRPr="002D2AF8" w:rsidP="00093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AHCPER223 Produce new plants for a permaculture garden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84EB7" w:rsidP="000934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64BE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BED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DE2D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4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4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4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4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4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4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4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4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4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4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4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46E"/>
  </w:style>
  <w:style w:type="character" w:customStyle="1" w:styleId="Heading1Char">
    <w:name w:val="Heading 1 Char"/>
    <w:basedOn w:val="DefaultParagraphFont"/>
    <w:link w:val="Heading1"/>
    <w:rsid w:val="000934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4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4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4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34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34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4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346E"/>
    <w:rPr>
      <w:b/>
    </w:rPr>
  </w:style>
  <w:style w:type="character" w:customStyle="1" w:styleId="Heading2Char">
    <w:name w:val="Heading 2 Char"/>
    <w:basedOn w:val="DefaultParagraphFont"/>
    <w:link w:val="Heading2"/>
    <w:rsid w:val="000934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4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4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4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4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4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4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4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4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4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4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4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4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4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4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4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346E"/>
    <w:rPr>
      <w:b/>
      <w:spacing w:val="0"/>
    </w:rPr>
  </w:style>
  <w:style w:type="paragraph" w:customStyle="1" w:styleId="SuperTitle">
    <w:name w:val="SuperTitle"/>
    <w:basedOn w:val="Title"/>
    <w:rsid w:val="000934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4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4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4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4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4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4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4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4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4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4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4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46E"/>
    <w:rPr>
      <w:i/>
    </w:rPr>
  </w:style>
  <w:style w:type="paragraph" w:styleId="Caption">
    <w:name w:val="caption"/>
    <w:basedOn w:val="BodyText"/>
    <w:next w:val="Normal"/>
    <w:qFormat/>
    <w:rsid w:val="000934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4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4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46E"/>
  </w:style>
  <w:style w:type="paragraph" w:styleId="TableofFigures">
    <w:name w:val="table of figures"/>
    <w:basedOn w:val="Normal"/>
    <w:next w:val="Normal"/>
    <w:semiHidden/>
    <w:rsid w:val="000934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4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46E"/>
    <w:rPr>
      <w:rFonts w:ascii="Wingdings" w:hAnsi="Wingdings"/>
    </w:rPr>
  </w:style>
  <w:style w:type="paragraph" w:customStyle="1" w:styleId="TableHeading">
    <w:name w:val="Table Heading"/>
    <w:basedOn w:val="HeadingBase"/>
    <w:rsid w:val="000934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46E"/>
    <w:rPr>
      <w:color w:val="0033CC"/>
      <w:u w:val="none"/>
    </w:rPr>
  </w:style>
  <w:style w:type="paragraph" w:customStyle="1" w:styleId="BodyTextRight">
    <w:name w:val="Body Text Right"/>
    <w:basedOn w:val="BodyText"/>
    <w:rsid w:val="000934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4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4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4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4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4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46E"/>
    <w:rPr>
      <w:sz w:val="32"/>
    </w:rPr>
  </w:style>
  <w:style w:type="paragraph" w:customStyle="1" w:styleId="HeadingProcedure">
    <w:name w:val="Heading Procedure"/>
    <w:basedOn w:val="HeadingBase"/>
    <w:next w:val="Normal"/>
    <w:rsid w:val="000934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46E"/>
    <w:pPr>
      <w:spacing w:before="60" w:after="60"/>
    </w:pPr>
  </w:style>
  <w:style w:type="paragraph" w:styleId="ListContinue">
    <w:name w:val="List Continue"/>
    <w:basedOn w:val="List"/>
    <w:rsid w:val="0009346E"/>
    <w:pPr>
      <w:ind w:firstLine="0"/>
    </w:pPr>
  </w:style>
  <w:style w:type="paragraph" w:customStyle="1" w:styleId="ListNote">
    <w:name w:val="List Note"/>
    <w:basedOn w:val="List"/>
    <w:rsid w:val="000934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4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4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46E"/>
    <w:rPr>
      <w:rFonts w:ascii="Courier New" w:hAnsi="Courier New"/>
    </w:rPr>
  </w:style>
  <w:style w:type="paragraph" w:customStyle="1" w:styleId="NoteBullet">
    <w:name w:val="Note Bullet"/>
    <w:basedOn w:val="Note"/>
    <w:rsid w:val="000934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4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4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4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4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4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4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46E"/>
    <w:rPr>
      <w:b/>
      <w:smallCaps/>
    </w:rPr>
  </w:style>
  <w:style w:type="paragraph" w:customStyle="1" w:styleId="TableListNumber">
    <w:name w:val="Table List Number"/>
    <w:basedOn w:val="ListNumber"/>
    <w:rsid w:val="000934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4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46E"/>
    <w:pPr>
      <w:numPr>
        <w:numId w:val="9"/>
      </w:numPr>
    </w:pPr>
  </w:style>
  <w:style w:type="paragraph" w:customStyle="1" w:styleId="ListAlpha2">
    <w:name w:val="List Alpha 2"/>
    <w:basedOn w:val="List2"/>
    <w:rsid w:val="0009346E"/>
    <w:pPr>
      <w:numPr>
        <w:numId w:val="8"/>
      </w:numPr>
    </w:pPr>
  </w:style>
  <w:style w:type="paragraph" w:styleId="List2">
    <w:name w:val="List 2"/>
    <w:basedOn w:val="BodyText"/>
    <w:rsid w:val="000934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4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4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4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4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4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46E"/>
    <w:pPr>
      <w:numPr>
        <w:numId w:val="4"/>
      </w:numPr>
    </w:pPr>
  </w:style>
  <w:style w:type="paragraph" w:styleId="ListContinue2">
    <w:name w:val="List Continue 2"/>
    <w:basedOn w:val="List2"/>
    <w:rsid w:val="0009346E"/>
    <w:pPr>
      <w:ind w:firstLine="0"/>
    </w:pPr>
  </w:style>
  <w:style w:type="paragraph" w:styleId="ListContinue3">
    <w:name w:val="List Continue 3"/>
    <w:basedOn w:val="List3"/>
    <w:rsid w:val="0009346E"/>
    <w:pPr>
      <w:ind w:left="1021" w:firstLine="0"/>
    </w:pPr>
  </w:style>
  <w:style w:type="paragraph" w:styleId="ListContinue4">
    <w:name w:val="List Continue 4"/>
    <w:basedOn w:val="List4"/>
    <w:rsid w:val="0009346E"/>
    <w:pPr>
      <w:ind w:firstLine="0"/>
    </w:pPr>
  </w:style>
  <w:style w:type="paragraph" w:styleId="ListContinue5">
    <w:name w:val="List Continue 5"/>
    <w:basedOn w:val="List5"/>
    <w:rsid w:val="0009346E"/>
    <w:pPr>
      <w:ind w:firstLine="0"/>
    </w:pPr>
  </w:style>
  <w:style w:type="paragraph" w:styleId="ListNumber3">
    <w:name w:val="List Number 3"/>
    <w:basedOn w:val="List3"/>
    <w:rsid w:val="0009346E"/>
    <w:pPr>
      <w:numPr>
        <w:numId w:val="5"/>
      </w:numPr>
    </w:pPr>
  </w:style>
  <w:style w:type="paragraph" w:styleId="ListNumber4">
    <w:name w:val="List Number 4"/>
    <w:basedOn w:val="List4"/>
    <w:rsid w:val="0009346E"/>
    <w:pPr>
      <w:numPr>
        <w:numId w:val="6"/>
      </w:numPr>
    </w:pPr>
  </w:style>
  <w:style w:type="paragraph" w:styleId="ListNumber5">
    <w:name w:val="List Number 5"/>
    <w:basedOn w:val="List5"/>
    <w:rsid w:val="0009346E"/>
    <w:pPr>
      <w:numPr>
        <w:numId w:val="7"/>
      </w:numPr>
    </w:pPr>
  </w:style>
  <w:style w:type="paragraph" w:styleId="BlockText">
    <w:name w:val="Block Text"/>
    <w:basedOn w:val="Normal"/>
    <w:rsid w:val="000934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4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46E"/>
    <w:rPr>
      <w:sz w:val="16"/>
      <w:vertAlign w:val="superscript"/>
    </w:rPr>
  </w:style>
  <w:style w:type="character" w:customStyle="1" w:styleId="Symbols">
    <w:name w:val="Symbols"/>
    <w:basedOn w:val="DefaultParagraphFont"/>
    <w:rsid w:val="0009346E"/>
    <w:rPr>
      <w:rFonts w:ascii="Symbol" w:hAnsi="Symbol"/>
    </w:rPr>
  </w:style>
  <w:style w:type="character" w:customStyle="1" w:styleId="MenuOptions">
    <w:name w:val="Menu Options"/>
    <w:basedOn w:val="DefaultParagraphFont"/>
    <w:rsid w:val="000934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46E"/>
    <w:rPr>
      <w:b/>
    </w:rPr>
  </w:style>
  <w:style w:type="character" w:customStyle="1" w:styleId="Underlined">
    <w:name w:val="Underlined"/>
    <w:basedOn w:val="DefaultParagraphFont"/>
    <w:rsid w:val="0009346E"/>
    <w:rPr>
      <w:u w:val="single"/>
    </w:rPr>
  </w:style>
  <w:style w:type="paragraph" w:customStyle="1" w:styleId="TableBodyTextRight">
    <w:name w:val="Table Body Text Right"/>
    <w:basedOn w:val="TableBodyText"/>
    <w:rsid w:val="000934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46E"/>
    <w:rPr>
      <w:sz w:val="18"/>
    </w:rPr>
  </w:style>
  <w:style w:type="paragraph" w:customStyle="1" w:styleId="BodySmallRight">
    <w:name w:val="Body Small Right"/>
    <w:basedOn w:val="BodyTextRight"/>
    <w:rsid w:val="0009346E"/>
    <w:rPr>
      <w:sz w:val="18"/>
      <w:szCs w:val="18"/>
    </w:rPr>
  </w:style>
  <w:style w:type="paragraph" w:customStyle="1" w:styleId="MarginEdition">
    <w:name w:val="Margin Edition"/>
    <w:basedOn w:val="MarginNote"/>
    <w:rsid w:val="000934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46E"/>
    <w:rPr>
      <w:sz w:val="2"/>
      <w:szCs w:val="2"/>
    </w:rPr>
  </w:style>
  <w:style w:type="character" w:customStyle="1" w:styleId="Small">
    <w:name w:val="Small"/>
    <w:basedOn w:val="DefaultParagraphFont"/>
    <w:rsid w:val="0009346E"/>
    <w:rPr>
      <w:sz w:val="16"/>
    </w:rPr>
  </w:style>
  <w:style w:type="paragraph" w:customStyle="1" w:styleId="WideTable">
    <w:name w:val="Wide Table"/>
    <w:basedOn w:val="Normal"/>
    <w:rsid w:val="000934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46E"/>
  </w:style>
  <w:style w:type="paragraph" w:styleId="Quote">
    <w:name w:val="Quote"/>
    <w:basedOn w:val="Heading1"/>
    <w:link w:val="QuoteChar"/>
    <w:qFormat/>
    <w:rsid w:val="000934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4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46E"/>
    <w:pPr>
      <w:pageBreakBefore/>
    </w:pPr>
  </w:style>
  <w:style w:type="paragraph" w:customStyle="1" w:styleId="Border">
    <w:name w:val="Border"/>
    <w:basedOn w:val="Normal"/>
    <w:qFormat/>
    <w:rsid w:val="000934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4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4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4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4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4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4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4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46E"/>
    <w:rPr>
      <w:u w:val="single"/>
    </w:rPr>
  </w:style>
  <w:style w:type="character" w:customStyle="1" w:styleId="BoldandItalics">
    <w:name w:val="Bold and Italics"/>
    <w:qFormat/>
    <w:rsid w:val="0009346E"/>
    <w:rPr>
      <w:b/>
      <w:i/>
      <w:u w:val="none"/>
    </w:rPr>
  </w:style>
  <w:style w:type="paragraph" w:styleId="BalloonText">
    <w:name w:val="Balloon Text"/>
    <w:basedOn w:val="Normal"/>
    <w:link w:val="BalloonTextChar"/>
    <w:rsid w:val="00093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4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4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4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4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4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4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4E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3659</Characters>
  <Application>Microsoft Office Word</Application>
  <DocSecurity>0</DocSecurity>
  <Lines>107</Lines>
  <Paragraphs>99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AHCPER223 Produce new plants for a permaculture garden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