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63E" w:rsidP="00CF7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AHCPER222 Use and maintain basic hand tools and equipment for garden and farm</w:t>
      </w:r>
      <w:r>
        <w:fldChar w:fldCharType="end"/>
      </w:r>
    </w:p>
    <w:p w:rsidR="00CF763E" w:rsidP="00CF763E">
      <w:pPr>
        <w:pStyle w:val="Version"/>
        <w:sectPr w:rsidSect="00010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92D" w:rsidP="0001092D">
      <w:pPr>
        <w:pStyle w:val="SuperHeading"/>
      </w:pPr>
      <w:r w:rsidRPr="0001092D">
        <w:t xml:space="preserve">AHCPER222 Use </w:t>
      </w:r>
      <w:r w:rsidRPr="0001092D">
        <w:t>and maintain basic hand tools and equipment for garden and farm</w:t>
      </w:r>
    </w:p>
    <w:p w:rsidR="00000000" w:rsidRPr="0001092D" w:rsidP="0001092D">
      <w:pPr>
        <w:pStyle w:val="Heading1"/>
      </w:pPr>
      <w:bookmarkStart w:id="1" w:name="O_1275543"/>
      <w:bookmarkEnd w:id="1"/>
      <w:r w:rsidRPr="000109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09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Bold"/>
              <w:rPr>
                <w:lang w:val="en-NZ"/>
              </w:rPr>
            </w:pPr>
            <w:r w:rsidRPr="000109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Bold"/>
              <w:rPr>
                <w:lang w:val="en-NZ"/>
              </w:rPr>
            </w:pPr>
            <w:r w:rsidRPr="0001092D">
              <w:t>Comments</w:t>
            </w:r>
          </w:p>
        </w:tc>
      </w:tr>
      <w:tr w:rsidTr="000109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"/>
              <w:rPr>
                <w:lang w:val="en-NZ"/>
              </w:rPr>
            </w:pPr>
            <w:r w:rsidRPr="0001092D">
              <w:t xml:space="preserve">Release 1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92D" w:rsidP="0001092D">
            <w:pPr>
              <w:pStyle w:val="BodyText"/>
            </w:pPr>
            <w:r w:rsidRPr="0001092D">
              <w:t>This version released with AHC Agriculture, Horticulture and Conservation and Land Management Training Package Version 9.0.</w:t>
            </w:r>
          </w:p>
        </w:tc>
      </w:tr>
    </w:tbl>
    <w:p w:rsidR="00000000" w:rsidRPr="0001092D" w:rsidP="0001092D">
      <w:pPr>
        <w:pStyle w:val="BodyText"/>
      </w:pPr>
    </w:p>
    <w:p w:rsidR="00000000" w:rsidRPr="0001092D" w:rsidP="0001092D">
      <w:pPr>
        <w:pStyle w:val="AllowPageBreak"/>
      </w:pPr>
    </w:p>
    <w:p w:rsidR="00000000" w:rsidRPr="0001092D" w:rsidP="0001092D">
      <w:pPr>
        <w:pStyle w:val="Heading1"/>
      </w:pPr>
      <w:bookmarkStart w:id="2" w:name="O_1275544"/>
      <w:bookmarkEnd w:id="2"/>
      <w:r w:rsidRPr="0001092D">
        <w:t>Application</w:t>
      </w:r>
    </w:p>
    <w:p w:rsidR="00000000" w:rsidRPr="0001092D" w:rsidP="00CF763E">
      <w:pPr>
        <w:pStyle w:val="BodyText"/>
      </w:pPr>
      <w:r w:rsidRPr="0001092D">
        <w:t>This unit of competency describes the skills and knowledge required to select, use and maintain hand tools and equipment for a specified purpose and function in garden and farm environments.</w:t>
      </w:r>
    </w:p>
    <w:p w:rsidR="00000000" w:rsidRPr="0001092D" w:rsidP="00CF763E">
      <w:pPr>
        <w:pStyle w:val="BodyText"/>
      </w:pPr>
      <w:r w:rsidRPr="0001092D">
        <w:t>This unit applies to individuals</w:t>
      </w:r>
      <w:r w:rsidRPr="0001092D">
        <w:t xml:space="preserve"> who work under general supervision and exercise limited autonomy with some accountability for their own work. They undertake defined activities and work in a structured context.</w:t>
      </w:r>
    </w:p>
    <w:p w:rsidR="00000000" w:rsidRPr="0001092D" w:rsidP="00CF763E">
      <w:pPr>
        <w:pStyle w:val="BodyText"/>
      </w:pPr>
      <w:r w:rsidRPr="0001092D">
        <w:t>No licensing, legislative or certification requirements apply to this unit at</w:t>
      </w:r>
      <w:r w:rsidRPr="0001092D">
        <w:t xml:space="preserve"> the time of publication.</w:t>
      </w:r>
    </w:p>
    <w:p w:rsidR="00000000" w:rsidRPr="0001092D" w:rsidP="0001092D">
      <w:pPr>
        <w:pStyle w:val="Heading1"/>
      </w:pPr>
      <w:bookmarkStart w:id="3" w:name="O_1275545"/>
      <w:bookmarkEnd w:id="3"/>
      <w:r w:rsidRPr="0001092D">
        <w:t>Pre-requisite Unit</w:t>
      </w:r>
    </w:p>
    <w:p w:rsidR="00000000" w:rsidRPr="0001092D" w:rsidP="00CF763E">
      <w:pPr>
        <w:pStyle w:val="BodyText"/>
      </w:pPr>
      <w:r w:rsidRPr="0001092D">
        <w:t>Nil</w:t>
      </w:r>
    </w:p>
    <w:p w:rsidR="00000000" w:rsidRPr="0001092D" w:rsidP="0001092D">
      <w:pPr>
        <w:pStyle w:val="Heading1"/>
      </w:pPr>
      <w:bookmarkStart w:id="4" w:name="O_1275547"/>
      <w:bookmarkEnd w:id="4"/>
      <w:r w:rsidRPr="0001092D">
        <w:t>Unit Sector</w:t>
      </w:r>
    </w:p>
    <w:p w:rsidR="00000000" w:rsidRPr="0001092D" w:rsidP="00CF763E">
      <w:pPr>
        <w:pStyle w:val="BodyText"/>
      </w:pPr>
      <w:r w:rsidRPr="0001092D">
        <w:t>Permaculture (PER)</w:t>
      </w:r>
    </w:p>
    <w:p w:rsidR="00000000" w:rsidRPr="0001092D" w:rsidP="0001092D">
      <w:pPr>
        <w:pStyle w:val="Heading1"/>
      </w:pPr>
      <w:bookmarkStart w:id="5" w:name="O_1275548"/>
      <w:bookmarkEnd w:id="5"/>
      <w:r w:rsidRPr="000109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7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Bold"/>
              <w:rPr>
                <w:lang w:val="en-NZ"/>
              </w:rPr>
            </w:pPr>
            <w:r w:rsidRPr="0001092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Bold"/>
              <w:rPr>
                <w:lang w:val="en-NZ"/>
              </w:rPr>
            </w:pPr>
            <w:r w:rsidRPr="0001092D">
              <w:t>Performance Criteria</w:t>
            </w:r>
          </w:p>
        </w:tc>
      </w:tr>
      <w:tr w:rsidTr="00CF7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92D" w:rsidP="0001092D">
            <w:pPr>
              <w:pStyle w:val="BodyText"/>
            </w:pPr>
            <w:r w:rsidRPr="000109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"/>
              <w:rPr>
                <w:lang w:val="en-NZ"/>
              </w:rPr>
            </w:pPr>
            <w:r w:rsidRPr="000109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7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"/>
              <w:rPr>
                <w:lang w:val="en-NZ"/>
              </w:rPr>
            </w:pPr>
            <w:r w:rsidRPr="0001092D">
              <w:t>1. Identify tools and equipment used for a specified purpose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92D" w:rsidP="0001092D">
            <w:pPr>
              <w:pStyle w:val="BodyText"/>
            </w:pPr>
            <w:r w:rsidRPr="0001092D">
              <w:t>1.1 Identify hand tools and equipment used for garden and farm activities</w:t>
            </w:r>
          </w:p>
          <w:p w:rsidR="00000000" w:rsidRPr="0001092D" w:rsidP="0001092D">
            <w:pPr>
              <w:pStyle w:val="BodyText"/>
            </w:pPr>
            <w:r w:rsidRPr="0001092D">
              <w:t>1.2 Identify purpose for</w:t>
            </w:r>
            <w:r w:rsidRPr="0001092D">
              <w:t xml:space="preserve"> each hand tool and equipment</w:t>
            </w:r>
          </w:p>
          <w:p w:rsidR="00000000" w:rsidRPr="0001092D" w:rsidP="0001092D">
            <w:pPr>
              <w:pStyle w:val="BodyText"/>
            </w:pPr>
            <w:r w:rsidRPr="0001092D">
              <w:t>1.3 Identify maintenance and storage requirements for each hand tool and equipment</w:t>
            </w:r>
          </w:p>
          <w:p w:rsidR="00000000" w:rsidP="0001092D">
            <w:pPr>
              <w:pStyle w:val="BodyText"/>
              <w:rPr>
                <w:lang w:val="en-NZ"/>
              </w:rPr>
            </w:pPr>
            <w:r w:rsidRPr="0001092D">
              <w:t>1.4 Identify safety hazards and controls for hand tools and equipment according to workplace procedures and manufacturer instruction</w:t>
            </w:r>
          </w:p>
        </w:tc>
      </w:tr>
      <w:tr w:rsidTr="00CF7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"/>
              <w:rPr>
                <w:lang w:val="en-NZ"/>
              </w:rPr>
            </w:pPr>
            <w:r w:rsidRPr="0001092D">
              <w:t>2. Select and use hand tools and equipment for specified purpose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92D" w:rsidP="0001092D">
            <w:pPr>
              <w:pStyle w:val="BodyText"/>
            </w:pPr>
            <w:r w:rsidRPr="0001092D">
              <w:t>2.1 Prepare the work area for using hand tools and equipment according to safe work practices and workplace procedures</w:t>
            </w:r>
          </w:p>
          <w:p w:rsidR="00000000" w:rsidRPr="0001092D" w:rsidP="0001092D">
            <w:pPr>
              <w:pStyle w:val="BodyText"/>
            </w:pPr>
            <w:r w:rsidRPr="0001092D">
              <w:t>2.2 Select hand tools and equipment for specific activity</w:t>
            </w:r>
          </w:p>
          <w:p w:rsidR="00000000" w:rsidRPr="0001092D" w:rsidP="0001092D">
            <w:pPr>
              <w:pStyle w:val="BodyText"/>
            </w:pPr>
            <w:r w:rsidRPr="0001092D">
              <w:t>2.3 Prepare ha</w:t>
            </w:r>
            <w:r w:rsidRPr="0001092D">
              <w:t>nd tool and equipment for use according to workplace procedures</w:t>
            </w:r>
          </w:p>
          <w:p w:rsidR="00000000" w:rsidP="0001092D">
            <w:pPr>
              <w:pStyle w:val="BodyText"/>
              <w:rPr>
                <w:lang w:val="en-NZ"/>
              </w:rPr>
            </w:pPr>
            <w:r w:rsidRPr="0001092D">
              <w:t>2.4 Use hand tools and equipment according to workplace safety practices and specified task</w:t>
            </w:r>
          </w:p>
        </w:tc>
      </w:tr>
      <w:tr w:rsidTr="00CF7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"/>
              <w:rPr>
                <w:lang w:val="en-NZ"/>
              </w:rPr>
            </w:pPr>
            <w:r w:rsidRPr="0001092D">
              <w:t>3. Clean, maintain and store hand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92D" w:rsidP="0001092D">
            <w:pPr>
              <w:pStyle w:val="BodyText"/>
            </w:pPr>
            <w:r w:rsidRPr="0001092D">
              <w:t>3.1 Check tools for performance, and tag defe</w:t>
            </w:r>
            <w:r w:rsidRPr="0001092D">
              <w:t>ctive hand tools and equipment according to workplace procedures</w:t>
            </w:r>
          </w:p>
          <w:p w:rsidR="00000000" w:rsidRPr="0001092D" w:rsidP="0001092D">
            <w:pPr>
              <w:pStyle w:val="BodyText"/>
            </w:pPr>
            <w:r w:rsidRPr="0001092D">
              <w:t xml:space="preserve">3.2 Identify repairs and maintenance requirements </w:t>
            </w:r>
          </w:p>
          <w:p w:rsidR="00000000" w:rsidRPr="0001092D" w:rsidP="0001092D">
            <w:pPr>
              <w:pStyle w:val="BodyText"/>
            </w:pPr>
            <w:r w:rsidRPr="0001092D">
              <w:t>3.3 Undertake corrective action on defective hand tools and equipment to regain performance</w:t>
            </w:r>
          </w:p>
          <w:p w:rsidR="00000000" w:rsidRPr="0001092D" w:rsidP="0001092D">
            <w:pPr>
              <w:pStyle w:val="BodyText"/>
            </w:pPr>
            <w:r w:rsidRPr="0001092D">
              <w:t>3.4 Clean and store hand tools and equipment acc</w:t>
            </w:r>
            <w:r w:rsidRPr="0001092D">
              <w:t>ording to workplace and biosecurity procedures</w:t>
            </w:r>
          </w:p>
        </w:tc>
      </w:tr>
    </w:tbl>
    <w:p w:rsidR="00000000" w:rsidRPr="0001092D" w:rsidP="0001092D">
      <w:pPr>
        <w:pStyle w:val="BodyText"/>
      </w:pPr>
    </w:p>
    <w:p w:rsidR="00000000" w:rsidRPr="0001092D" w:rsidP="0001092D">
      <w:pPr>
        <w:pStyle w:val="AllowPageBreak"/>
      </w:pPr>
    </w:p>
    <w:p w:rsidR="00000000" w:rsidRPr="0001092D" w:rsidP="0001092D">
      <w:pPr>
        <w:pStyle w:val="Heading1"/>
      </w:pPr>
      <w:bookmarkStart w:id="6" w:name="O_1275549"/>
      <w:bookmarkEnd w:id="6"/>
      <w:r w:rsidRPr="0001092D">
        <w:t>Foundation Skills</w:t>
      </w:r>
    </w:p>
    <w:p w:rsidR="00000000" w:rsidRPr="00CF763E" w:rsidP="00CF763E">
      <w:pPr>
        <w:pStyle w:val="BodyText"/>
        <w:rPr>
          <w:i/>
        </w:rPr>
      </w:pPr>
      <w:r w:rsidRPr="00CF763E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CF763E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0109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92D" w:rsidP="0001092D">
            <w:pPr>
              <w:pStyle w:val="BodyText"/>
            </w:pPr>
            <w:r w:rsidRPr="0001092D">
              <w:t>Foundation Skills essential to performance are explicit in the performance criteria of this unit of competency.</w:t>
            </w:r>
          </w:p>
        </w:tc>
      </w:tr>
    </w:tbl>
    <w:p w:rsidR="00000000" w:rsidRPr="0001092D" w:rsidP="0001092D">
      <w:pPr>
        <w:pStyle w:val="BodyText"/>
      </w:pPr>
    </w:p>
    <w:p w:rsidR="00000000" w:rsidRPr="0001092D" w:rsidP="0001092D">
      <w:pPr>
        <w:pStyle w:val="AllowPageBreak"/>
      </w:pPr>
    </w:p>
    <w:p w:rsidR="00000000" w:rsidRPr="0001092D" w:rsidP="0001092D">
      <w:pPr>
        <w:pStyle w:val="Heading1"/>
      </w:pPr>
      <w:bookmarkStart w:id="7" w:name="O_1275551"/>
      <w:bookmarkEnd w:id="7"/>
      <w:r w:rsidRPr="000109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109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Bold"/>
              <w:rPr>
                <w:lang w:val="en-NZ"/>
              </w:rPr>
            </w:pPr>
            <w:r w:rsidRPr="0001092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Bold"/>
              <w:rPr>
                <w:lang w:val="en-NZ"/>
              </w:rPr>
            </w:pPr>
            <w:r w:rsidRPr="0001092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Bold"/>
              <w:rPr>
                <w:lang w:val="en-NZ"/>
              </w:rPr>
            </w:pPr>
            <w:r w:rsidRPr="0001092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Bold"/>
              <w:rPr>
                <w:lang w:val="en-NZ"/>
              </w:rPr>
            </w:pPr>
            <w:r w:rsidRPr="0001092D">
              <w:t>Equivalence status</w:t>
            </w:r>
          </w:p>
        </w:tc>
      </w:tr>
      <w:tr w:rsidTr="000109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"/>
              <w:rPr>
                <w:lang w:val="en-NZ"/>
              </w:rPr>
            </w:pPr>
            <w:r w:rsidRPr="0001092D">
              <w:t>AHCPER222 Use and maintain basic hand tools and equipment for garden and farm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92D">
            <w:pPr>
              <w:pStyle w:val="BodyText"/>
              <w:rPr>
                <w:lang w:val="en-NZ"/>
              </w:rPr>
            </w:pPr>
            <w:r w:rsidRPr="0001092D">
              <w:t>AHCPER212 Use and maintain garden hand tools and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92D" w:rsidP="0001092D">
            <w:pPr>
              <w:pStyle w:val="BodyText"/>
            </w:pPr>
            <w:r w:rsidRPr="0001092D">
              <w:t>Title change to broaden use of unit</w:t>
            </w:r>
          </w:p>
          <w:p w:rsidR="00000000" w:rsidRPr="0001092D" w:rsidP="0001092D">
            <w:pPr>
              <w:pStyle w:val="BodyText"/>
            </w:pPr>
            <w:r w:rsidRPr="0001092D">
              <w:t>Minor changes to Application, Elements and Performance Criteria</w:t>
            </w:r>
            <w:r w:rsidRPr="0001092D">
              <w:t xml:space="preserve"> to clarify job outcome and broaden use of unit to other sectors</w:t>
            </w:r>
          </w:p>
          <w:p w:rsidR="00000000" w:rsidP="0001092D">
            <w:pPr>
              <w:pStyle w:val="BodyText"/>
              <w:rPr>
                <w:lang w:val="en-NZ"/>
              </w:rPr>
            </w:pPr>
            <w:r w:rsidRPr="0001092D">
              <w:t>Changes to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92D" w:rsidP="0001092D">
            <w:pPr>
              <w:pStyle w:val="BodyText"/>
            </w:pPr>
            <w:r w:rsidRPr="0001092D">
              <w:t>Not equivalent</w:t>
            </w:r>
          </w:p>
        </w:tc>
      </w:tr>
    </w:tbl>
    <w:p w:rsidR="00000000" w:rsidRPr="0001092D" w:rsidP="0001092D">
      <w:pPr>
        <w:pStyle w:val="BodyText"/>
      </w:pPr>
    </w:p>
    <w:p w:rsidR="00000000" w:rsidRPr="0001092D" w:rsidP="0001092D">
      <w:pPr>
        <w:pStyle w:val="AllowPageBreak"/>
      </w:pPr>
    </w:p>
    <w:p w:rsidR="00000000" w:rsidRPr="0001092D" w:rsidP="0001092D">
      <w:pPr>
        <w:pStyle w:val="Heading1"/>
      </w:pPr>
      <w:bookmarkStart w:id="8" w:name="O_1275558"/>
      <w:bookmarkEnd w:id="8"/>
      <w:r w:rsidRPr="0001092D">
        <w:t>Links</w:t>
      </w:r>
    </w:p>
    <w:p w:rsidR="00000000" w:rsidRPr="0001092D" w:rsidP="00CF763E">
      <w:pPr>
        <w:pStyle w:val="BodyText"/>
      </w:pPr>
      <w:r w:rsidRPr="000109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29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092D" w:rsidP="0001092D"/>
    <w:sectPr w:rsidSect="000109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92D" w:rsidRPr="00CF763E" w:rsidP="00CF7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63E" w:rsidP="00010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63E" w:rsidP="00010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763E" w:rsidP="00010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92D" w:rsidRPr="00CF763E" w:rsidP="00CF7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63E" w:rsidRPr="002D2AF8" w:rsidP="00010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AHCPER222 Use and maintain basic hand tools and equipment for garden and farm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F763E" w:rsidP="00010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92D"/>
  </w:style>
  <w:style w:type="character" w:customStyle="1" w:styleId="Heading1Char">
    <w:name w:val="Heading 1 Char"/>
    <w:basedOn w:val="DefaultParagraphFont"/>
    <w:link w:val="Heading1"/>
    <w:rsid w:val="00010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9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92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1092D"/>
    <w:rPr>
      <w:i/>
    </w:rPr>
  </w:style>
  <w:style w:type="paragraph" w:customStyle="1" w:styleId="SuperHeading">
    <w:name w:val="SuperHeading"/>
    <w:basedOn w:val="Normal"/>
    <w:rsid w:val="00010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092D"/>
    <w:rPr>
      <w:b/>
    </w:rPr>
  </w:style>
  <w:style w:type="character" w:customStyle="1" w:styleId="Heading2Char">
    <w:name w:val="Heading 2 Char"/>
    <w:basedOn w:val="DefaultParagraphFont"/>
    <w:link w:val="Heading2"/>
    <w:rsid w:val="00010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9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9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9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09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0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092D"/>
    <w:rPr>
      <w:b/>
      <w:spacing w:val="0"/>
    </w:rPr>
  </w:style>
  <w:style w:type="paragraph" w:customStyle="1" w:styleId="SuperTitle">
    <w:name w:val="SuperTitle"/>
    <w:basedOn w:val="Title"/>
    <w:rsid w:val="00010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9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9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92D"/>
  </w:style>
  <w:style w:type="paragraph" w:styleId="TableofFigures">
    <w:name w:val="table of figures"/>
    <w:basedOn w:val="Normal"/>
    <w:next w:val="Normal"/>
    <w:semiHidden/>
    <w:rsid w:val="00010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9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092D"/>
    <w:rPr>
      <w:rFonts w:ascii="Wingdings" w:hAnsi="Wingdings"/>
    </w:rPr>
  </w:style>
  <w:style w:type="paragraph" w:customStyle="1" w:styleId="TableHeading">
    <w:name w:val="Table Heading"/>
    <w:basedOn w:val="HeadingBase"/>
    <w:rsid w:val="000109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92D"/>
    <w:rPr>
      <w:color w:val="0033CC"/>
      <w:u w:val="none"/>
    </w:rPr>
  </w:style>
  <w:style w:type="paragraph" w:customStyle="1" w:styleId="BodyTextRight">
    <w:name w:val="Body Text Right"/>
    <w:basedOn w:val="BodyText"/>
    <w:rsid w:val="00010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9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92D"/>
    <w:rPr>
      <w:sz w:val="32"/>
    </w:rPr>
  </w:style>
  <w:style w:type="paragraph" w:customStyle="1" w:styleId="HeadingProcedure">
    <w:name w:val="Heading Procedure"/>
    <w:basedOn w:val="HeadingBase"/>
    <w:next w:val="Normal"/>
    <w:rsid w:val="00010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92D"/>
    <w:pPr>
      <w:spacing w:before="60" w:after="60"/>
    </w:pPr>
  </w:style>
  <w:style w:type="paragraph" w:styleId="ListContinue">
    <w:name w:val="List Continue"/>
    <w:basedOn w:val="List"/>
    <w:rsid w:val="0001092D"/>
    <w:pPr>
      <w:ind w:firstLine="0"/>
    </w:pPr>
  </w:style>
  <w:style w:type="paragraph" w:customStyle="1" w:styleId="ListNote">
    <w:name w:val="List Note"/>
    <w:basedOn w:val="List"/>
    <w:rsid w:val="00010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92D"/>
    <w:rPr>
      <w:rFonts w:ascii="Courier New" w:hAnsi="Courier New"/>
    </w:rPr>
  </w:style>
  <w:style w:type="paragraph" w:customStyle="1" w:styleId="NoteBullet">
    <w:name w:val="Note Bullet"/>
    <w:basedOn w:val="Note"/>
    <w:rsid w:val="00010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9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0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92D"/>
    <w:rPr>
      <w:b/>
      <w:smallCaps/>
    </w:rPr>
  </w:style>
  <w:style w:type="paragraph" w:customStyle="1" w:styleId="TableListNumber">
    <w:name w:val="Table List Number"/>
    <w:basedOn w:val="ListNumber"/>
    <w:rsid w:val="00010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92D"/>
    <w:pPr>
      <w:numPr>
        <w:numId w:val="7"/>
      </w:numPr>
    </w:pPr>
  </w:style>
  <w:style w:type="paragraph" w:customStyle="1" w:styleId="ListAlpha2">
    <w:name w:val="List Alpha 2"/>
    <w:basedOn w:val="List2"/>
    <w:rsid w:val="0001092D"/>
    <w:pPr>
      <w:numPr>
        <w:numId w:val="6"/>
      </w:numPr>
    </w:pPr>
  </w:style>
  <w:style w:type="paragraph" w:styleId="List2">
    <w:name w:val="List 2"/>
    <w:basedOn w:val="BodyText"/>
    <w:rsid w:val="00010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9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9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9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092D"/>
    <w:pPr>
      <w:numPr>
        <w:numId w:val="2"/>
      </w:numPr>
    </w:pPr>
  </w:style>
  <w:style w:type="paragraph" w:styleId="ListContinue2">
    <w:name w:val="List Continue 2"/>
    <w:basedOn w:val="List2"/>
    <w:rsid w:val="0001092D"/>
    <w:pPr>
      <w:ind w:firstLine="0"/>
    </w:pPr>
  </w:style>
  <w:style w:type="paragraph" w:styleId="ListContinue3">
    <w:name w:val="List Continue 3"/>
    <w:basedOn w:val="List3"/>
    <w:rsid w:val="0001092D"/>
    <w:pPr>
      <w:ind w:left="1021" w:firstLine="0"/>
    </w:pPr>
  </w:style>
  <w:style w:type="paragraph" w:styleId="ListContinue4">
    <w:name w:val="List Continue 4"/>
    <w:basedOn w:val="List4"/>
    <w:rsid w:val="0001092D"/>
    <w:pPr>
      <w:ind w:firstLine="0"/>
    </w:pPr>
  </w:style>
  <w:style w:type="paragraph" w:styleId="ListContinue5">
    <w:name w:val="List Continue 5"/>
    <w:basedOn w:val="List5"/>
    <w:rsid w:val="0001092D"/>
    <w:pPr>
      <w:ind w:firstLine="0"/>
    </w:pPr>
  </w:style>
  <w:style w:type="paragraph" w:styleId="ListNumber3">
    <w:name w:val="List Number 3"/>
    <w:basedOn w:val="List3"/>
    <w:rsid w:val="0001092D"/>
    <w:pPr>
      <w:numPr>
        <w:numId w:val="3"/>
      </w:numPr>
    </w:pPr>
  </w:style>
  <w:style w:type="paragraph" w:styleId="ListNumber4">
    <w:name w:val="List Number 4"/>
    <w:basedOn w:val="List4"/>
    <w:rsid w:val="0001092D"/>
    <w:pPr>
      <w:numPr>
        <w:numId w:val="4"/>
      </w:numPr>
    </w:pPr>
  </w:style>
  <w:style w:type="paragraph" w:styleId="ListNumber5">
    <w:name w:val="List Number 5"/>
    <w:basedOn w:val="List5"/>
    <w:rsid w:val="0001092D"/>
    <w:pPr>
      <w:numPr>
        <w:numId w:val="5"/>
      </w:numPr>
    </w:pPr>
  </w:style>
  <w:style w:type="paragraph" w:styleId="BlockText">
    <w:name w:val="Block Text"/>
    <w:basedOn w:val="Normal"/>
    <w:rsid w:val="00010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92D"/>
    <w:rPr>
      <w:sz w:val="16"/>
      <w:vertAlign w:val="superscript"/>
    </w:rPr>
  </w:style>
  <w:style w:type="character" w:customStyle="1" w:styleId="Symbols">
    <w:name w:val="Symbols"/>
    <w:basedOn w:val="DefaultParagraphFont"/>
    <w:rsid w:val="0001092D"/>
    <w:rPr>
      <w:rFonts w:ascii="Symbol" w:hAnsi="Symbol"/>
    </w:rPr>
  </w:style>
  <w:style w:type="character" w:customStyle="1" w:styleId="MenuOptions">
    <w:name w:val="Menu Options"/>
    <w:basedOn w:val="DefaultParagraphFont"/>
    <w:rsid w:val="00010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92D"/>
    <w:rPr>
      <w:b/>
    </w:rPr>
  </w:style>
  <w:style w:type="character" w:customStyle="1" w:styleId="Underlined">
    <w:name w:val="Underlined"/>
    <w:basedOn w:val="DefaultParagraphFont"/>
    <w:rsid w:val="0001092D"/>
    <w:rPr>
      <w:u w:val="single"/>
    </w:rPr>
  </w:style>
  <w:style w:type="paragraph" w:customStyle="1" w:styleId="TableBodyTextRight">
    <w:name w:val="Table Body Text Right"/>
    <w:basedOn w:val="TableBodyText"/>
    <w:rsid w:val="00010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92D"/>
    <w:rPr>
      <w:sz w:val="18"/>
    </w:rPr>
  </w:style>
  <w:style w:type="paragraph" w:customStyle="1" w:styleId="BodySmallRight">
    <w:name w:val="Body Small Right"/>
    <w:basedOn w:val="BodyTextRight"/>
    <w:rsid w:val="0001092D"/>
    <w:rPr>
      <w:sz w:val="18"/>
      <w:szCs w:val="18"/>
    </w:rPr>
  </w:style>
  <w:style w:type="paragraph" w:customStyle="1" w:styleId="MarginEdition">
    <w:name w:val="Margin Edition"/>
    <w:basedOn w:val="MarginNote"/>
    <w:rsid w:val="00010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92D"/>
    <w:rPr>
      <w:sz w:val="2"/>
      <w:szCs w:val="2"/>
    </w:rPr>
  </w:style>
  <w:style w:type="character" w:customStyle="1" w:styleId="Small">
    <w:name w:val="Small"/>
    <w:basedOn w:val="DefaultParagraphFont"/>
    <w:rsid w:val="0001092D"/>
    <w:rPr>
      <w:sz w:val="16"/>
    </w:rPr>
  </w:style>
  <w:style w:type="paragraph" w:customStyle="1" w:styleId="WideTable">
    <w:name w:val="Wide Table"/>
    <w:basedOn w:val="Normal"/>
    <w:rsid w:val="00010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92D"/>
  </w:style>
  <w:style w:type="paragraph" w:styleId="Quote">
    <w:name w:val="Quote"/>
    <w:basedOn w:val="Heading1"/>
    <w:link w:val="QuoteChar"/>
    <w:qFormat/>
    <w:rsid w:val="00010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92D"/>
    <w:pPr>
      <w:pageBreakBefore/>
    </w:pPr>
  </w:style>
  <w:style w:type="paragraph" w:customStyle="1" w:styleId="Border">
    <w:name w:val="Border"/>
    <w:basedOn w:val="Normal"/>
    <w:qFormat/>
    <w:rsid w:val="00010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92D"/>
    <w:rPr>
      <w:u w:val="single"/>
    </w:rPr>
  </w:style>
  <w:style w:type="character" w:customStyle="1" w:styleId="BoldandItalics">
    <w:name w:val="Bold and Italics"/>
    <w:qFormat/>
    <w:rsid w:val="0001092D"/>
    <w:rPr>
      <w:b/>
      <w:i/>
      <w:u w:val="none"/>
    </w:rPr>
  </w:style>
  <w:style w:type="paragraph" w:styleId="BalloonText">
    <w:name w:val="Balloon Text"/>
    <w:basedOn w:val="Normal"/>
    <w:link w:val="BalloonTextChar"/>
    <w:rsid w:val="00010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9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9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9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7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3030</Characters>
  <Application>Microsoft Office Word</Application>
  <DocSecurity>0</DocSecurity>
  <Lines>121</Lines>
  <Paragraphs>63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AHCPER222 Use and maintain basic hand tools and equipment for garden and farm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