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844" w:rsidP="008F4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AHCPER220 Harvest crops in a permaculture system</w:t>
      </w:r>
      <w:r>
        <w:fldChar w:fldCharType="end"/>
      </w:r>
    </w:p>
    <w:p w:rsidR="008F4844" w:rsidP="008F4844">
      <w:pPr>
        <w:pStyle w:val="Version"/>
        <w:sectPr w:rsidSect="00BC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B74" w:rsidP="00BC6B74">
      <w:pPr>
        <w:pStyle w:val="SuperHeading"/>
      </w:pPr>
      <w:r w:rsidRPr="00BC6B74">
        <w:t>Assessment Requirements for AHCPER220 Harvest crops in a permaculture system</w:t>
      </w:r>
    </w:p>
    <w:p w:rsidR="00000000" w:rsidRPr="00BC6B74" w:rsidP="00BC6B74">
      <w:pPr>
        <w:pStyle w:val="Heading1"/>
      </w:pPr>
      <w:bookmarkStart w:id="1" w:name="O_1275496"/>
      <w:bookmarkEnd w:id="1"/>
      <w:r w:rsidRPr="00BC6B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6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B74">
            <w:pPr>
              <w:pStyle w:val="BodyTextBold"/>
              <w:rPr>
                <w:lang w:val="en-NZ"/>
              </w:rPr>
            </w:pPr>
            <w:r w:rsidRPr="00BC6B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B74">
            <w:pPr>
              <w:pStyle w:val="BodyTextBold"/>
              <w:rPr>
                <w:lang w:val="en-NZ"/>
              </w:rPr>
            </w:pPr>
            <w:r w:rsidRPr="00BC6B74">
              <w:t>Comments</w:t>
            </w:r>
          </w:p>
        </w:tc>
      </w:tr>
      <w:tr w:rsidTr="00BC6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B74">
            <w:pPr>
              <w:pStyle w:val="BodyText"/>
              <w:rPr>
                <w:lang w:val="en-NZ"/>
              </w:rPr>
            </w:pPr>
            <w:r w:rsidRPr="00BC6B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B74" w:rsidP="00BC6B74">
            <w:pPr>
              <w:pStyle w:val="BodyText"/>
            </w:pPr>
            <w:r w:rsidRPr="00BC6B74">
              <w:t>This version released with AHC Agriculture, Horticulture and Conservation and Land Management Training Package Version 9.0.</w:t>
            </w:r>
          </w:p>
        </w:tc>
      </w:tr>
    </w:tbl>
    <w:p w:rsidR="00000000" w:rsidRPr="00BC6B74" w:rsidP="00BC6B74">
      <w:pPr>
        <w:pStyle w:val="BodyText"/>
      </w:pPr>
    </w:p>
    <w:p w:rsidR="00000000" w:rsidRPr="00BC6B74" w:rsidP="00BC6B74">
      <w:pPr>
        <w:pStyle w:val="AllowPageBreak"/>
      </w:pPr>
    </w:p>
    <w:p w:rsidR="00000000" w:rsidRPr="00BC6B74" w:rsidP="00BC6B74">
      <w:pPr>
        <w:pStyle w:val="Heading1"/>
      </w:pPr>
      <w:bookmarkStart w:id="2" w:name="O_1275497"/>
      <w:bookmarkEnd w:id="2"/>
      <w:r w:rsidRPr="00BC6B74">
        <w:t>Performance Evidence</w:t>
      </w:r>
    </w:p>
    <w:p w:rsidR="00000000" w:rsidRPr="00BC6B74" w:rsidP="008F4844">
      <w:pPr>
        <w:pStyle w:val="BodyText"/>
      </w:pPr>
      <w:r w:rsidRPr="00BC6B74">
        <w:t>An individual demonstrating competency must satisfy all of the elements and performance cr</w:t>
      </w:r>
      <w:r w:rsidRPr="00BC6B74">
        <w:t>iteria in this unit.</w:t>
      </w:r>
    </w:p>
    <w:p w:rsidR="00000000" w:rsidRPr="00BC6B74" w:rsidP="008F4844">
      <w:pPr>
        <w:pStyle w:val="BodyText"/>
      </w:pPr>
      <w:r w:rsidRPr="00BC6B74">
        <w:t>There must be evidence that the individual has harvested at least one crop and has:</w:t>
      </w:r>
    </w:p>
    <w:p w:rsidR="00000000" w:rsidRPr="00BC6B74" w:rsidP="00BC6B74">
      <w:pPr>
        <w:pStyle w:val="ListBullet"/>
      </w:pPr>
      <w:r w:rsidRPr="00BC6B74">
        <w:t>assessed crops and conditions for harvest</w:t>
      </w:r>
    </w:p>
    <w:p w:rsidR="00000000" w:rsidRPr="00BC6B74" w:rsidP="00BC6B74">
      <w:pPr>
        <w:pStyle w:val="ListBullet"/>
      </w:pPr>
      <w:r w:rsidRPr="00BC6B74">
        <w:t>prepared resources and materials for crop harvest operations</w:t>
      </w:r>
    </w:p>
    <w:p w:rsidR="00000000" w:rsidRPr="00BC6B74" w:rsidP="00BC6B74">
      <w:pPr>
        <w:pStyle w:val="ListBullet"/>
      </w:pPr>
      <w:r w:rsidRPr="00BC6B74">
        <w:t xml:space="preserve">carried out harvest operations </w:t>
      </w:r>
      <w:r w:rsidRPr="00BC6B74">
        <w:t>safely without damage to crop</w:t>
      </w:r>
    </w:p>
    <w:p w:rsidR="00000000" w:rsidRPr="00BC6B74" w:rsidP="00BC6B74">
      <w:pPr>
        <w:pStyle w:val="ListBullet"/>
      </w:pPr>
      <w:r w:rsidRPr="00BC6B74">
        <w:t>prepared, operated and maintained harvesting equipment</w:t>
      </w:r>
    </w:p>
    <w:p w:rsidR="00000000" w:rsidRPr="00BC6B74" w:rsidP="00BC6B74">
      <w:pPr>
        <w:pStyle w:val="ListBullet"/>
      </w:pPr>
      <w:r w:rsidRPr="00BC6B74">
        <w:t>graded, packed into containers and stored harvested crop.</w:t>
      </w:r>
    </w:p>
    <w:p w:rsidR="00000000" w:rsidRPr="00BC6B74" w:rsidP="00BC6B74">
      <w:pPr>
        <w:pStyle w:val="AllowPageBreak"/>
      </w:pPr>
    </w:p>
    <w:p w:rsidR="00000000" w:rsidRPr="00BC6B74" w:rsidP="00BC6B74">
      <w:pPr>
        <w:pStyle w:val="Heading1"/>
      </w:pPr>
      <w:bookmarkStart w:id="3" w:name="O_1275498"/>
      <w:bookmarkEnd w:id="3"/>
      <w:r w:rsidRPr="00BC6B74">
        <w:t>Knowledge Evidence</w:t>
      </w:r>
    </w:p>
    <w:p w:rsidR="00000000" w:rsidRPr="00BC6B74" w:rsidP="008F4844">
      <w:pPr>
        <w:pStyle w:val="BodyText"/>
      </w:pPr>
      <w:r w:rsidRPr="00BC6B74">
        <w:t>An individual must be able to demonstrate the knowledge required to perform</w:t>
      </w:r>
      <w:r w:rsidRPr="00BC6B74">
        <w:t xml:space="preserve"> the tasks outlined in the elements and performance criteria of this unit. This includes knowledge of:</w:t>
      </w:r>
    </w:p>
    <w:p w:rsidR="00000000" w:rsidRPr="00BC6B74" w:rsidP="00BC6B74">
      <w:pPr>
        <w:pStyle w:val="ListBullet"/>
      </w:pPr>
      <w:r w:rsidRPr="00BC6B74">
        <w:t>permaculture principles related to harvesting</w:t>
      </w:r>
    </w:p>
    <w:p w:rsidR="00000000" w:rsidRPr="00BC6B74" w:rsidP="00BC6B74">
      <w:pPr>
        <w:pStyle w:val="ListBullet"/>
      </w:pPr>
      <w:r w:rsidRPr="00BC6B74">
        <w:t>principles of sustainable horticultural practices</w:t>
      </w:r>
    </w:p>
    <w:p w:rsidR="00000000" w:rsidRPr="00BC6B74" w:rsidP="00BC6B74">
      <w:pPr>
        <w:pStyle w:val="ListBullet"/>
      </w:pPr>
      <w:r w:rsidRPr="00BC6B74">
        <w:t>crops commonly used in permaculture systems</w:t>
      </w:r>
    </w:p>
    <w:p w:rsidR="00000000" w:rsidRPr="00BC6B74" w:rsidP="00BC6B74">
      <w:pPr>
        <w:pStyle w:val="ListBullet"/>
      </w:pPr>
      <w:r w:rsidRPr="00BC6B74">
        <w:t>indicators o</w:t>
      </w:r>
      <w:r w:rsidRPr="00BC6B74">
        <w:t>f crop maturity for harvesting</w:t>
      </w:r>
    </w:p>
    <w:p w:rsidR="00000000" w:rsidRPr="00BC6B74" w:rsidP="00BC6B74">
      <w:pPr>
        <w:pStyle w:val="ListBullet"/>
      </w:pPr>
      <w:r w:rsidRPr="00BC6B74">
        <w:t>impact of environmental conditions on crop harvesting, including:</w:t>
      </w:r>
    </w:p>
    <w:p w:rsidR="00000000" w:rsidRPr="00BC6B74" w:rsidP="00BC6B74">
      <w:pPr>
        <w:pStyle w:val="ListBullet2"/>
      </w:pPr>
      <w:r w:rsidRPr="00BC6B74">
        <w:t>weather impact on crop</w:t>
      </w:r>
    </w:p>
    <w:p w:rsidR="00000000" w:rsidRPr="00BC6B74" w:rsidP="00BC6B74">
      <w:pPr>
        <w:pStyle w:val="ListBullet2"/>
      </w:pPr>
      <w:r w:rsidRPr="00BC6B74">
        <w:t>safe access to harvest site</w:t>
      </w:r>
    </w:p>
    <w:p w:rsidR="00000000" w:rsidRPr="00BC6B74" w:rsidP="00BC6B74">
      <w:pPr>
        <w:pStyle w:val="ListBullet"/>
      </w:pPr>
      <w:r w:rsidRPr="00BC6B74">
        <w:t>harvesting techniques, including:</w:t>
      </w:r>
    </w:p>
    <w:p w:rsidR="00000000" w:rsidRPr="00BC6B74" w:rsidP="00BC6B74">
      <w:pPr>
        <w:pStyle w:val="ListBullet2"/>
      </w:pPr>
      <w:r w:rsidRPr="00BC6B74">
        <w:t>selective picking or hand picking ripe from unripe</w:t>
      </w:r>
    </w:p>
    <w:p w:rsidR="00000000" w:rsidRPr="00BC6B74" w:rsidP="00BC6B74">
      <w:pPr>
        <w:pStyle w:val="ListBullet2"/>
      </w:pPr>
      <w:r w:rsidRPr="00BC6B74">
        <w:t>tree shaking</w:t>
      </w:r>
    </w:p>
    <w:p w:rsidR="00000000" w:rsidRPr="00BC6B74" w:rsidP="00BC6B74">
      <w:pPr>
        <w:pStyle w:val="ListBullet2"/>
      </w:pPr>
      <w:r w:rsidRPr="00BC6B74">
        <w:t>picking leaves rather than whole plants</w:t>
      </w:r>
    </w:p>
    <w:p w:rsidR="00000000" w:rsidRPr="00BC6B74" w:rsidP="00BC6B74">
      <w:pPr>
        <w:pStyle w:val="ListBullet2"/>
      </w:pPr>
      <w:r w:rsidRPr="00BC6B74">
        <w:t>cutting plants and allowing to regrow</w:t>
      </w:r>
    </w:p>
    <w:p w:rsidR="00000000" w:rsidRPr="00BC6B74" w:rsidP="00BC6B74">
      <w:pPr>
        <w:pStyle w:val="ListBullet2"/>
      </w:pPr>
      <w:r w:rsidRPr="00BC6B74">
        <w:t>thinning or removing weak or diseased plants from among healthy ones</w:t>
      </w:r>
    </w:p>
    <w:p w:rsidR="00000000" w:rsidRPr="00BC6B74" w:rsidP="00BC6B74">
      <w:pPr>
        <w:pStyle w:val="ListBullet2"/>
      </w:pPr>
      <w:r w:rsidRPr="00BC6B74">
        <w:t>end of season crop extension harvesting</w:t>
      </w:r>
    </w:p>
    <w:p w:rsidR="00000000" w:rsidRPr="00BC6B74" w:rsidP="00BC6B74">
      <w:pPr>
        <w:pStyle w:val="ListBullet"/>
      </w:pPr>
      <w:r w:rsidRPr="00BC6B74">
        <w:t>equipment and machinery used in harvesting</w:t>
      </w:r>
    </w:p>
    <w:p w:rsidR="00000000" w:rsidRPr="00BC6B74" w:rsidP="00BC6B74">
      <w:pPr>
        <w:pStyle w:val="ListBullet"/>
      </w:pPr>
      <w:r w:rsidRPr="00BC6B74">
        <w:t>sorting and grading, incl</w:t>
      </w:r>
      <w:r w:rsidRPr="00BC6B74">
        <w:t>uding:</w:t>
      </w:r>
    </w:p>
    <w:p w:rsidR="00000000" w:rsidRPr="00BC6B74" w:rsidP="00BC6B74">
      <w:pPr>
        <w:pStyle w:val="ListBullet2"/>
      </w:pPr>
      <w:r w:rsidRPr="00BC6B74">
        <w:t>removing out-of-type crop</w:t>
      </w:r>
    </w:p>
    <w:p w:rsidR="00000000" w:rsidRPr="00BC6B74" w:rsidP="00BC6B74">
      <w:pPr>
        <w:pStyle w:val="ListBullet2"/>
      </w:pPr>
      <w:r w:rsidRPr="00BC6B74">
        <w:t>removing physically damaged, unhealthy, rotten or immature crop</w:t>
      </w:r>
    </w:p>
    <w:p w:rsidR="00000000" w:rsidRPr="00BC6B74" w:rsidP="00BC6B74">
      <w:pPr>
        <w:pStyle w:val="ListBullet2"/>
      </w:pPr>
      <w:r w:rsidRPr="00BC6B74">
        <w:t>grading of the crop according to variety, size, length, colour, maturity, blemishes, bud count and quality, being subject to seasonal and market forces</w:t>
      </w:r>
    </w:p>
    <w:p w:rsidR="00000000" w:rsidRPr="00BC6B74" w:rsidP="00BC6B74">
      <w:pPr>
        <w:pStyle w:val="ListBullet"/>
      </w:pPr>
      <w:r w:rsidRPr="00BC6B74">
        <w:t xml:space="preserve">storage, transportation and grading of crops, including containers and their maintenance </w:t>
      </w:r>
    </w:p>
    <w:p w:rsidR="00000000" w:rsidRPr="00BC6B74" w:rsidP="00BC6B74">
      <w:pPr>
        <w:pStyle w:val="ListBullet"/>
      </w:pPr>
      <w:r w:rsidRPr="00BC6B74">
        <w:t>methods of waste disposal with minimal impact on the environment</w:t>
      </w:r>
    </w:p>
    <w:p w:rsidR="00000000" w:rsidRPr="00BC6B74" w:rsidP="00BC6B74">
      <w:pPr>
        <w:pStyle w:val="ListBullet"/>
      </w:pPr>
      <w:r w:rsidRPr="00BC6B74">
        <w:t>safe work practices when harvesting, grading and storing crops.</w:t>
      </w:r>
    </w:p>
    <w:p w:rsidR="00000000" w:rsidRPr="00BC6B74" w:rsidP="00BC6B74">
      <w:pPr>
        <w:pStyle w:val="AllowPageBreak"/>
      </w:pPr>
    </w:p>
    <w:p w:rsidR="00000000" w:rsidRPr="00BC6B74" w:rsidP="00BC6B74">
      <w:pPr>
        <w:pStyle w:val="Heading1"/>
      </w:pPr>
      <w:bookmarkStart w:id="4" w:name="O_1275499"/>
      <w:bookmarkEnd w:id="4"/>
      <w:r w:rsidRPr="00BC6B74">
        <w:t>Assessment Conditi</w:t>
      </w:r>
      <w:r w:rsidRPr="00BC6B74">
        <w:t>ons</w:t>
      </w:r>
    </w:p>
    <w:p w:rsidR="00000000" w:rsidRPr="00BC6B74" w:rsidP="008F4844">
      <w:pPr>
        <w:pStyle w:val="BodyText"/>
      </w:pPr>
      <w:r w:rsidRPr="00BC6B74">
        <w:t xml:space="preserve">Assessment of the skills in this unit of competency must take place under the following conditions: </w:t>
      </w:r>
    </w:p>
    <w:p w:rsidR="00000000" w:rsidRPr="00BC6B74" w:rsidP="00BC6B74">
      <w:pPr>
        <w:pStyle w:val="ListBullet"/>
      </w:pPr>
      <w:r w:rsidRPr="00BC6B74">
        <w:t>physical conditions:</w:t>
      </w:r>
    </w:p>
    <w:p w:rsidR="00000000" w:rsidRPr="00BC6B74" w:rsidP="00BC6B74">
      <w:pPr>
        <w:pStyle w:val="ListBullet2"/>
      </w:pPr>
      <w:r w:rsidRPr="00BC6B74">
        <w:t>skills must be demonstrated on a permaculture property with maturing crops or an environment that accurately represents workplac</w:t>
      </w:r>
      <w:r w:rsidRPr="00BC6B74">
        <w:t>e conditions</w:t>
      </w:r>
    </w:p>
    <w:p w:rsidR="00000000" w:rsidRPr="00BC6B74" w:rsidP="00BC6B74">
      <w:pPr>
        <w:pStyle w:val="ListBullet"/>
      </w:pPr>
      <w:r w:rsidRPr="00BC6B74">
        <w:t>resources, equipment and materials:</w:t>
      </w:r>
    </w:p>
    <w:p w:rsidR="00000000" w:rsidRPr="00BC6B74" w:rsidP="00BC6B74">
      <w:pPr>
        <w:pStyle w:val="ListBullet2"/>
      </w:pPr>
      <w:r w:rsidRPr="00BC6B74">
        <w:t>tools and equipment for harvesting</w:t>
      </w:r>
    </w:p>
    <w:p w:rsidR="00000000" w:rsidRPr="00BC6B74" w:rsidP="00BC6B74">
      <w:pPr>
        <w:pStyle w:val="ListBullet2"/>
      </w:pPr>
      <w:r w:rsidRPr="00BC6B74">
        <w:t>personal protective equipment</w:t>
      </w:r>
    </w:p>
    <w:p w:rsidR="00000000" w:rsidRPr="00BC6B74" w:rsidP="00BC6B74">
      <w:pPr>
        <w:pStyle w:val="ListBullet2"/>
      </w:pPr>
      <w:r w:rsidRPr="00BC6B74">
        <w:t>crops to harvest</w:t>
      </w:r>
    </w:p>
    <w:p w:rsidR="00000000" w:rsidRPr="00BC6B74" w:rsidP="00BC6B74">
      <w:pPr>
        <w:pStyle w:val="ListBullet2"/>
      </w:pPr>
      <w:r w:rsidRPr="00BC6B74">
        <w:t>containers and site to store harvest</w:t>
      </w:r>
    </w:p>
    <w:p w:rsidR="00000000" w:rsidRPr="00BC6B74" w:rsidP="00BC6B74">
      <w:pPr>
        <w:pStyle w:val="ListBullet"/>
      </w:pPr>
      <w:r w:rsidRPr="00BC6B74">
        <w:t>specifications:</w:t>
      </w:r>
    </w:p>
    <w:p w:rsidR="00000000" w:rsidRPr="00BC6B74" w:rsidP="00BC6B74">
      <w:pPr>
        <w:pStyle w:val="ListBullet2"/>
      </w:pPr>
      <w:r w:rsidRPr="00BC6B74">
        <w:t>workplace procedures and processes</w:t>
      </w:r>
    </w:p>
    <w:p w:rsidR="00000000" w:rsidRPr="00BC6B74" w:rsidP="00BC6B74">
      <w:pPr>
        <w:pStyle w:val="ListBullet2"/>
      </w:pPr>
      <w:r w:rsidRPr="00BC6B74">
        <w:t>manufacturer operating instructions for equipment</w:t>
      </w:r>
    </w:p>
    <w:p w:rsidR="00000000" w:rsidRPr="00BC6B74" w:rsidP="00BC6B74">
      <w:pPr>
        <w:pStyle w:val="ListBullet2"/>
      </w:pPr>
      <w:r w:rsidRPr="00BC6B74">
        <w:t>workplace instructions</w:t>
      </w:r>
    </w:p>
    <w:p w:rsidR="00000000" w:rsidRPr="00BC6B74" w:rsidP="00BC6B74">
      <w:pPr>
        <w:pStyle w:val="ListBullet2"/>
      </w:pPr>
      <w:r w:rsidRPr="00BC6B74">
        <w:t>grading standards for harvested crops</w:t>
      </w:r>
    </w:p>
    <w:p w:rsidR="00000000" w:rsidRPr="00BC6B74" w:rsidP="00BC6B74">
      <w:pPr>
        <w:pStyle w:val="ListBullet"/>
      </w:pPr>
      <w:r w:rsidRPr="00BC6B74">
        <w:t>relationships:</w:t>
      </w:r>
    </w:p>
    <w:p w:rsidR="00000000" w:rsidRPr="00BC6B74" w:rsidP="00BC6B74">
      <w:pPr>
        <w:pStyle w:val="ListBullet2"/>
      </w:pPr>
      <w:r w:rsidRPr="00BC6B74">
        <w:t>supervisor</w:t>
      </w:r>
    </w:p>
    <w:p w:rsidR="00000000" w:rsidRPr="00BC6B74" w:rsidP="00BC6B74">
      <w:pPr>
        <w:pStyle w:val="ListBullet"/>
      </w:pPr>
      <w:r w:rsidRPr="00BC6B74">
        <w:t xml:space="preserve">timeframes: </w:t>
      </w:r>
    </w:p>
    <w:p w:rsidR="00000000" w:rsidRPr="00BC6B74" w:rsidP="00BC6B74">
      <w:pPr>
        <w:pStyle w:val="ListBullet2"/>
      </w:pPr>
      <w:r w:rsidRPr="00BC6B74">
        <w:t>according to ripening time specified in harvesting plan.</w:t>
      </w:r>
    </w:p>
    <w:p w:rsidR="00000000" w:rsidRPr="00BC6B74" w:rsidP="008F4844">
      <w:pPr>
        <w:pStyle w:val="BodyText"/>
      </w:pPr>
      <w:r w:rsidRPr="00BC6B74">
        <w:t>Assessors of this unit must satisfy the requi</w:t>
      </w:r>
      <w:r w:rsidRPr="00BC6B74">
        <w:t>rements for assessors in applicable vocational education and training legislation, frameworks and/or standards.</w:t>
      </w:r>
    </w:p>
    <w:p w:rsidR="00000000" w:rsidRPr="00BC6B74" w:rsidP="00BC6B74">
      <w:pPr>
        <w:pStyle w:val="Heading1"/>
      </w:pPr>
      <w:bookmarkStart w:id="5" w:name="O_1275502"/>
      <w:bookmarkEnd w:id="5"/>
      <w:r w:rsidRPr="00BC6B74">
        <w:t>Links</w:t>
      </w:r>
    </w:p>
    <w:p w:rsidR="00000000" w:rsidRPr="00BC6B74" w:rsidP="008F4844">
      <w:pPr>
        <w:pStyle w:val="BodyText"/>
      </w:pPr>
      <w:r w:rsidRPr="00BC6B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20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6B74" w:rsidP="00BC6B74"/>
    <w:sectPr w:rsidSect="00BC6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4" w:rsidRPr="008F4844" w:rsidP="008F4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4" w:rsidP="00BC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844" w:rsidP="00BC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4844" w:rsidP="00BC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B74" w:rsidRPr="008F4844" w:rsidP="008F4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44" w:rsidRPr="002D2AF8" w:rsidP="00BC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AHCPER220 Harvest crops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F4844" w:rsidP="00BC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2A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E5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CD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B74"/>
  </w:style>
  <w:style w:type="character" w:customStyle="1" w:styleId="Heading1Char">
    <w:name w:val="Heading 1 Char"/>
    <w:basedOn w:val="DefaultParagraphFont"/>
    <w:link w:val="Heading1"/>
    <w:rsid w:val="00BC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B74"/>
    <w:rPr>
      <w:b/>
    </w:rPr>
  </w:style>
  <w:style w:type="character" w:customStyle="1" w:styleId="Heading2Char">
    <w:name w:val="Heading 2 Char"/>
    <w:basedOn w:val="DefaultParagraphFont"/>
    <w:link w:val="Heading2"/>
    <w:rsid w:val="00BC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B74"/>
    <w:rPr>
      <w:b/>
      <w:spacing w:val="0"/>
    </w:rPr>
  </w:style>
  <w:style w:type="paragraph" w:customStyle="1" w:styleId="SuperTitle">
    <w:name w:val="SuperTitle"/>
    <w:basedOn w:val="Title"/>
    <w:rsid w:val="00BC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B74"/>
    <w:rPr>
      <w:i/>
    </w:rPr>
  </w:style>
  <w:style w:type="paragraph" w:styleId="Caption">
    <w:name w:val="caption"/>
    <w:basedOn w:val="BodyText"/>
    <w:next w:val="Normal"/>
    <w:qFormat/>
    <w:rsid w:val="00BC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B74"/>
  </w:style>
  <w:style w:type="paragraph" w:styleId="TableofFigures">
    <w:name w:val="table of figures"/>
    <w:basedOn w:val="Normal"/>
    <w:next w:val="Normal"/>
    <w:semiHidden/>
    <w:rsid w:val="00BC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B74"/>
    <w:rPr>
      <w:rFonts w:ascii="Wingdings" w:hAnsi="Wingdings"/>
    </w:rPr>
  </w:style>
  <w:style w:type="paragraph" w:customStyle="1" w:styleId="TableHeading">
    <w:name w:val="Table Heading"/>
    <w:basedOn w:val="HeadingBase"/>
    <w:rsid w:val="00BC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B74"/>
    <w:rPr>
      <w:color w:val="0033CC"/>
      <w:u w:val="none"/>
    </w:rPr>
  </w:style>
  <w:style w:type="paragraph" w:customStyle="1" w:styleId="BodyTextRight">
    <w:name w:val="Body Text Right"/>
    <w:basedOn w:val="BodyText"/>
    <w:rsid w:val="00BC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B74"/>
    <w:rPr>
      <w:sz w:val="32"/>
    </w:rPr>
  </w:style>
  <w:style w:type="paragraph" w:customStyle="1" w:styleId="HeadingProcedure">
    <w:name w:val="Heading Procedure"/>
    <w:basedOn w:val="HeadingBase"/>
    <w:next w:val="Normal"/>
    <w:rsid w:val="00BC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B74"/>
    <w:pPr>
      <w:spacing w:before="60" w:after="60"/>
    </w:pPr>
  </w:style>
  <w:style w:type="paragraph" w:styleId="ListContinue">
    <w:name w:val="List Continue"/>
    <w:basedOn w:val="List"/>
    <w:rsid w:val="00BC6B74"/>
    <w:pPr>
      <w:ind w:firstLine="0"/>
    </w:pPr>
  </w:style>
  <w:style w:type="paragraph" w:customStyle="1" w:styleId="ListNote">
    <w:name w:val="List Note"/>
    <w:basedOn w:val="List"/>
    <w:rsid w:val="00BC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B74"/>
    <w:rPr>
      <w:rFonts w:ascii="Courier New" w:hAnsi="Courier New"/>
    </w:rPr>
  </w:style>
  <w:style w:type="paragraph" w:customStyle="1" w:styleId="NoteBullet">
    <w:name w:val="Note Bullet"/>
    <w:basedOn w:val="Note"/>
    <w:rsid w:val="00BC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B74"/>
    <w:rPr>
      <w:b/>
      <w:smallCaps/>
    </w:rPr>
  </w:style>
  <w:style w:type="paragraph" w:customStyle="1" w:styleId="TableListNumber">
    <w:name w:val="Table List Number"/>
    <w:basedOn w:val="ListNumber"/>
    <w:rsid w:val="00BC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B74"/>
    <w:pPr>
      <w:numPr>
        <w:numId w:val="9"/>
      </w:numPr>
    </w:pPr>
  </w:style>
  <w:style w:type="paragraph" w:customStyle="1" w:styleId="ListAlpha2">
    <w:name w:val="List Alpha 2"/>
    <w:basedOn w:val="List2"/>
    <w:rsid w:val="00BC6B74"/>
    <w:pPr>
      <w:numPr>
        <w:numId w:val="8"/>
      </w:numPr>
    </w:pPr>
  </w:style>
  <w:style w:type="paragraph" w:styleId="List2">
    <w:name w:val="List 2"/>
    <w:basedOn w:val="BodyText"/>
    <w:rsid w:val="00BC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B74"/>
    <w:pPr>
      <w:numPr>
        <w:numId w:val="4"/>
      </w:numPr>
    </w:pPr>
  </w:style>
  <w:style w:type="paragraph" w:styleId="ListContinue2">
    <w:name w:val="List Continue 2"/>
    <w:basedOn w:val="List2"/>
    <w:rsid w:val="00BC6B74"/>
    <w:pPr>
      <w:ind w:firstLine="0"/>
    </w:pPr>
  </w:style>
  <w:style w:type="paragraph" w:styleId="ListContinue3">
    <w:name w:val="List Continue 3"/>
    <w:basedOn w:val="List3"/>
    <w:rsid w:val="00BC6B74"/>
    <w:pPr>
      <w:ind w:left="1021" w:firstLine="0"/>
    </w:pPr>
  </w:style>
  <w:style w:type="paragraph" w:styleId="ListContinue4">
    <w:name w:val="List Continue 4"/>
    <w:basedOn w:val="List4"/>
    <w:rsid w:val="00BC6B74"/>
    <w:pPr>
      <w:ind w:firstLine="0"/>
    </w:pPr>
  </w:style>
  <w:style w:type="paragraph" w:styleId="ListContinue5">
    <w:name w:val="List Continue 5"/>
    <w:basedOn w:val="List5"/>
    <w:rsid w:val="00BC6B74"/>
    <w:pPr>
      <w:ind w:firstLine="0"/>
    </w:pPr>
  </w:style>
  <w:style w:type="paragraph" w:styleId="ListNumber3">
    <w:name w:val="List Number 3"/>
    <w:basedOn w:val="List3"/>
    <w:rsid w:val="00BC6B74"/>
    <w:pPr>
      <w:numPr>
        <w:numId w:val="5"/>
      </w:numPr>
    </w:pPr>
  </w:style>
  <w:style w:type="paragraph" w:styleId="ListNumber4">
    <w:name w:val="List Number 4"/>
    <w:basedOn w:val="List4"/>
    <w:rsid w:val="00BC6B74"/>
    <w:pPr>
      <w:numPr>
        <w:numId w:val="6"/>
      </w:numPr>
    </w:pPr>
  </w:style>
  <w:style w:type="paragraph" w:styleId="ListNumber5">
    <w:name w:val="List Number 5"/>
    <w:basedOn w:val="List5"/>
    <w:rsid w:val="00BC6B74"/>
    <w:pPr>
      <w:numPr>
        <w:numId w:val="7"/>
      </w:numPr>
    </w:pPr>
  </w:style>
  <w:style w:type="paragraph" w:styleId="BlockText">
    <w:name w:val="Block Text"/>
    <w:basedOn w:val="Normal"/>
    <w:rsid w:val="00BC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B74"/>
    <w:rPr>
      <w:sz w:val="16"/>
      <w:vertAlign w:val="superscript"/>
    </w:rPr>
  </w:style>
  <w:style w:type="character" w:customStyle="1" w:styleId="Symbols">
    <w:name w:val="Symbols"/>
    <w:basedOn w:val="DefaultParagraphFont"/>
    <w:rsid w:val="00BC6B74"/>
    <w:rPr>
      <w:rFonts w:ascii="Symbol" w:hAnsi="Symbol"/>
    </w:rPr>
  </w:style>
  <w:style w:type="character" w:customStyle="1" w:styleId="MenuOptions">
    <w:name w:val="Menu Options"/>
    <w:basedOn w:val="DefaultParagraphFont"/>
    <w:rsid w:val="00BC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B74"/>
    <w:rPr>
      <w:b/>
    </w:rPr>
  </w:style>
  <w:style w:type="character" w:customStyle="1" w:styleId="Underlined">
    <w:name w:val="Underlined"/>
    <w:basedOn w:val="DefaultParagraphFont"/>
    <w:rsid w:val="00BC6B74"/>
    <w:rPr>
      <w:u w:val="single"/>
    </w:rPr>
  </w:style>
  <w:style w:type="paragraph" w:customStyle="1" w:styleId="TableBodyTextRight">
    <w:name w:val="Table Body Text Right"/>
    <w:basedOn w:val="TableBodyText"/>
    <w:rsid w:val="00BC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B74"/>
    <w:rPr>
      <w:sz w:val="18"/>
    </w:rPr>
  </w:style>
  <w:style w:type="paragraph" w:customStyle="1" w:styleId="BodySmallRight">
    <w:name w:val="Body Small Right"/>
    <w:basedOn w:val="BodyTextRight"/>
    <w:rsid w:val="00BC6B74"/>
    <w:rPr>
      <w:sz w:val="18"/>
      <w:szCs w:val="18"/>
    </w:rPr>
  </w:style>
  <w:style w:type="paragraph" w:customStyle="1" w:styleId="MarginEdition">
    <w:name w:val="Margin Edition"/>
    <w:basedOn w:val="MarginNote"/>
    <w:rsid w:val="00BC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B74"/>
    <w:rPr>
      <w:sz w:val="2"/>
      <w:szCs w:val="2"/>
    </w:rPr>
  </w:style>
  <w:style w:type="character" w:customStyle="1" w:styleId="Small">
    <w:name w:val="Small"/>
    <w:basedOn w:val="DefaultParagraphFont"/>
    <w:rsid w:val="00BC6B74"/>
    <w:rPr>
      <w:sz w:val="16"/>
    </w:rPr>
  </w:style>
  <w:style w:type="paragraph" w:customStyle="1" w:styleId="WideTable">
    <w:name w:val="Wide Table"/>
    <w:basedOn w:val="Normal"/>
    <w:rsid w:val="00BC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B74"/>
  </w:style>
  <w:style w:type="paragraph" w:styleId="Quote">
    <w:name w:val="Quote"/>
    <w:basedOn w:val="Heading1"/>
    <w:link w:val="QuoteChar"/>
    <w:qFormat/>
    <w:rsid w:val="00BC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B74"/>
    <w:pPr>
      <w:pageBreakBefore/>
    </w:pPr>
  </w:style>
  <w:style w:type="paragraph" w:customStyle="1" w:styleId="Border">
    <w:name w:val="Border"/>
    <w:basedOn w:val="Normal"/>
    <w:qFormat/>
    <w:rsid w:val="00BC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B74"/>
    <w:rPr>
      <w:u w:val="single"/>
    </w:rPr>
  </w:style>
  <w:style w:type="character" w:customStyle="1" w:styleId="BoldandItalics">
    <w:name w:val="Bold and Italics"/>
    <w:qFormat/>
    <w:rsid w:val="00BC6B74"/>
    <w:rPr>
      <w:b/>
      <w:i/>
      <w:u w:val="none"/>
    </w:rPr>
  </w:style>
  <w:style w:type="paragraph" w:styleId="BalloonText">
    <w:name w:val="Balloon Text"/>
    <w:basedOn w:val="Normal"/>
    <w:link w:val="BalloonTextChar"/>
    <w:rsid w:val="00BC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B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4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2913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AHCPER220 Harvest crops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