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6836" w:rsidP="001668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AHCPER218 Prepare and store products from a permaculture system</w:t>
      </w:r>
      <w:r>
        <w:fldChar w:fldCharType="end"/>
      </w:r>
    </w:p>
    <w:p w:rsidR="00166836" w:rsidP="00166836">
      <w:pPr>
        <w:pStyle w:val="Version"/>
        <w:sectPr w:rsidSect="00931E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1E39" w:rsidP="00931E39">
      <w:pPr>
        <w:pStyle w:val="SuperHeading"/>
      </w:pPr>
      <w:r w:rsidRPr="00931E39">
        <w:t>AHCPER218 Prep</w:t>
      </w:r>
      <w:r w:rsidRPr="00931E39">
        <w:t>are and store products from a permaculture system</w:t>
      </w:r>
    </w:p>
    <w:p w:rsidR="00000000" w:rsidRPr="00931E39" w:rsidP="00931E39">
      <w:pPr>
        <w:pStyle w:val="Heading1"/>
      </w:pPr>
      <w:bookmarkStart w:id="1" w:name="O_1275429"/>
      <w:bookmarkEnd w:id="1"/>
      <w:r w:rsidRPr="00931E3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31E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E39">
            <w:pPr>
              <w:pStyle w:val="BodyTextBold"/>
              <w:rPr>
                <w:lang w:val="en-NZ"/>
              </w:rPr>
            </w:pPr>
            <w:r w:rsidRPr="00931E3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E39">
            <w:pPr>
              <w:pStyle w:val="BodyTextBold"/>
              <w:rPr>
                <w:lang w:val="en-NZ"/>
              </w:rPr>
            </w:pPr>
            <w:r w:rsidRPr="00931E39">
              <w:t>Comments</w:t>
            </w:r>
          </w:p>
        </w:tc>
      </w:tr>
      <w:tr w:rsidTr="00931E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E39">
            <w:pPr>
              <w:pStyle w:val="BodyText"/>
              <w:rPr>
                <w:lang w:val="en-NZ"/>
              </w:rPr>
            </w:pPr>
            <w:r w:rsidRPr="00931E3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E39" w:rsidP="00931E39">
            <w:pPr>
              <w:pStyle w:val="BodyText"/>
            </w:pPr>
            <w:r w:rsidRPr="00931E39">
              <w:t>This version released with AHC Agriculture, Horticulture and Conservation and Land Management Training Package Version 9.0.</w:t>
            </w:r>
          </w:p>
        </w:tc>
      </w:tr>
    </w:tbl>
    <w:p w:rsidR="00000000" w:rsidRPr="00931E39" w:rsidP="00931E39">
      <w:pPr>
        <w:pStyle w:val="BodyText"/>
      </w:pPr>
    </w:p>
    <w:p w:rsidR="00000000" w:rsidRPr="00931E39" w:rsidP="00931E39">
      <w:pPr>
        <w:pStyle w:val="AllowPageBreak"/>
      </w:pPr>
    </w:p>
    <w:p w:rsidR="00000000" w:rsidRPr="00931E39" w:rsidP="00931E39">
      <w:pPr>
        <w:pStyle w:val="Heading1"/>
      </w:pPr>
      <w:bookmarkStart w:id="2" w:name="O_1275430"/>
      <w:bookmarkEnd w:id="2"/>
      <w:r w:rsidRPr="00931E39">
        <w:t>Application</w:t>
      </w:r>
    </w:p>
    <w:p w:rsidR="00000000" w:rsidRPr="00931E39" w:rsidP="00166836">
      <w:pPr>
        <w:pStyle w:val="BodyText"/>
      </w:pPr>
      <w:r w:rsidRPr="00931E39">
        <w:t>This unit of competency describes the skills and knowledge required to carry out routine preparation and storage of products on a permaculture property. It covers the grading, labelling, treatment and storage of harvested products.</w:t>
      </w:r>
    </w:p>
    <w:p w:rsidR="00000000" w:rsidRPr="00931E39" w:rsidP="00166836">
      <w:pPr>
        <w:pStyle w:val="BodyText"/>
      </w:pPr>
      <w:r w:rsidRPr="00931E39">
        <w:t>Thi</w:t>
      </w:r>
      <w:r w:rsidRPr="00931E39">
        <w:t>s unit applies to individuals who work under general supervision and exercise limited autonomy with some accountability for their own work. They undertake defined activities and work in a structured context.</w:t>
      </w:r>
    </w:p>
    <w:p w:rsidR="00000000" w:rsidRPr="00931E39" w:rsidP="00166836">
      <w:pPr>
        <w:pStyle w:val="BodyText"/>
      </w:pPr>
      <w:r w:rsidRPr="00931E39">
        <w:t>Licensing, legislative or certification requirem</w:t>
      </w:r>
      <w:r w:rsidRPr="00931E39">
        <w:t>ents may apply to this unit for handling, processing and distribution of permaculture products that are used for human consumption. Users are advised to check with relevant regulatory authority.</w:t>
      </w:r>
    </w:p>
    <w:p w:rsidR="00000000" w:rsidRPr="00931E39" w:rsidP="00931E39">
      <w:pPr>
        <w:pStyle w:val="Heading1"/>
      </w:pPr>
      <w:bookmarkStart w:id="3" w:name="O_1275431"/>
      <w:bookmarkEnd w:id="3"/>
      <w:r w:rsidRPr="00931E39">
        <w:t>Pre-requisite Unit</w:t>
      </w:r>
    </w:p>
    <w:p w:rsidR="00000000" w:rsidRPr="00931E39" w:rsidP="00166836">
      <w:pPr>
        <w:pStyle w:val="BodyText"/>
      </w:pPr>
      <w:r w:rsidRPr="00931E39">
        <w:t>Nil</w:t>
      </w:r>
    </w:p>
    <w:p w:rsidR="00000000" w:rsidRPr="00931E39" w:rsidP="00931E39">
      <w:pPr>
        <w:pStyle w:val="Heading1"/>
      </w:pPr>
      <w:bookmarkStart w:id="4" w:name="O_1275433"/>
      <w:bookmarkEnd w:id="4"/>
      <w:r w:rsidRPr="00931E39">
        <w:t>Unit Sector</w:t>
      </w:r>
    </w:p>
    <w:p w:rsidR="00000000" w:rsidRPr="00931E39" w:rsidP="00166836">
      <w:pPr>
        <w:pStyle w:val="BodyText"/>
      </w:pPr>
      <w:r w:rsidRPr="00931E39">
        <w:t>Permaculture (PER)</w:t>
      </w:r>
    </w:p>
    <w:p w:rsidR="00000000" w:rsidRPr="00931E39" w:rsidP="00931E39">
      <w:pPr>
        <w:pStyle w:val="Heading1"/>
      </w:pPr>
      <w:bookmarkStart w:id="5" w:name="O_1275434"/>
      <w:bookmarkEnd w:id="5"/>
      <w:r w:rsidRPr="00931E3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668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E39">
            <w:pPr>
              <w:pStyle w:val="BodyTextBold"/>
              <w:rPr>
                <w:lang w:val="en-NZ"/>
              </w:rPr>
            </w:pPr>
            <w:r w:rsidRPr="00931E3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E39">
            <w:pPr>
              <w:pStyle w:val="BodyTextBold"/>
              <w:rPr>
                <w:lang w:val="en-NZ"/>
              </w:rPr>
            </w:pPr>
            <w:r w:rsidRPr="00931E39">
              <w:t>Performance Criteria</w:t>
            </w:r>
          </w:p>
        </w:tc>
      </w:tr>
      <w:tr w:rsidTr="001668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E39" w:rsidP="00931E39">
            <w:pPr>
              <w:pStyle w:val="BodyText"/>
            </w:pPr>
            <w:r w:rsidRPr="00931E3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E39">
            <w:pPr>
              <w:pStyle w:val="BodyText"/>
              <w:rPr>
                <w:lang w:val="en-NZ"/>
              </w:rPr>
            </w:pPr>
            <w:r w:rsidRPr="00931E3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68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E39">
            <w:pPr>
              <w:pStyle w:val="BodyText"/>
              <w:rPr>
                <w:lang w:val="en-NZ"/>
              </w:rPr>
            </w:pPr>
            <w:r w:rsidRPr="00931E39">
              <w:t xml:space="preserve">1. Prepare for working </w:t>
            </w:r>
            <w:r w:rsidRPr="00931E39">
              <w:t>with permaculture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E39" w:rsidP="00931E39">
            <w:pPr>
              <w:pStyle w:val="BodyText"/>
            </w:pPr>
            <w:r w:rsidRPr="00931E39">
              <w:t xml:space="preserve">1.1 Select materials, tools, equipment and machinery according to </w:t>
            </w:r>
            <w:r w:rsidRPr="00931E39">
              <w:t>workplace requirements</w:t>
            </w:r>
          </w:p>
          <w:p w:rsidR="00000000" w:rsidRPr="00931E39" w:rsidP="00931E39">
            <w:pPr>
              <w:pStyle w:val="BodyText"/>
            </w:pPr>
            <w:r w:rsidRPr="00931E39">
              <w:t>1.2 Check and prepare tools, equipment and machinery</w:t>
            </w:r>
          </w:p>
          <w:p w:rsidR="00000000" w:rsidRPr="00931E39" w:rsidP="00931E39">
            <w:pPr>
              <w:pStyle w:val="BodyText"/>
            </w:pPr>
            <w:r w:rsidRPr="00931E39">
              <w:t>1.3 Identify products to be prepared and stored</w:t>
            </w:r>
          </w:p>
          <w:p w:rsidR="00000000" w:rsidRPr="00931E39" w:rsidP="00931E39">
            <w:pPr>
              <w:pStyle w:val="BodyText"/>
            </w:pPr>
            <w:r w:rsidRPr="00931E39">
              <w:t>1.4 Identify regulatory requirements for handling, processing and storing product</w:t>
            </w:r>
          </w:p>
          <w:p w:rsidR="00000000" w:rsidP="00931E39">
            <w:pPr>
              <w:pStyle w:val="BodyText"/>
              <w:rPr>
                <w:lang w:val="en-NZ"/>
              </w:rPr>
            </w:pPr>
            <w:r w:rsidRPr="00931E39">
              <w:t>1.5 Identify safety hazards and implement controls according to workplace safety procedures</w:t>
            </w:r>
          </w:p>
        </w:tc>
      </w:tr>
      <w:tr w:rsidTr="001668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E39">
            <w:pPr>
              <w:pStyle w:val="BodyText"/>
              <w:rPr>
                <w:lang w:val="en-NZ"/>
              </w:rPr>
            </w:pPr>
            <w:r w:rsidRPr="00931E39">
              <w:t>2. Transport harvested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E39" w:rsidP="00931E39">
            <w:pPr>
              <w:pStyle w:val="BodyText"/>
            </w:pPr>
            <w:r w:rsidRPr="00931E39">
              <w:t>2.1 Handle products and their containers accordin</w:t>
            </w:r>
            <w:r w:rsidRPr="00931E39">
              <w:t>g to workplace and regulatory requirements</w:t>
            </w:r>
          </w:p>
          <w:p w:rsidR="00000000" w:rsidRPr="00931E39" w:rsidP="00931E39">
            <w:pPr>
              <w:pStyle w:val="BodyText"/>
            </w:pPr>
            <w:r w:rsidRPr="00931E39">
              <w:t>2.2 Transport products to preparation area</w:t>
            </w:r>
          </w:p>
          <w:p w:rsidR="00000000" w:rsidP="00931E39">
            <w:pPr>
              <w:pStyle w:val="BodyText"/>
              <w:rPr>
                <w:lang w:val="en-NZ"/>
              </w:rPr>
            </w:pPr>
            <w:r w:rsidRPr="00931E39">
              <w:t>2.3 Ensure containers are maintained in good condition</w:t>
            </w:r>
          </w:p>
        </w:tc>
      </w:tr>
      <w:tr w:rsidTr="001668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E39">
            <w:pPr>
              <w:pStyle w:val="BodyText"/>
              <w:rPr>
                <w:lang w:val="en-NZ"/>
              </w:rPr>
            </w:pPr>
            <w:r w:rsidRPr="00931E39">
              <w:t>3. Grade, label and treat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E39" w:rsidP="00931E39">
            <w:pPr>
              <w:pStyle w:val="BodyText"/>
            </w:pPr>
            <w:r w:rsidRPr="00931E39">
              <w:t>3.1 Grade and label harvested products according to workplace requirements</w:t>
            </w:r>
          </w:p>
          <w:p w:rsidR="00000000" w:rsidRPr="00931E39" w:rsidP="00931E39">
            <w:pPr>
              <w:pStyle w:val="BodyText"/>
            </w:pPr>
            <w:r w:rsidRPr="00931E39">
              <w:t xml:space="preserve">3.2 </w:t>
            </w:r>
            <w:r w:rsidRPr="00931E39">
              <w:t>Identify and dispose of defective products</w:t>
            </w:r>
          </w:p>
          <w:p w:rsidR="00000000" w:rsidRPr="00931E39" w:rsidP="00931E39">
            <w:pPr>
              <w:pStyle w:val="BodyText"/>
            </w:pPr>
            <w:r w:rsidRPr="00931E39">
              <w:t>3.3 Apply treatments to products according to workplace procedures and industry standards</w:t>
            </w:r>
          </w:p>
          <w:p w:rsidR="00000000" w:rsidP="00931E39">
            <w:pPr>
              <w:pStyle w:val="BodyText"/>
              <w:rPr>
                <w:lang w:val="en-NZ"/>
              </w:rPr>
            </w:pPr>
            <w:r w:rsidRPr="00931E39">
              <w:t>3.4 Clean and maintain tools, equipment and machinery used in product treatment</w:t>
            </w:r>
          </w:p>
        </w:tc>
      </w:tr>
      <w:tr w:rsidTr="001668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E39">
            <w:pPr>
              <w:pStyle w:val="BodyText"/>
              <w:rPr>
                <w:lang w:val="en-NZ"/>
              </w:rPr>
            </w:pPr>
            <w:r w:rsidRPr="00931E39">
              <w:t>4. Pack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E39" w:rsidP="00931E39">
            <w:pPr>
              <w:pStyle w:val="BodyText"/>
            </w:pPr>
            <w:r w:rsidRPr="00931E39">
              <w:t xml:space="preserve">4.1 Identify and confirm </w:t>
            </w:r>
            <w:r w:rsidRPr="00931E39">
              <w:t>packaging materials, containers, filling techniques and labelling requirements with supervisor</w:t>
            </w:r>
          </w:p>
          <w:p w:rsidR="00000000" w:rsidRPr="00931E39" w:rsidP="00931E39">
            <w:pPr>
              <w:pStyle w:val="BodyText"/>
            </w:pPr>
            <w:r w:rsidRPr="00931E39">
              <w:t>4.2 Select packaging materials and container for product</w:t>
            </w:r>
          </w:p>
          <w:p w:rsidR="00000000" w:rsidP="00931E39">
            <w:pPr>
              <w:pStyle w:val="BodyText"/>
              <w:rPr>
                <w:lang w:val="en-NZ"/>
              </w:rPr>
            </w:pPr>
            <w:r w:rsidRPr="00931E39">
              <w:t>4.3 Use filling techniques for specific containers and products</w:t>
            </w:r>
          </w:p>
        </w:tc>
      </w:tr>
      <w:tr w:rsidTr="001668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E39">
            <w:pPr>
              <w:pStyle w:val="BodyText"/>
              <w:rPr>
                <w:lang w:val="en-NZ"/>
              </w:rPr>
            </w:pPr>
            <w:r w:rsidRPr="00931E39">
              <w:t>5. Store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E39" w:rsidP="00931E39">
            <w:pPr>
              <w:pStyle w:val="BodyText"/>
            </w:pPr>
            <w:r w:rsidRPr="00931E39">
              <w:t>5.1 Transport and sto</w:t>
            </w:r>
            <w:r w:rsidRPr="00931E39">
              <w:t>re products according to workplace procedures</w:t>
            </w:r>
          </w:p>
          <w:p w:rsidR="00000000" w:rsidRPr="00931E39" w:rsidP="00931E39">
            <w:pPr>
              <w:pStyle w:val="BodyText"/>
            </w:pPr>
            <w:r w:rsidRPr="00931E39">
              <w:t>5.2 Check the condition of stored products</w:t>
            </w:r>
          </w:p>
          <w:p w:rsidR="00000000" w:rsidRPr="00931E39" w:rsidP="00931E39">
            <w:pPr>
              <w:pStyle w:val="BodyText"/>
            </w:pPr>
            <w:r w:rsidRPr="00931E39">
              <w:t>5.3 Remove damaged products and containers from storage</w:t>
            </w:r>
          </w:p>
          <w:p w:rsidR="00000000" w:rsidRPr="00931E39" w:rsidP="00931E39">
            <w:pPr>
              <w:pStyle w:val="BodyText"/>
            </w:pPr>
            <w:r w:rsidRPr="00931E39">
              <w:t>5.4 Repair, re-pack or discard damaged product according to workplace procedures</w:t>
            </w:r>
          </w:p>
          <w:p w:rsidR="00000000" w:rsidRPr="00931E39" w:rsidP="00931E39">
            <w:pPr>
              <w:pStyle w:val="BodyText"/>
            </w:pPr>
            <w:r w:rsidRPr="00931E39">
              <w:t>5.5 Clean the storage fac</w:t>
            </w:r>
            <w:r w:rsidRPr="00931E39">
              <w:t>ility and packing containers</w:t>
            </w:r>
          </w:p>
        </w:tc>
      </w:tr>
    </w:tbl>
    <w:p w:rsidR="00000000" w:rsidRPr="00931E39" w:rsidP="00931E39">
      <w:pPr>
        <w:pStyle w:val="BodyText"/>
      </w:pPr>
    </w:p>
    <w:p w:rsidR="00000000" w:rsidRPr="00931E39" w:rsidP="00931E39">
      <w:pPr>
        <w:pStyle w:val="AllowPageBreak"/>
      </w:pPr>
    </w:p>
    <w:p w:rsidR="00000000" w:rsidRPr="00931E39" w:rsidP="00931E39">
      <w:pPr>
        <w:pStyle w:val="Heading1"/>
      </w:pPr>
      <w:bookmarkStart w:id="6" w:name="O_1275435"/>
      <w:bookmarkEnd w:id="6"/>
      <w:r w:rsidRPr="00931E39">
        <w:t>Foundation Skills</w:t>
      </w:r>
    </w:p>
    <w:p w:rsidR="00000000" w:rsidRPr="00166836" w:rsidP="00166836">
      <w:pPr>
        <w:pStyle w:val="BodyText"/>
        <w:rPr>
          <w:i/>
        </w:rPr>
      </w:pPr>
      <w:r w:rsidRPr="00166836">
        <w:rPr>
          <w:rStyle w:val="Emphasis"/>
        </w:rPr>
        <w:t>This section describes those language, literacy, numeracy and employment skills that are essential for performance in this unit of competency but are not explicit in the performance criter</w:t>
      </w:r>
      <w:r w:rsidRPr="00166836">
        <w:rPr>
          <w:rStyle w:val="Emphasis"/>
        </w:rPr>
        <w:t>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20"/>
      </w:tblGrid>
      <w:tr w:rsidTr="00931E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E39" w:rsidP="00931E39">
            <w:pPr>
              <w:pStyle w:val="BodyText"/>
            </w:pPr>
            <w:r w:rsidRPr="00931E39">
              <w:t>Foundation Skills essential to performance are explicit in the performance criteria of this unit of competency.</w:t>
            </w:r>
          </w:p>
        </w:tc>
      </w:tr>
    </w:tbl>
    <w:p w:rsidR="00000000" w:rsidRPr="00931E39" w:rsidP="00931E39">
      <w:pPr>
        <w:pStyle w:val="BodyText"/>
      </w:pPr>
    </w:p>
    <w:p w:rsidR="00000000" w:rsidRPr="00931E39" w:rsidP="00931E39">
      <w:pPr>
        <w:pStyle w:val="AllowPageBreak"/>
      </w:pPr>
    </w:p>
    <w:p w:rsidR="00000000" w:rsidRPr="00931E39" w:rsidP="00931E39">
      <w:pPr>
        <w:pStyle w:val="Heading1"/>
      </w:pPr>
      <w:bookmarkStart w:id="7" w:name="O_1275437"/>
      <w:bookmarkEnd w:id="7"/>
      <w:r w:rsidRPr="00931E3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31E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E39">
            <w:pPr>
              <w:pStyle w:val="BodyTextBold"/>
              <w:rPr>
                <w:lang w:val="en-NZ"/>
              </w:rPr>
            </w:pPr>
            <w:r w:rsidRPr="00931E3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E39">
            <w:pPr>
              <w:pStyle w:val="BodyTextBold"/>
              <w:rPr>
                <w:lang w:val="en-NZ"/>
              </w:rPr>
            </w:pPr>
            <w:r w:rsidRPr="00931E3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E39">
            <w:pPr>
              <w:pStyle w:val="BodyTextBold"/>
              <w:rPr>
                <w:lang w:val="en-NZ"/>
              </w:rPr>
            </w:pPr>
            <w:r w:rsidRPr="00931E3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E39">
            <w:pPr>
              <w:pStyle w:val="BodyTextBold"/>
              <w:rPr>
                <w:lang w:val="en-NZ"/>
              </w:rPr>
            </w:pPr>
            <w:r w:rsidRPr="00931E39">
              <w:t>Equivalence status</w:t>
            </w:r>
          </w:p>
        </w:tc>
      </w:tr>
      <w:tr w:rsidTr="00931E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E39">
            <w:pPr>
              <w:pStyle w:val="BodyText"/>
              <w:rPr>
                <w:lang w:val="en-NZ"/>
              </w:rPr>
            </w:pPr>
            <w:r w:rsidRPr="00931E39">
              <w:t>AHCPER218 Prepare and store products from a permaculture system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E39">
            <w:pPr>
              <w:pStyle w:val="BodyText"/>
              <w:rPr>
                <w:lang w:val="en-NZ"/>
              </w:rPr>
            </w:pPr>
            <w:r w:rsidRPr="00931E39">
              <w:t>AHCPER205 Prepare and store permaculture products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E39" w:rsidP="00931E39">
            <w:pPr>
              <w:pStyle w:val="BodyText"/>
            </w:pPr>
            <w:r w:rsidRPr="00931E39">
              <w:t>Title changed for clarity of unit intent</w:t>
            </w:r>
          </w:p>
          <w:p w:rsidR="00000000" w:rsidRPr="00931E39" w:rsidP="00931E39">
            <w:pPr>
              <w:pStyle w:val="BodyText"/>
            </w:pPr>
            <w:r w:rsidRPr="00931E39">
              <w:t>Minor change to Application for consistency</w:t>
            </w:r>
          </w:p>
          <w:p w:rsidR="00000000" w:rsidRPr="00931E39" w:rsidP="00931E39">
            <w:pPr>
              <w:pStyle w:val="BodyText"/>
            </w:pPr>
            <w:r w:rsidRPr="00931E39">
              <w:t xml:space="preserve">Changes to Performance Criteria and referenced workplace </w:t>
            </w:r>
            <w:r w:rsidRPr="00931E39">
              <w:t>health and safety and regulatory requirement for products</w:t>
            </w:r>
          </w:p>
          <w:p w:rsidR="00000000" w:rsidP="00931E39">
            <w:pPr>
              <w:pStyle w:val="BodyText"/>
              <w:rPr>
                <w:lang w:val="en-NZ"/>
              </w:rPr>
            </w:pPr>
            <w:r w:rsidRPr="00931E39">
              <w:t>Changes to Performance Evidence, Knowledge Evidence and Assessment Conditions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E39" w:rsidP="00931E39">
            <w:pPr>
              <w:pStyle w:val="BodyText"/>
            </w:pPr>
            <w:r w:rsidRPr="00931E39">
              <w:t>Not equivalent</w:t>
            </w:r>
          </w:p>
        </w:tc>
      </w:tr>
    </w:tbl>
    <w:p w:rsidR="00000000" w:rsidRPr="00931E39" w:rsidP="00931E39">
      <w:pPr>
        <w:pStyle w:val="BodyText"/>
      </w:pPr>
    </w:p>
    <w:p w:rsidR="00000000" w:rsidRPr="00931E39" w:rsidP="00931E39">
      <w:pPr>
        <w:pStyle w:val="AllowPageBreak"/>
      </w:pPr>
    </w:p>
    <w:p w:rsidR="00000000" w:rsidRPr="00931E39" w:rsidP="00931E39">
      <w:pPr>
        <w:pStyle w:val="Heading1"/>
      </w:pPr>
      <w:bookmarkStart w:id="8" w:name="O_1275444"/>
      <w:bookmarkEnd w:id="8"/>
      <w:r w:rsidRPr="00931E39">
        <w:t>Links</w:t>
      </w:r>
    </w:p>
    <w:p w:rsidR="00000000" w:rsidRPr="00931E39" w:rsidP="00166836">
      <w:pPr>
        <w:pStyle w:val="BodyText"/>
      </w:pPr>
      <w:r w:rsidRPr="00931E39">
        <w:t xml:space="preserve">Companion Volumes, including Implementation Guides, are available </w:t>
      </w:r>
      <w:r w:rsidRPr="00931E39">
        <w:t xml:space="preserve">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6725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31E39" w:rsidP="00931E39"/>
    <w:sectPr w:rsidSect="00931E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E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E39" w:rsidRPr="00166836" w:rsidP="001668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E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836" w:rsidP="00931E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6836" w:rsidP="00931E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66836" w:rsidP="00931E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E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8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1E39" w:rsidRPr="00166836" w:rsidP="001668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E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836" w:rsidRPr="002D2AF8" w:rsidP="00931E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AHCPER218 Prepare and store products from a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66836" w:rsidP="00931E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E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1E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1E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1E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1E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1E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1E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1E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1E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1E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1E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1E39"/>
  </w:style>
  <w:style w:type="character" w:customStyle="1" w:styleId="Heading1Char">
    <w:name w:val="Heading 1 Char"/>
    <w:basedOn w:val="DefaultParagraphFont"/>
    <w:link w:val="Heading1"/>
    <w:rsid w:val="00931E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1E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1E39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931E39"/>
    <w:rPr>
      <w:i/>
    </w:rPr>
  </w:style>
  <w:style w:type="paragraph" w:customStyle="1" w:styleId="SuperHeading">
    <w:name w:val="SuperHeading"/>
    <w:basedOn w:val="Normal"/>
    <w:rsid w:val="00931E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1E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31E39"/>
    <w:rPr>
      <w:b/>
    </w:rPr>
  </w:style>
  <w:style w:type="character" w:customStyle="1" w:styleId="Heading2Char">
    <w:name w:val="Heading 2 Char"/>
    <w:basedOn w:val="DefaultParagraphFont"/>
    <w:link w:val="Heading2"/>
    <w:rsid w:val="00931E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1E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1E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1E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1E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1E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1E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1E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1E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1E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1E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1E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1E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1E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1E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1E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1E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1E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1E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1E3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31E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1E39"/>
    <w:rPr>
      <w:b/>
      <w:spacing w:val="0"/>
    </w:rPr>
  </w:style>
  <w:style w:type="paragraph" w:customStyle="1" w:styleId="SuperTitle">
    <w:name w:val="SuperTitle"/>
    <w:basedOn w:val="Title"/>
    <w:rsid w:val="00931E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1E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1E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1E3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1E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1E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1E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1E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1E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1E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1E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1E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1E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1E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1E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1E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1E39"/>
  </w:style>
  <w:style w:type="paragraph" w:styleId="TableofFigures">
    <w:name w:val="table of figures"/>
    <w:basedOn w:val="Normal"/>
    <w:next w:val="Normal"/>
    <w:semiHidden/>
    <w:rsid w:val="00931E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1E3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31E39"/>
    <w:rPr>
      <w:rFonts w:ascii="Wingdings" w:hAnsi="Wingdings"/>
    </w:rPr>
  </w:style>
  <w:style w:type="paragraph" w:customStyle="1" w:styleId="TableHeading">
    <w:name w:val="Table Heading"/>
    <w:basedOn w:val="HeadingBase"/>
    <w:rsid w:val="00931E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1E39"/>
    <w:rPr>
      <w:color w:val="0033CC"/>
      <w:u w:val="none"/>
    </w:rPr>
  </w:style>
  <w:style w:type="paragraph" w:customStyle="1" w:styleId="BodyTextRight">
    <w:name w:val="Body Text Right"/>
    <w:basedOn w:val="BodyText"/>
    <w:rsid w:val="00931E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1E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1E3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1E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1E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1E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1E39"/>
    <w:rPr>
      <w:sz w:val="32"/>
    </w:rPr>
  </w:style>
  <w:style w:type="paragraph" w:customStyle="1" w:styleId="HeadingProcedure">
    <w:name w:val="Heading Procedure"/>
    <w:basedOn w:val="HeadingBase"/>
    <w:next w:val="Normal"/>
    <w:rsid w:val="00931E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1E39"/>
    <w:pPr>
      <w:spacing w:before="60" w:after="60"/>
    </w:pPr>
  </w:style>
  <w:style w:type="paragraph" w:styleId="ListContinue">
    <w:name w:val="List Continue"/>
    <w:basedOn w:val="List"/>
    <w:rsid w:val="00931E39"/>
    <w:pPr>
      <w:ind w:firstLine="0"/>
    </w:pPr>
  </w:style>
  <w:style w:type="paragraph" w:customStyle="1" w:styleId="ListNote">
    <w:name w:val="List Note"/>
    <w:basedOn w:val="List"/>
    <w:rsid w:val="00931E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1E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1E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1E39"/>
    <w:rPr>
      <w:rFonts w:ascii="Courier New" w:hAnsi="Courier New"/>
    </w:rPr>
  </w:style>
  <w:style w:type="paragraph" w:customStyle="1" w:styleId="NoteBullet">
    <w:name w:val="Note Bullet"/>
    <w:basedOn w:val="Note"/>
    <w:rsid w:val="00931E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1E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1E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1E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1E3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31E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1E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1E39"/>
    <w:rPr>
      <w:b/>
      <w:smallCaps/>
    </w:rPr>
  </w:style>
  <w:style w:type="paragraph" w:customStyle="1" w:styleId="TableListNumber">
    <w:name w:val="Table List Number"/>
    <w:basedOn w:val="ListNumber"/>
    <w:rsid w:val="00931E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1E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1E39"/>
    <w:pPr>
      <w:numPr>
        <w:numId w:val="7"/>
      </w:numPr>
    </w:pPr>
  </w:style>
  <w:style w:type="paragraph" w:customStyle="1" w:styleId="ListAlpha2">
    <w:name w:val="List Alpha 2"/>
    <w:basedOn w:val="List2"/>
    <w:rsid w:val="00931E39"/>
    <w:pPr>
      <w:numPr>
        <w:numId w:val="6"/>
      </w:numPr>
    </w:pPr>
  </w:style>
  <w:style w:type="paragraph" w:styleId="List2">
    <w:name w:val="List 2"/>
    <w:basedOn w:val="BodyText"/>
    <w:rsid w:val="00931E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1E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1E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1E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1E3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1E3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31E39"/>
    <w:pPr>
      <w:numPr>
        <w:numId w:val="2"/>
      </w:numPr>
    </w:pPr>
  </w:style>
  <w:style w:type="paragraph" w:styleId="ListContinue2">
    <w:name w:val="List Continue 2"/>
    <w:basedOn w:val="List2"/>
    <w:rsid w:val="00931E39"/>
    <w:pPr>
      <w:ind w:firstLine="0"/>
    </w:pPr>
  </w:style>
  <w:style w:type="paragraph" w:styleId="ListContinue3">
    <w:name w:val="List Continue 3"/>
    <w:basedOn w:val="List3"/>
    <w:rsid w:val="00931E39"/>
    <w:pPr>
      <w:ind w:left="1021" w:firstLine="0"/>
    </w:pPr>
  </w:style>
  <w:style w:type="paragraph" w:styleId="ListContinue4">
    <w:name w:val="List Continue 4"/>
    <w:basedOn w:val="List4"/>
    <w:rsid w:val="00931E39"/>
    <w:pPr>
      <w:ind w:firstLine="0"/>
    </w:pPr>
  </w:style>
  <w:style w:type="paragraph" w:styleId="ListContinue5">
    <w:name w:val="List Continue 5"/>
    <w:basedOn w:val="List5"/>
    <w:rsid w:val="00931E39"/>
    <w:pPr>
      <w:ind w:firstLine="0"/>
    </w:pPr>
  </w:style>
  <w:style w:type="paragraph" w:styleId="ListNumber3">
    <w:name w:val="List Number 3"/>
    <w:basedOn w:val="List3"/>
    <w:rsid w:val="00931E39"/>
    <w:pPr>
      <w:numPr>
        <w:numId w:val="3"/>
      </w:numPr>
    </w:pPr>
  </w:style>
  <w:style w:type="paragraph" w:styleId="ListNumber4">
    <w:name w:val="List Number 4"/>
    <w:basedOn w:val="List4"/>
    <w:rsid w:val="00931E39"/>
    <w:pPr>
      <w:numPr>
        <w:numId w:val="4"/>
      </w:numPr>
    </w:pPr>
  </w:style>
  <w:style w:type="paragraph" w:styleId="ListNumber5">
    <w:name w:val="List Number 5"/>
    <w:basedOn w:val="List5"/>
    <w:rsid w:val="00931E39"/>
    <w:pPr>
      <w:numPr>
        <w:numId w:val="5"/>
      </w:numPr>
    </w:pPr>
  </w:style>
  <w:style w:type="paragraph" w:styleId="BlockText">
    <w:name w:val="Block Text"/>
    <w:basedOn w:val="Normal"/>
    <w:rsid w:val="00931E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1E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1E39"/>
    <w:rPr>
      <w:sz w:val="16"/>
      <w:vertAlign w:val="superscript"/>
    </w:rPr>
  </w:style>
  <w:style w:type="character" w:customStyle="1" w:styleId="Symbols">
    <w:name w:val="Symbols"/>
    <w:basedOn w:val="DefaultParagraphFont"/>
    <w:rsid w:val="00931E39"/>
    <w:rPr>
      <w:rFonts w:ascii="Symbol" w:hAnsi="Symbol"/>
    </w:rPr>
  </w:style>
  <w:style w:type="character" w:customStyle="1" w:styleId="MenuOptions">
    <w:name w:val="Menu Options"/>
    <w:basedOn w:val="DefaultParagraphFont"/>
    <w:rsid w:val="00931E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1E39"/>
    <w:rPr>
      <w:b/>
    </w:rPr>
  </w:style>
  <w:style w:type="character" w:customStyle="1" w:styleId="Underlined">
    <w:name w:val="Underlined"/>
    <w:basedOn w:val="DefaultParagraphFont"/>
    <w:rsid w:val="00931E39"/>
    <w:rPr>
      <w:u w:val="single"/>
    </w:rPr>
  </w:style>
  <w:style w:type="paragraph" w:customStyle="1" w:styleId="TableBodyTextRight">
    <w:name w:val="Table Body Text Right"/>
    <w:basedOn w:val="TableBodyText"/>
    <w:rsid w:val="00931E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1E39"/>
    <w:rPr>
      <w:sz w:val="18"/>
    </w:rPr>
  </w:style>
  <w:style w:type="paragraph" w:customStyle="1" w:styleId="BodySmallRight">
    <w:name w:val="Body Small Right"/>
    <w:basedOn w:val="BodyTextRight"/>
    <w:rsid w:val="00931E39"/>
    <w:rPr>
      <w:sz w:val="18"/>
      <w:szCs w:val="18"/>
    </w:rPr>
  </w:style>
  <w:style w:type="paragraph" w:customStyle="1" w:styleId="MarginEdition">
    <w:name w:val="Margin Edition"/>
    <w:basedOn w:val="MarginNote"/>
    <w:rsid w:val="00931E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1E39"/>
    <w:rPr>
      <w:sz w:val="2"/>
      <w:szCs w:val="2"/>
    </w:rPr>
  </w:style>
  <w:style w:type="character" w:customStyle="1" w:styleId="Small">
    <w:name w:val="Small"/>
    <w:basedOn w:val="DefaultParagraphFont"/>
    <w:rsid w:val="00931E39"/>
    <w:rPr>
      <w:sz w:val="16"/>
    </w:rPr>
  </w:style>
  <w:style w:type="paragraph" w:customStyle="1" w:styleId="WideTable">
    <w:name w:val="Wide Table"/>
    <w:basedOn w:val="Normal"/>
    <w:rsid w:val="00931E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1E39"/>
  </w:style>
  <w:style w:type="paragraph" w:styleId="Quote">
    <w:name w:val="Quote"/>
    <w:basedOn w:val="Heading1"/>
    <w:link w:val="QuoteChar"/>
    <w:qFormat/>
    <w:rsid w:val="00931E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1E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1E39"/>
    <w:pPr>
      <w:pageBreakBefore/>
    </w:pPr>
  </w:style>
  <w:style w:type="paragraph" w:customStyle="1" w:styleId="Border">
    <w:name w:val="Border"/>
    <w:basedOn w:val="Normal"/>
    <w:qFormat/>
    <w:rsid w:val="00931E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1E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E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E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1E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1E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1E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1E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1E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1E39"/>
    <w:rPr>
      <w:u w:val="single"/>
    </w:rPr>
  </w:style>
  <w:style w:type="character" w:customStyle="1" w:styleId="BoldandItalics">
    <w:name w:val="Bold and Italics"/>
    <w:qFormat/>
    <w:rsid w:val="00931E39"/>
    <w:rPr>
      <w:b/>
      <w:i/>
      <w:u w:val="none"/>
    </w:rPr>
  </w:style>
  <w:style w:type="paragraph" w:styleId="BalloonText">
    <w:name w:val="Balloon Text"/>
    <w:basedOn w:val="Normal"/>
    <w:link w:val="BalloonTextChar"/>
    <w:rsid w:val="00931E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1E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1E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1E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1E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1E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1E3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668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540</Words>
  <Characters>3483</Characters>
  <Application>Microsoft Office Word</Application>
  <DocSecurity>0</DocSecurity>
  <Lines>133</Lines>
  <Paragraphs>75</Paragraphs>
  <ScaleCrop>false</ScaleCrop>
  <Company>Author-it Software Corporation Ltd.</Company>
  <LinksUpToDate>false</LinksUpToDate>
  <CharactersWithSpaces>3948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AHCPER218 Prepare and store products from a permaculture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2025-02-11T06:38:00Z</dcterms:created>
  <dcterms:modified xsi:type="dcterms:W3CDTF">2025-02-11T06:38:00Z</dcterms:modified>
</cp:coreProperties>
</file>