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793" w:rsidP="00DF5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AHCPER216 Harvest, treat and store seed</w:t>
      </w:r>
      <w:r>
        <w:fldChar w:fldCharType="end"/>
      </w:r>
    </w:p>
    <w:p w:rsidR="00DF5793" w:rsidP="00DF5793">
      <w:pPr>
        <w:pStyle w:val="Version"/>
        <w:sectPr w:rsidSect="009A0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9B5" w:rsidP="009A09B5">
      <w:pPr>
        <w:pStyle w:val="SuperHeading"/>
      </w:pPr>
      <w:r w:rsidRPr="009A09B5">
        <w:t>AHCPER216 Harvest, treat and store seed</w:t>
      </w:r>
    </w:p>
    <w:p w:rsidR="00000000" w:rsidRPr="009A09B5" w:rsidP="009A09B5">
      <w:pPr>
        <w:pStyle w:val="Heading1"/>
      </w:pPr>
      <w:bookmarkStart w:id="1" w:name="O_1275372"/>
      <w:bookmarkEnd w:id="1"/>
      <w:r w:rsidRPr="009A09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A0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Bold"/>
              <w:rPr>
                <w:lang w:val="en-NZ"/>
              </w:rPr>
            </w:pPr>
            <w:r w:rsidRPr="009A09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Bold"/>
              <w:rPr>
                <w:lang w:val="en-NZ"/>
              </w:rPr>
            </w:pPr>
            <w:r w:rsidRPr="009A09B5">
              <w:t>Comments</w:t>
            </w:r>
          </w:p>
        </w:tc>
      </w:tr>
      <w:tr w:rsidTr="009A0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"/>
              <w:rPr>
                <w:lang w:val="en-NZ"/>
              </w:rPr>
            </w:pPr>
            <w:r w:rsidRPr="009A09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9B5" w:rsidP="009A09B5">
            <w:pPr>
              <w:pStyle w:val="BodyText"/>
            </w:pPr>
            <w:r w:rsidRPr="009A09B5">
              <w:t>This version released with AHC Agriculture, Horticulture and Conservation and Land Management Training Package Version 9.0.</w:t>
            </w:r>
          </w:p>
        </w:tc>
      </w:tr>
    </w:tbl>
    <w:p w:rsidR="00000000" w:rsidRPr="009A09B5" w:rsidP="009A09B5">
      <w:pPr>
        <w:pStyle w:val="BodyText"/>
      </w:pPr>
    </w:p>
    <w:p w:rsidR="00000000" w:rsidRPr="009A09B5" w:rsidP="009A09B5">
      <w:pPr>
        <w:pStyle w:val="AllowPageBreak"/>
      </w:pPr>
    </w:p>
    <w:p w:rsidR="00000000" w:rsidRPr="009A09B5" w:rsidP="009A09B5">
      <w:pPr>
        <w:pStyle w:val="Heading1"/>
      </w:pPr>
      <w:bookmarkStart w:id="2" w:name="O_1275373"/>
      <w:bookmarkEnd w:id="2"/>
      <w:r w:rsidRPr="009A09B5">
        <w:t>Application</w:t>
      </w:r>
    </w:p>
    <w:p w:rsidR="00000000" w:rsidRPr="009A09B5" w:rsidP="00DF5793">
      <w:pPr>
        <w:pStyle w:val="BodyText"/>
      </w:pPr>
      <w:r w:rsidRPr="009A09B5">
        <w:t xml:space="preserve">This unit of competency describes the skills and </w:t>
      </w:r>
      <w:r w:rsidRPr="009A09B5">
        <w:t>knowledge required to identify specified seed and its maturity, use harvesting techniques, apply treatments according to seed harvest plan and store seed to preserve viability.</w:t>
      </w:r>
    </w:p>
    <w:p w:rsidR="00000000" w:rsidRPr="009A09B5" w:rsidP="00DF5793">
      <w:pPr>
        <w:pStyle w:val="BodyText"/>
      </w:pPr>
      <w:r w:rsidRPr="009A09B5">
        <w:t>This unit applies to individuals who work under supervision and exercise limite</w:t>
      </w:r>
      <w:r w:rsidRPr="009A09B5">
        <w:t>d autonomy with some accountability for their own work. They undertake defined activities and work in a structured context.</w:t>
      </w:r>
    </w:p>
    <w:p w:rsidR="00000000" w:rsidRPr="009A09B5" w:rsidP="00DF5793">
      <w:pPr>
        <w:pStyle w:val="BodyText"/>
      </w:pPr>
      <w:r w:rsidRPr="009A09B5">
        <w:t>Legislation, regulations and by-laws relating to the collection and removal of plant materials from public and private land apply na</w:t>
      </w:r>
      <w:r w:rsidRPr="009A09B5">
        <w:t>tionally and in some states, territories and jurisdictions. Users are advised to check with the local relevant authority.</w:t>
      </w:r>
    </w:p>
    <w:p w:rsidR="00000000" w:rsidRPr="009A09B5" w:rsidP="009A09B5">
      <w:pPr>
        <w:pStyle w:val="Heading1"/>
      </w:pPr>
      <w:bookmarkStart w:id="3" w:name="O_1275374"/>
      <w:bookmarkEnd w:id="3"/>
      <w:r w:rsidRPr="009A09B5">
        <w:t>Pre-requisite Unit</w:t>
      </w:r>
    </w:p>
    <w:p w:rsidR="00000000" w:rsidRPr="009A09B5" w:rsidP="00DF5793">
      <w:pPr>
        <w:pStyle w:val="BodyText"/>
      </w:pPr>
      <w:r w:rsidRPr="009A09B5">
        <w:t>Nil</w:t>
      </w:r>
    </w:p>
    <w:p w:rsidR="00000000" w:rsidRPr="009A09B5" w:rsidP="009A09B5">
      <w:pPr>
        <w:pStyle w:val="Heading1"/>
      </w:pPr>
      <w:bookmarkStart w:id="4" w:name="O_1275376"/>
      <w:bookmarkEnd w:id="4"/>
      <w:r w:rsidRPr="009A09B5">
        <w:t>Unit Sector</w:t>
      </w:r>
    </w:p>
    <w:p w:rsidR="00000000" w:rsidRPr="009A09B5" w:rsidP="00DF5793">
      <w:pPr>
        <w:pStyle w:val="BodyText"/>
      </w:pPr>
      <w:r w:rsidRPr="009A09B5">
        <w:t>Permaculture (PER)</w:t>
      </w:r>
    </w:p>
    <w:p w:rsidR="00000000" w:rsidRPr="009A09B5" w:rsidP="009A09B5">
      <w:pPr>
        <w:pStyle w:val="Heading1"/>
      </w:pPr>
      <w:bookmarkStart w:id="5" w:name="O_1275377"/>
      <w:bookmarkEnd w:id="5"/>
      <w:r w:rsidRPr="009A09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5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Bold"/>
              <w:rPr>
                <w:lang w:val="en-NZ"/>
              </w:rPr>
            </w:pPr>
            <w:r w:rsidRPr="009A09B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Bold"/>
              <w:rPr>
                <w:lang w:val="en-NZ"/>
              </w:rPr>
            </w:pPr>
            <w:r w:rsidRPr="009A09B5">
              <w:t>Performance Criteria</w:t>
            </w:r>
          </w:p>
        </w:tc>
      </w:tr>
      <w:tr w:rsidTr="00DF5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9B5" w:rsidP="009A09B5">
            <w:pPr>
              <w:pStyle w:val="BodyText"/>
            </w:pPr>
            <w:r w:rsidRPr="009A09B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"/>
              <w:rPr>
                <w:lang w:val="en-NZ"/>
              </w:rPr>
            </w:pPr>
            <w:r w:rsidRPr="009A09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5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"/>
              <w:rPr>
                <w:lang w:val="en-NZ"/>
              </w:rPr>
            </w:pPr>
            <w:r w:rsidRPr="009A09B5">
              <w:t>1. Prepare for harvesting of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9B5" w:rsidP="009A09B5">
            <w:pPr>
              <w:pStyle w:val="BodyText"/>
            </w:pPr>
            <w:r w:rsidRPr="009A09B5">
              <w:t xml:space="preserve">1.1 Confirm work </w:t>
            </w:r>
            <w:r w:rsidRPr="009A09B5">
              <w:t>requirements with supervisor</w:t>
            </w:r>
          </w:p>
          <w:p w:rsidR="00000000" w:rsidRPr="009A09B5" w:rsidP="009A09B5">
            <w:pPr>
              <w:pStyle w:val="BodyText"/>
            </w:pPr>
            <w:r w:rsidRPr="009A09B5">
              <w:t>1.2 Select and prepare seed harvesting and handling equipment</w:t>
            </w:r>
          </w:p>
          <w:p w:rsidR="00000000" w:rsidRPr="009A09B5" w:rsidP="009A09B5">
            <w:pPr>
              <w:pStyle w:val="BodyText"/>
            </w:pPr>
            <w:r w:rsidRPr="009A09B5">
              <w:t>1.3 Identify seed to be collected from harvesting plan</w:t>
            </w:r>
          </w:p>
          <w:p w:rsidR="00000000" w:rsidRPr="009A09B5" w:rsidP="009A09B5">
            <w:pPr>
              <w:pStyle w:val="BodyText"/>
            </w:pPr>
            <w:r w:rsidRPr="009A09B5">
              <w:t>1.4 Identify and prepare location to treat and store harvested seed</w:t>
            </w:r>
          </w:p>
          <w:p w:rsidR="00000000" w:rsidP="009A09B5">
            <w:pPr>
              <w:pStyle w:val="BodyText"/>
              <w:rPr>
                <w:lang w:val="en-NZ"/>
              </w:rPr>
            </w:pPr>
            <w:r w:rsidRPr="009A09B5">
              <w:t>1.5 Access and carry permits and approvals for seed collection site according to workplace procedures and regulatory requirements</w:t>
            </w:r>
          </w:p>
        </w:tc>
      </w:tr>
      <w:tr w:rsidTr="00DF5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"/>
              <w:rPr>
                <w:lang w:val="en-NZ"/>
              </w:rPr>
            </w:pPr>
            <w:r w:rsidRPr="009A09B5">
              <w:t>2. Harvest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9B5" w:rsidP="009A09B5">
            <w:pPr>
              <w:pStyle w:val="BodyText"/>
            </w:pPr>
            <w:r w:rsidRPr="009A09B5">
              <w:t>2.1 Transport seed harvesting equipment to seed collection site</w:t>
            </w:r>
          </w:p>
          <w:p w:rsidR="00000000" w:rsidRPr="009A09B5" w:rsidP="009A09B5">
            <w:pPr>
              <w:pStyle w:val="BodyText"/>
            </w:pPr>
            <w:r w:rsidRPr="009A09B5">
              <w:t>2.2 Identify site safety hazards and implemen</w:t>
            </w:r>
            <w:r w:rsidRPr="009A09B5">
              <w:t>t controls according to workplace health and safety procedures</w:t>
            </w:r>
          </w:p>
          <w:p w:rsidR="00000000" w:rsidRPr="009A09B5" w:rsidP="009A09B5">
            <w:pPr>
              <w:pStyle w:val="BodyText"/>
            </w:pPr>
            <w:r w:rsidRPr="009A09B5">
              <w:t>2.3 Collect seed according to harvesting plan, permits and approvals</w:t>
            </w:r>
          </w:p>
          <w:p w:rsidR="00000000" w:rsidRPr="009A09B5" w:rsidP="009A09B5">
            <w:pPr>
              <w:pStyle w:val="BodyText"/>
            </w:pPr>
            <w:r w:rsidRPr="009A09B5">
              <w:t>2.4 Preserve condition of parent plant according to plant species and harvesting conditions</w:t>
            </w:r>
          </w:p>
          <w:p w:rsidR="00000000" w:rsidP="009A09B5">
            <w:pPr>
              <w:pStyle w:val="BodyText"/>
              <w:rPr>
                <w:lang w:val="en-NZ"/>
              </w:rPr>
            </w:pPr>
            <w:r w:rsidRPr="009A09B5">
              <w:t>2.5 Place harvested seed in temp</w:t>
            </w:r>
            <w:r w:rsidRPr="009A09B5">
              <w:t>orary field storage and label according to workplace procedures</w:t>
            </w:r>
          </w:p>
        </w:tc>
      </w:tr>
      <w:tr w:rsidTr="00DF57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"/>
              <w:rPr>
                <w:lang w:val="en-NZ"/>
              </w:rPr>
            </w:pPr>
            <w:r w:rsidRPr="009A09B5">
              <w:t>3. Treat and store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9B5" w:rsidP="009A09B5">
            <w:pPr>
              <w:pStyle w:val="BodyText"/>
            </w:pPr>
            <w:r w:rsidRPr="009A09B5">
              <w:t>3.1 Separate viable seed from chaff and waste material</w:t>
            </w:r>
          </w:p>
          <w:p w:rsidR="00000000" w:rsidRPr="009A09B5" w:rsidP="009A09B5">
            <w:pPr>
              <w:pStyle w:val="BodyText"/>
            </w:pPr>
            <w:r w:rsidRPr="009A09B5">
              <w:t>3.2 Treat seeds according to harvesting plan</w:t>
            </w:r>
          </w:p>
          <w:p w:rsidR="00000000" w:rsidRPr="009A09B5" w:rsidP="009A09B5">
            <w:pPr>
              <w:pStyle w:val="BodyText"/>
            </w:pPr>
            <w:r w:rsidRPr="009A09B5">
              <w:t>3.3 Record information on seed container label according to workpla</w:t>
            </w:r>
            <w:r w:rsidRPr="009A09B5">
              <w:t>ce procedures</w:t>
            </w:r>
          </w:p>
          <w:p w:rsidR="00000000" w:rsidRPr="009A09B5" w:rsidP="009A09B5">
            <w:pPr>
              <w:pStyle w:val="BodyText"/>
            </w:pPr>
            <w:r w:rsidRPr="009A09B5">
              <w:t>3.4 Pack and store seeds to maintain viability</w:t>
            </w:r>
          </w:p>
        </w:tc>
      </w:tr>
    </w:tbl>
    <w:p w:rsidR="00000000" w:rsidRPr="009A09B5" w:rsidP="009A09B5">
      <w:pPr>
        <w:pStyle w:val="BodyText"/>
      </w:pPr>
    </w:p>
    <w:p w:rsidR="00000000" w:rsidRPr="009A09B5" w:rsidP="009A09B5">
      <w:pPr>
        <w:pStyle w:val="AllowPageBreak"/>
      </w:pPr>
    </w:p>
    <w:p w:rsidR="00000000" w:rsidRPr="009A09B5" w:rsidP="009A09B5">
      <w:pPr>
        <w:pStyle w:val="Heading1"/>
      </w:pPr>
      <w:bookmarkStart w:id="6" w:name="O_1275378"/>
      <w:bookmarkEnd w:id="6"/>
      <w:r w:rsidRPr="009A09B5">
        <w:t>Foundation Skills</w:t>
      </w:r>
    </w:p>
    <w:p w:rsidR="00000000" w:rsidRPr="00DF5793" w:rsidP="00DF5793">
      <w:pPr>
        <w:pStyle w:val="BodyText"/>
        <w:rPr>
          <w:i/>
        </w:rPr>
      </w:pPr>
      <w:r w:rsidRPr="00DF5793">
        <w:rPr>
          <w:rStyle w:val="Emphasis"/>
        </w:rPr>
        <w:t>This section describes those language, literacy, numeracy and employment skills that are essential for performance in this unit of competency but are not ex</w:t>
      </w:r>
      <w:r w:rsidRPr="00DF5793">
        <w:rPr>
          <w:rStyle w:val="Emphasis"/>
        </w:rPr>
        <w:t>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0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Bold"/>
              <w:rPr>
                <w:lang w:val="en-NZ"/>
              </w:rPr>
            </w:pPr>
            <w:r w:rsidRPr="009A09B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Bold"/>
              <w:rPr>
                <w:lang w:val="en-NZ"/>
              </w:rPr>
            </w:pPr>
            <w:r w:rsidRPr="009A09B5">
              <w:t>Description</w:t>
            </w:r>
          </w:p>
        </w:tc>
      </w:tr>
      <w:tr w:rsidTr="009A0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"/>
              <w:rPr>
                <w:lang w:val="en-NZ"/>
              </w:rPr>
            </w:pPr>
            <w:r w:rsidRPr="009A09B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9B5" w:rsidP="009A09B5">
            <w:pPr>
              <w:pStyle w:val="ListBullet"/>
            </w:pPr>
            <w:r w:rsidRPr="009A09B5">
              <w:t>Use clear language and correct concepts and terminology to ensure clarity of meaning when recording and labelling collected seed</w:t>
            </w:r>
          </w:p>
        </w:tc>
      </w:tr>
    </w:tbl>
    <w:p w:rsidR="00000000" w:rsidRPr="009A09B5" w:rsidP="009A09B5">
      <w:pPr>
        <w:pStyle w:val="BodyText"/>
      </w:pPr>
    </w:p>
    <w:p w:rsidR="00000000" w:rsidRPr="009A09B5" w:rsidP="009A09B5">
      <w:pPr>
        <w:pStyle w:val="AllowPageBreak"/>
      </w:pPr>
    </w:p>
    <w:p w:rsidR="00000000" w:rsidRPr="009A09B5" w:rsidP="009A09B5">
      <w:pPr>
        <w:pStyle w:val="Heading1"/>
      </w:pPr>
      <w:bookmarkStart w:id="7" w:name="O_1275380"/>
      <w:bookmarkEnd w:id="7"/>
      <w:r w:rsidRPr="009A09B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0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Bold"/>
              <w:rPr>
                <w:lang w:val="en-NZ"/>
              </w:rPr>
            </w:pPr>
            <w:r w:rsidRPr="009A09B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Bold"/>
              <w:rPr>
                <w:lang w:val="en-NZ"/>
              </w:rPr>
            </w:pPr>
            <w:r w:rsidRPr="009A09B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Bold"/>
              <w:rPr>
                <w:lang w:val="en-NZ"/>
              </w:rPr>
            </w:pPr>
            <w:r w:rsidRPr="009A09B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9B5">
            <w:pPr>
              <w:pStyle w:val="BodyTextBold"/>
              <w:rPr>
                <w:lang w:val="en-NZ"/>
              </w:rPr>
            </w:pPr>
            <w:r w:rsidRPr="009A09B5">
              <w:t>Equivalence status</w:t>
            </w:r>
          </w:p>
        </w:tc>
      </w:tr>
      <w:tr w:rsidTr="009A09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9B5" w:rsidP="009A09B5">
            <w:pPr>
              <w:pStyle w:val="BodyText"/>
            </w:pPr>
            <w:r w:rsidRPr="009A09B5">
              <w:t>AHCPER216 Harvest, treat and store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9B5" w:rsidP="009A09B5">
            <w:pPr>
              <w:pStyle w:val="BodyText"/>
            </w:pPr>
            <w:r w:rsidRPr="009A09B5">
              <w:t>AHCPER202 Harvest, treat and store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9B5" w:rsidP="009A09B5">
            <w:pPr>
              <w:pStyle w:val="BodyText"/>
            </w:pPr>
            <w:r w:rsidRPr="009A09B5">
              <w:t>Minor change to Application for clarity</w:t>
            </w:r>
          </w:p>
          <w:p w:rsidR="00000000" w:rsidRPr="009A09B5" w:rsidP="009A09B5">
            <w:pPr>
              <w:pStyle w:val="BodyText"/>
            </w:pPr>
            <w:r w:rsidRPr="009A09B5">
              <w:t>Changes to Performance Criteria included s</w:t>
            </w:r>
            <w:r w:rsidRPr="009A09B5">
              <w:t>afety, permits and approvals</w:t>
            </w:r>
          </w:p>
          <w:p w:rsidR="00000000" w:rsidRPr="009A09B5" w:rsidP="009A09B5">
            <w:pPr>
              <w:pStyle w:val="BodyText"/>
            </w:pPr>
            <w:r w:rsidRPr="009A09B5">
              <w:t>Changes to Performance Evidence, Knowledge Evidence and Assessment Conditions for clarity</w:t>
            </w:r>
          </w:p>
          <w:p w:rsidR="00000000" w:rsidP="009A09B5">
            <w:pPr>
              <w:pStyle w:val="BodyText"/>
              <w:rPr>
                <w:lang w:val="en-NZ"/>
              </w:rPr>
            </w:pPr>
            <w:r w:rsidRPr="009A09B5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9B5" w:rsidP="009A09B5">
            <w:pPr>
              <w:pStyle w:val="BodyText"/>
            </w:pPr>
            <w:r w:rsidRPr="009A09B5">
              <w:t>Not equivalent</w:t>
            </w:r>
          </w:p>
        </w:tc>
      </w:tr>
    </w:tbl>
    <w:p w:rsidR="00000000" w:rsidRPr="009A09B5" w:rsidP="009A09B5">
      <w:pPr>
        <w:pStyle w:val="BodyText"/>
      </w:pPr>
    </w:p>
    <w:p w:rsidR="00000000" w:rsidRPr="009A09B5" w:rsidP="009A09B5">
      <w:pPr>
        <w:pStyle w:val="AllowPageBreak"/>
      </w:pPr>
    </w:p>
    <w:p w:rsidR="00000000" w:rsidRPr="009A09B5" w:rsidP="009A09B5">
      <w:pPr>
        <w:pStyle w:val="Heading1"/>
      </w:pPr>
      <w:bookmarkStart w:id="8" w:name="O_1275387"/>
      <w:bookmarkEnd w:id="8"/>
      <w:r w:rsidRPr="009A09B5">
        <w:t>Links</w:t>
      </w:r>
    </w:p>
    <w:p w:rsidR="00000000" w:rsidRPr="009A09B5" w:rsidP="00DF5793">
      <w:pPr>
        <w:pStyle w:val="BodyText"/>
      </w:pPr>
      <w:r w:rsidRPr="009A09B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3E2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A09B5" w:rsidP="009A09B5"/>
    <w:sectPr w:rsidSect="009A09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9B5" w:rsidRPr="00DF5793" w:rsidP="00DF5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93" w:rsidP="009A0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5793" w:rsidP="009A0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F5793" w:rsidP="009A0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9B5" w:rsidRPr="00DF5793" w:rsidP="00DF57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93" w:rsidRPr="002D2AF8" w:rsidP="009A0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AHCPER216 Harvest, treat and store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F5793" w:rsidP="009A0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E6E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BA3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9B5"/>
  </w:style>
  <w:style w:type="character" w:customStyle="1" w:styleId="Heading1Char">
    <w:name w:val="Heading 1 Char"/>
    <w:basedOn w:val="DefaultParagraphFont"/>
    <w:link w:val="Heading1"/>
    <w:rsid w:val="009A0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9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09B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A09B5"/>
    <w:rPr>
      <w:i/>
    </w:rPr>
  </w:style>
  <w:style w:type="paragraph" w:customStyle="1" w:styleId="SuperHeading">
    <w:name w:val="SuperHeading"/>
    <w:basedOn w:val="Normal"/>
    <w:rsid w:val="009A0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09B5"/>
    <w:rPr>
      <w:b/>
    </w:rPr>
  </w:style>
  <w:style w:type="character" w:customStyle="1" w:styleId="Heading2Char">
    <w:name w:val="Heading 2 Char"/>
    <w:basedOn w:val="DefaultParagraphFont"/>
    <w:link w:val="Heading2"/>
    <w:rsid w:val="009A0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9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9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0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09B5"/>
    <w:rPr>
      <w:b/>
      <w:spacing w:val="0"/>
    </w:rPr>
  </w:style>
  <w:style w:type="paragraph" w:customStyle="1" w:styleId="SuperTitle">
    <w:name w:val="SuperTitle"/>
    <w:basedOn w:val="Title"/>
    <w:rsid w:val="009A0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09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0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9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0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9B5"/>
  </w:style>
  <w:style w:type="paragraph" w:styleId="TableofFigures">
    <w:name w:val="table of figures"/>
    <w:basedOn w:val="Normal"/>
    <w:next w:val="Normal"/>
    <w:semiHidden/>
    <w:rsid w:val="009A0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9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09B5"/>
    <w:rPr>
      <w:rFonts w:ascii="Wingdings" w:hAnsi="Wingdings"/>
    </w:rPr>
  </w:style>
  <w:style w:type="paragraph" w:customStyle="1" w:styleId="TableHeading">
    <w:name w:val="Table Heading"/>
    <w:basedOn w:val="HeadingBase"/>
    <w:rsid w:val="009A09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9B5"/>
    <w:rPr>
      <w:color w:val="0033CC"/>
      <w:u w:val="none"/>
    </w:rPr>
  </w:style>
  <w:style w:type="paragraph" w:customStyle="1" w:styleId="BodyTextRight">
    <w:name w:val="Body Text Right"/>
    <w:basedOn w:val="BodyText"/>
    <w:rsid w:val="009A0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9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9B5"/>
    <w:rPr>
      <w:sz w:val="32"/>
    </w:rPr>
  </w:style>
  <w:style w:type="paragraph" w:customStyle="1" w:styleId="HeadingProcedure">
    <w:name w:val="Heading Procedure"/>
    <w:basedOn w:val="HeadingBase"/>
    <w:next w:val="Normal"/>
    <w:rsid w:val="009A0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9B5"/>
    <w:pPr>
      <w:spacing w:before="60" w:after="60"/>
    </w:pPr>
  </w:style>
  <w:style w:type="paragraph" w:styleId="ListContinue">
    <w:name w:val="List Continue"/>
    <w:basedOn w:val="List"/>
    <w:rsid w:val="009A09B5"/>
    <w:pPr>
      <w:ind w:firstLine="0"/>
    </w:pPr>
  </w:style>
  <w:style w:type="paragraph" w:customStyle="1" w:styleId="ListNote">
    <w:name w:val="List Note"/>
    <w:basedOn w:val="List"/>
    <w:rsid w:val="009A0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9B5"/>
    <w:rPr>
      <w:rFonts w:ascii="Courier New" w:hAnsi="Courier New"/>
    </w:rPr>
  </w:style>
  <w:style w:type="paragraph" w:customStyle="1" w:styleId="NoteBullet">
    <w:name w:val="Note Bullet"/>
    <w:basedOn w:val="Note"/>
    <w:rsid w:val="009A0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9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0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9B5"/>
    <w:rPr>
      <w:b/>
      <w:smallCaps/>
    </w:rPr>
  </w:style>
  <w:style w:type="paragraph" w:customStyle="1" w:styleId="TableListNumber">
    <w:name w:val="Table List Number"/>
    <w:basedOn w:val="ListNumber"/>
    <w:rsid w:val="009A0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9B5"/>
    <w:pPr>
      <w:numPr>
        <w:numId w:val="8"/>
      </w:numPr>
    </w:pPr>
  </w:style>
  <w:style w:type="paragraph" w:customStyle="1" w:styleId="ListAlpha2">
    <w:name w:val="List Alpha 2"/>
    <w:basedOn w:val="List2"/>
    <w:rsid w:val="009A09B5"/>
    <w:pPr>
      <w:numPr>
        <w:numId w:val="7"/>
      </w:numPr>
    </w:pPr>
  </w:style>
  <w:style w:type="paragraph" w:styleId="List2">
    <w:name w:val="List 2"/>
    <w:basedOn w:val="BodyText"/>
    <w:rsid w:val="009A0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9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9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09B5"/>
    <w:pPr>
      <w:numPr>
        <w:numId w:val="3"/>
      </w:numPr>
    </w:pPr>
  </w:style>
  <w:style w:type="paragraph" w:styleId="ListContinue2">
    <w:name w:val="List Continue 2"/>
    <w:basedOn w:val="List2"/>
    <w:rsid w:val="009A09B5"/>
    <w:pPr>
      <w:ind w:firstLine="0"/>
    </w:pPr>
  </w:style>
  <w:style w:type="paragraph" w:styleId="ListContinue3">
    <w:name w:val="List Continue 3"/>
    <w:basedOn w:val="List3"/>
    <w:rsid w:val="009A09B5"/>
    <w:pPr>
      <w:ind w:left="1021" w:firstLine="0"/>
    </w:pPr>
  </w:style>
  <w:style w:type="paragraph" w:styleId="ListContinue4">
    <w:name w:val="List Continue 4"/>
    <w:basedOn w:val="List4"/>
    <w:rsid w:val="009A09B5"/>
    <w:pPr>
      <w:ind w:firstLine="0"/>
    </w:pPr>
  </w:style>
  <w:style w:type="paragraph" w:styleId="ListContinue5">
    <w:name w:val="List Continue 5"/>
    <w:basedOn w:val="List5"/>
    <w:rsid w:val="009A09B5"/>
    <w:pPr>
      <w:ind w:firstLine="0"/>
    </w:pPr>
  </w:style>
  <w:style w:type="paragraph" w:styleId="ListNumber3">
    <w:name w:val="List Number 3"/>
    <w:basedOn w:val="List3"/>
    <w:rsid w:val="009A09B5"/>
    <w:pPr>
      <w:numPr>
        <w:numId w:val="4"/>
      </w:numPr>
    </w:pPr>
  </w:style>
  <w:style w:type="paragraph" w:styleId="ListNumber4">
    <w:name w:val="List Number 4"/>
    <w:basedOn w:val="List4"/>
    <w:rsid w:val="009A09B5"/>
    <w:pPr>
      <w:numPr>
        <w:numId w:val="5"/>
      </w:numPr>
    </w:pPr>
  </w:style>
  <w:style w:type="paragraph" w:styleId="ListNumber5">
    <w:name w:val="List Number 5"/>
    <w:basedOn w:val="List5"/>
    <w:rsid w:val="009A09B5"/>
    <w:pPr>
      <w:numPr>
        <w:numId w:val="6"/>
      </w:numPr>
    </w:pPr>
  </w:style>
  <w:style w:type="paragraph" w:styleId="BlockText">
    <w:name w:val="Block Text"/>
    <w:basedOn w:val="Normal"/>
    <w:rsid w:val="009A0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9B5"/>
    <w:rPr>
      <w:sz w:val="16"/>
      <w:vertAlign w:val="superscript"/>
    </w:rPr>
  </w:style>
  <w:style w:type="character" w:customStyle="1" w:styleId="Symbols">
    <w:name w:val="Symbols"/>
    <w:basedOn w:val="DefaultParagraphFont"/>
    <w:rsid w:val="009A09B5"/>
    <w:rPr>
      <w:rFonts w:ascii="Symbol" w:hAnsi="Symbol"/>
    </w:rPr>
  </w:style>
  <w:style w:type="character" w:customStyle="1" w:styleId="MenuOptions">
    <w:name w:val="Menu Options"/>
    <w:basedOn w:val="DefaultParagraphFont"/>
    <w:rsid w:val="009A0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9B5"/>
    <w:rPr>
      <w:b/>
    </w:rPr>
  </w:style>
  <w:style w:type="character" w:customStyle="1" w:styleId="Underlined">
    <w:name w:val="Underlined"/>
    <w:basedOn w:val="DefaultParagraphFont"/>
    <w:rsid w:val="009A09B5"/>
    <w:rPr>
      <w:u w:val="single"/>
    </w:rPr>
  </w:style>
  <w:style w:type="paragraph" w:customStyle="1" w:styleId="TableBodyTextRight">
    <w:name w:val="Table Body Text Right"/>
    <w:basedOn w:val="TableBodyText"/>
    <w:rsid w:val="009A0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9B5"/>
    <w:rPr>
      <w:sz w:val="18"/>
    </w:rPr>
  </w:style>
  <w:style w:type="paragraph" w:customStyle="1" w:styleId="BodySmallRight">
    <w:name w:val="Body Small Right"/>
    <w:basedOn w:val="BodyTextRight"/>
    <w:rsid w:val="009A09B5"/>
    <w:rPr>
      <w:sz w:val="18"/>
      <w:szCs w:val="18"/>
    </w:rPr>
  </w:style>
  <w:style w:type="paragraph" w:customStyle="1" w:styleId="MarginEdition">
    <w:name w:val="Margin Edition"/>
    <w:basedOn w:val="MarginNote"/>
    <w:rsid w:val="009A0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9B5"/>
    <w:rPr>
      <w:sz w:val="2"/>
      <w:szCs w:val="2"/>
    </w:rPr>
  </w:style>
  <w:style w:type="character" w:customStyle="1" w:styleId="Small">
    <w:name w:val="Small"/>
    <w:basedOn w:val="DefaultParagraphFont"/>
    <w:rsid w:val="009A09B5"/>
    <w:rPr>
      <w:sz w:val="16"/>
    </w:rPr>
  </w:style>
  <w:style w:type="paragraph" w:customStyle="1" w:styleId="WideTable">
    <w:name w:val="Wide Table"/>
    <w:basedOn w:val="Normal"/>
    <w:rsid w:val="009A0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9B5"/>
  </w:style>
  <w:style w:type="paragraph" w:styleId="Quote">
    <w:name w:val="Quote"/>
    <w:basedOn w:val="Heading1"/>
    <w:link w:val="QuoteChar"/>
    <w:qFormat/>
    <w:rsid w:val="009A0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9B5"/>
    <w:pPr>
      <w:pageBreakBefore/>
    </w:pPr>
  </w:style>
  <w:style w:type="paragraph" w:customStyle="1" w:styleId="Border">
    <w:name w:val="Border"/>
    <w:basedOn w:val="Normal"/>
    <w:qFormat/>
    <w:rsid w:val="009A0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9B5"/>
    <w:rPr>
      <w:u w:val="single"/>
    </w:rPr>
  </w:style>
  <w:style w:type="character" w:customStyle="1" w:styleId="BoldandItalics">
    <w:name w:val="Bold and Italics"/>
    <w:qFormat/>
    <w:rsid w:val="009A09B5"/>
    <w:rPr>
      <w:b/>
      <w:i/>
      <w:u w:val="none"/>
    </w:rPr>
  </w:style>
  <w:style w:type="paragraph" w:styleId="BalloonText">
    <w:name w:val="Balloon Text"/>
    <w:basedOn w:val="Normal"/>
    <w:link w:val="BalloonTextChar"/>
    <w:rsid w:val="009A0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9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F5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2994</Characters>
  <Application>Microsoft Office Word</Application>
  <DocSecurity>0</DocSecurity>
  <Lines>115</Lines>
  <Paragraphs>70</Paragraphs>
  <ScaleCrop>false</ScaleCrop>
  <Company>Author-it Software Corporation Ltd.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AHCPER216 Harvest, treat and store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