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B9C" w:rsidP="00A47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AHCPER214 Propagate plants for a permaculture garden system</w:t>
      </w:r>
      <w:r>
        <w:fldChar w:fldCharType="end"/>
      </w:r>
    </w:p>
    <w:p w:rsidR="00A47B9C" w:rsidP="00A47B9C">
      <w:pPr>
        <w:pStyle w:val="Version"/>
        <w:sectPr w:rsidSect="00882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476" w:rsidP="00882476">
      <w:pPr>
        <w:pStyle w:val="SuperHeading"/>
      </w:pPr>
      <w:r w:rsidRPr="00882476">
        <w:t>Assessment Requirements for AHCPER214 Propagate plants for a permaculture garden system</w:t>
      </w:r>
    </w:p>
    <w:p w:rsidR="00000000" w:rsidRPr="00882476" w:rsidP="00882476">
      <w:pPr>
        <w:pStyle w:val="Heading1"/>
      </w:pPr>
      <w:bookmarkStart w:id="1" w:name="O_879798"/>
      <w:bookmarkEnd w:id="1"/>
      <w:r w:rsidRPr="008824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2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476">
            <w:pPr>
              <w:pStyle w:val="TableHeading"/>
              <w:rPr>
                <w:lang w:val="en-NZ"/>
              </w:rPr>
            </w:pPr>
            <w:r w:rsidRPr="008824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476">
            <w:pPr>
              <w:pStyle w:val="TableHeading"/>
              <w:rPr>
                <w:lang w:val="en-NZ"/>
              </w:rPr>
            </w:pPr>
            <w:r w:rsidRPr="008824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476">
            <w:pPr>
              <w:pStyle w:val="TableHeading"/>
              <w:rPr>
                <w:lang w:val="en-NZ"/>
              </w:rPr>
            </w:pPr>
            <w:r w:rsidRPr="00882476">
              <w:t>Comment</w:t>
            </w:r>
          </w:p>
        </w:tc>
      </w:tr>
      <w:tr w:rsidTr="00882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476">
            <w:pPr>
              <w:pStyle w:val="BodyText"/>
              <w:rPr>
                <w:lang w:val="en-NZ"/>
              </w:rPr>
            </w:pPr>
            <w:r w:rsidRPr="008824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476">
            <w:pPr>
              <w:pStyle w:val="BodyText"/>
              <w:rPr>
                <w:lang w:val="en-NZ"/>
              </w:rPr>
            </w:pPr>
            <w:r w:rsidRPr="008824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476" w:rsidP="00882476">
            <w:pPr>
              <w:pStyle w:val="BodyText"/>
            </w:pPr>
            <w:r w:rsidRPr="00882476">
              <w:t>Initial release</w:t>
            </w:r>
          </w:p>
        </w:tc>
      </w:tr>
    </w:tbl>
    <w:p w:rsidR="00000000" w:rsidRPr="00882476" w:rsidP="00882476">
      <w:pPr>
        <w:pStyle w:val="BodyText"/>
      </w:pPr>
    </w:p>
    <w:p w:rsidR="00000000" w:rsidRPr="00882476" w:rsidP="00882476">
      <w:pPr>
        <w:pStyle w:val="AllowPageBreak"/>
      </w:pPr>
    </w:p>
    <w:p w:rsidR="00000000" w:rsidRPr="00882476" w:rsidP="00882476">
      <w:pPr>
        <w:pStyle w:val="Heading1"/>
      </w:pPr>
      <w:bookmarkStart w:id="2" w:name="O_879799"/>
      <w:bookmarkEnd w:id="2"/>
      <w:r w:rsidRPr="00882476">
        <w:t>Performance Evidence</w:t>
      </w:r>
    </w:p>
    <w:p w:rsidR="00000000" w:rsidRPr="00882476" w:rsidP="00A47B9C">
      <w:pPr>
        <w:pStyle w:val="BodyText"/>
      </w:pPr>
      <w:r w:rsidRPr="0088247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82476" w:rsidP="00A47B9C">
      <w:pPr>
        <w:pStyle w:val="BodyText"/>
      </w:pPr>
      <w:r w:rsidRPr="00882476">
        <w:t>The candidate must provid</w:t>
      </w:r>
      <w:r w:rsidRPr="00882476">
        <w:t>e evidence that they can:</w:t>
      </w:r>
    </w:p>
    <w:p w:rsidR="00000000" w:rsidRPr="00882476" w:rsidP="00882476">
      <w:pPr>
        <w:pStyle w:val="ListBullet"/>
      </w:pPr>
      <w:r w:rsidRPr="00882476">
        <w:t>prepare for plant propagation</w:t>
      </w:r>
    </w:p>
    <w:p w:rsidR="00000000" w:rsidRPr="00882476" w:rsidP="00882476">
      <w:pPr>
        <w:pStyle w:val="ListBullet"/>
      </w:pPr>
      <w:r w:rsidRPr="00882476">
        <w:t>propagate plants using garden techniques</w:t>
      </w:r>
    </w:p>
    <w:p w:rsidR="00000000" w:rsidRPr="00882476" w:rsidP="00882476">
      <w:pPr>
        <w:pStyle w:val="ListBullet"/>
      </w:pPr>
      <w:r w:rsidRPr="00882476">
        <w:t>maintain healthy new plants and mother plants</w:t>
      </w:r>
    </w:p>
    <w:p w:rsidR="00000000" w:rsidRPr="00882476" w:rsidP="00882476">
      <w:pPr>
        <w:pStyle w:val="AllowPageBreak"/>
      </w:pPr>
    </w:p>
    <w:p w:rsidR="00000000" w:rsidRPr="00882476" w:rsidP="00882476">
      <w:pPr>
        <w:pStyle w:val="Heading1"/>
      </w:pPr>
      <w:bookmarkStart w:id="3" w:name="O_879800"/>
      <w:bookmarkEnd w:id="3"/>
      <w:r w:rsidRPr="00882476">
        <w:t>Knowledge Evidence</w:t>
      </w:r>
    </w:p>
    <w:p w:rsidR="00000000" w:rsidRPr="00882476" w:rsidP="00A47B9C">
      <w:pPr>
        <w:pStyle w:val="BodyText"/>
      </w:pPr>
      <w:r w:rsidRPr="00882476">
        <w:t>The candidate must demonstrate knowledge of:</w:t>
      </w:r>
    </w:p>
    <w:p w:rsidR="00000000" w:rsidRPr="00882476" w:rsidP="00882476">
      <w:pPr>
        <w:pStyle w:val="ListBullet"/>
      </w:pPr>
      <w:r w:rsidRPr="00882476">
        <w:t>permaculture principles and pr</w:t>
      </w:r>
      <w:r w:rsidRPr="00882476">
        <w:t>actices related to propagation, such as:</w:t>
      </w:r>
    </w:p>
    <w:p w:rsidR="00000000" w:rsidRPr="00882476" w:rsidP="00882476">
      <w:pPr>
        <w:pStyle w:val="ListBullet2"/>
      </w:pPr>
      <w:r w:rsidRPr="00882476">
        <w:t>using reclaimed or reused containers (suitably cleaned to avoid cross-contamination)</w:t>
      </w:r>
    </w:p>
    <w:p w:rsidR="00000000" w:rsidRPr="00882476" w:rsidP="00882476">
      <w:pPr>
        <w:pStyle w:val="ListBullet2"/>
      </w:pPr>
      <w:r w:rsidRPr="00882476">
        <w:t>labelling systems using reclaimed materials</w:t>
      </w:r>
    </w:p>
    <w:p w:rsidR="00000000" w:rsidRPr="00882476" w:rsidP="00882476">
      <w:pPr>
        <w:pStyle w:val="ListBullet2"/>
      </w:pPr>
      <w:r w:rsidRPr="00882476">
        <w:t>maintaining rare and unusual varieties</w:t>
      </w:r>
    </w:p>
    <w:p w:rsidR="00000000" w:rsidRPr="00882476" w:rsidP="00882476">
      <w:pPr>
        <w:pStyle w:val="ListBullet2"/>
      </w:pPr>
      <w:r w:rsidRPr="00882476">
        <w:t>using edges and valuing marginal or unus</w:t>
      </w:r>
      <w:r w:rsidRPr="00882476">
        <w:t>ual plants in micro-climates</w:t>
      </w:r>
    </w:p>
    <w:p w:rsidR="00000000" w:rsidRPr="00882476" w:rsidP="00882476">
      <w:pPr>
        <w:pStyle w:val="ListBullet2"/>
      </w:pPr>
      <w:r w:rsidRPr="00882476">
        <w:t>sharing and swapping to increase biodiversity and mutual wellbeing</w:t>
      </w:r>
    </w:p>
    <w:p w:rsidR="00000000" w:rsidRPr="00882476" w:rsidP="00882476">
      <w:pPr>
        <w:pStyle w:val="ListBullet2"/>
      </w:pPr>
      <w:r w:rsidRPr="00882476">
        <w:t>preserving provenance of locally indigenous species</w:t>
      </w:r>
    </w:p>
    <w:p w:rsidR="00000000" w:rsidRPr="00882476" w:rsidP="00882476">
      <w:pPr>
        <w:pStyle w:val="ListBullet2"/>
      </w:pPr>
      <w:r w:rsidRPr="00882476">
        <w:t>testing and trialling for new plants or resistant varieties</w:t>
      </w:r>
    </w:p>
    <w:p w:rsidR="00000000" w:rsidRPr="00882476" w:rsidP="00882476">
      <w:pPr>
        <w:pStyle w:val="ListBullet2"/>
      </w:pPr>
      <w:r w:rsidRPr="00882476">
        <w:t>global food plant preservation including seed sa</w:t>
      </w:r>
      <w:r w:rsidRPr="00882476">
        <w:t>ving</w:t>
      </w:r>
    </w:p>
    <w:p w:rsidR="00000000" w:rsidRPr="00882476" w:rsidP="00882476">
      <w:pPr>
        <w:pStyle w:val="ListBullet"/>
      </w:pPr>
      <w:r w:rsidRPr="00882476">
        <w:t>principles of sustainable horticultural practices</w:t>
      </w:r>
    </w:p>
    <w:p w:rsidR="00000000" w:rsidRPr="00882476" w:rsidP="00882476">
      <w:pPr>
        <w:pStyle w:val="ListBullet"/>
      </w:pPr>
      <w:r w:rsidRPr="00882476">
        <w:t>propagation techniques, such as:</w:t>
      </w:r>
    </w:p>
    <w:p w:rsidR="00000000" w:rsidRPr="00882476" w:rsidP="00882476">
      <w:pPr>
        <w:pStyle w:val="ListBullet2"/>
      </w:pPr>
      <w:r w:rsidRPr="00882476">
        <w:t>soft wood cuttings</w:t>
      </w:r>
    </w:p>
    <w:p w:rsidR="00000000" w:rsidRPr="00882476" w:rsidP="00882476">
      <w:pPr>
        <w:pStyle w:val="ListBullet2"/>
      </w:pPr>
      <w:r w:rsidRPr="00882476">
        <w:t>hard wood cuttings</w:t>
      </w:r>
    </w:p>
    <w:p w:rsidR="00000000" w:rsidRPr="00882476" w:rsidP="00882476">
      <w:pPr>
        <w:pStyle w:val="ListBullet2"/>
      </w:pPr>
      <w:r w:rsidRPr="00882476">
        <w:t>tip and root cuttings</w:t>
      </w:r>
    </w:p>
    <w:p w:rsidR="00000000" w:rsidRPr="00882476" w:rsidP="00882476">
      <w:pPr>
        <w:pStyle w:val="ListBullet2"/>
      </w:pPr>
      <w:r w:rsidRPr="00882476">
        <w:t>layering and division</w:t>
      </w:r>
    </w:p>
    <w:p w:rsidR="00000000" w:rsidRPr="00882476" w:rsidP="00882476">
      <w:pPr>
        <w:pStyle w:val="ListBullet2"/>
      </w:pPr>
      <w:r w:rsidRPr="00882476">
        <w:t>grafting (whip and tongue, saddle and wedge)</w:t>
      </w:r>
    </w:p>
    <w:p w:rsidR="00000000" w:rsidRPr="00882476" w:rsidP="00882476">
      <w:pPr>
        <w:pStyle w:val="ListBullet2"/>
      </w:pPr>
      <w:r w:rsidRPr="00882476">
        <w:t>seed sowing</w:t>
      </w:r>
    </w:p>
    <w:p w:rsidR="00000000" w:rsidRPr="00882476" w:rsidP="00882476">
      <w:pPr>
        <w:pStyle w:val="ListBullet"/>
      </w:pPr>
      <w:r w:rsidRPr="00882476">
        <w:t>basic plant nutrition</w:t>
      </w:r>
    </w:p>
    <w:p w:rsidR="00000000" w:rsidRPr="00882476" w:rsidP="00882476">
      <w:pPr>
        <w:pStyle w:val="ListBullet"/>
      </w:pPr>
      <w:r w:rsidRPr="00882476">
        <w:t>potting mixes suitable for propagation in a garden setting, such as:</w:t>
      </w:r>
    </w:p>
    <w:p w:rsidR="00000000" w:rsidRPr="00882476" w:rsidP="00882476">
      <w:pPr>
        <w:pStyle w:val="ListBullet2"/>
      </w:pPr>
      <w:r w:rsidRPr="00882476">
        <w:t>compost and worm casting mixes</w:t>
      </w:r>
    </w:p>
    <w:p w:rsidR="00000000" w:rsidRPr="00882476" w:rsidP="00882476">
      <w:pPr>
        <w:pStyle w:val="ListBullet2"/>
      </w:pPr>
      <w:r w:rsidRPr="00882476">
        <w:t>sieved and graded sands</w:t>
      </w:r>
    </w:p>
    <w:p w:rsidR="00000000" w:rsidRPr="00882476" w:rsidP="00882476">
      <w:pPr>
        <w:pStyle w:val="ListBullet2"/>
      </w:pPr>
      <w:r w:rsidRPr="00882476">
        <w:t>blends used for different purposes or different times of year</w:t>
      </w:r>
    </w:p>
    <w:p w:rsidR="00000000" w:rsidRPr="00882476" w:rsidP="00882476">
      <w:pPr>
        <w:pStyle w:val="ListBullet2"/>
      </w:pPr>
      <w:r w:rsidRPr="00882476">
        <w:t>sphagnum moss</w:t>
      </w:r>
    </w:p>
    <w:p w:rsidR="00000000" w:rsidRPr="00882476" w:rsidP="00882476">
      <w:pPr>
        <w:pStyle w:val="ListBullet"/>
      </w:pPr>
      <w:r w:rsidRPr="00882476">
        <w:t>basic plant growth and development</w:t>
      </w:r>
    </w:p>
    <w:p w:rsidR="00000000" w:rsidRPr="00882476" w:rsidP="00882476">
      <w:pPr>
        <w:pStyle w:val="ListBullet"/>
      </w:pPr>
      <w:r w:rsidRPr="00882476">
        <w:t xml:space="preserve">small-scale glass, </w:t>
      </w:r>
      <w:r w:rsidRPr="00882476">
        <w:t>shade or poly house structures</w:t>
      </w:r>
    </w:p>
    <w:p w:rsidR="00000000" w:rsidRPr="00882476" w:rsidP="00882476">
      <w:pPr>
        <w:pStyle w:val="ListBullet"/>
      </w:pPr>
      <w:r w:rsidRPr="00882476">
        <w:t>methods of waste disposal causing minimal impact on the environment</w:t>
      </w:r>
    </w:p>
    <w:p w:rsidR="00000000" w:rsidRPr="00882476" w:rsidP="00882476">
      <w:pPr>
        <w:pStyle w:val="AllowPageBreak"/>
      </w:pPr>
    </w:p>
    <w:p w:rsidR="00000000" w:rsidRPr="00882476" w:rsidP="00882476">
      <w:pPr>
        <w:pStyle w:val="Heading1"/>
      </w:pPr>
      <w:bookmarkStart w:id="4" w:name="O_879801"/>
      <w:bookmarkEnd w:id="4"/>
      <w:r w:rsidRPr="00882476">
        <w:t>Assessment Conditions</w:t>
      </w:r>
    </w:p>
    <w:p w:rsidR="00000000" w:rsidRPr="00882476" w:rsidP="00A47B9C">
      <w:pPr>
        <w:pStyle w:val="BodyText"/>
      </w:pPr>
      <w:r w:rsidRPr="00882476">
        <w:t>Assessors must satisfy current standards for RTOs. Assessors must also hold a nationally accredited Certificate III (o</w:t>
      </w:r>
      <w:r w:rsidRPr="00882476">
        <w:t>r higher) in Permaculture to assess this unit of competency and/or have completed a Permaculture Design Course (PDC) and/or have completed the Permaculture Demonstrator Skill Set.</w:t>
      </w:r>
    </w:p>
    <w:p w:rsidR="00000000" w:rsidRPr="00882476" w:rsidP="00882476">
      <w:pPr>
        <w:pStyle w:val="Heading1"/>
      </w:pPr>
      <w:bookmarkStart w:id="5" w:name="O_879804"/>
      <w:bookmarkEnd w:id="5"/>
      <w:r w:rsidRPr="00882476">
        <w:t>Links</w:t>
      </w:r>
    </w:p>
    <w:p w:rsidR="00000000" w:rsidRPr="00882476" w:rsidP="00A47B9C">
      <w:pPr>
        <w:pStyle w:val="BodyText"/>
      </w:pPr>
      <w:r w:rsidRPr="00882476">
        <w:t>Companion Volume implementation guides are found in V</w:t>
      </w:r>
      <w:r w:rsidRPr="00882476">
        <w:t xml:space="preserve">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71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2476" w:rsidP="00882476"/>
    <w:sectPr w:rsidSect="008824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76" w:rsidRPr="00A47B9C" w:rsidP="00A47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9C" w:rsidP="00882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B9C" w:rsidP="00882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7B9C" w:rsidP="00882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476" w:rsidRPr="00A47B9C" w:rsidP="00A47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9C" w:rsidRPr="002D2AF8" w:rsidP="00882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AHCPER214 Propagate plants for a permaculture garden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47B9C" w:rsidP="00882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BA0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22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E4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476"/>
  </w:style>
  <w:style w:type="character" w:customStyle="1" w:styleId="Heading1Char">
    <w:name w:val="Heading 1 Char"/>
    <w:basedOn w:val="DefaultParagraphFont"/>
    <w:link w:val="Heading1"/>
    <w:rsid w:val="00882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4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24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24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2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476"/>
    <w:rPr>
      <w:b/>
      <w:spacing w:val="0"/>
    </w:rPr>
  </w:style>
  <w:style w:type="paragraph" w:customStyle="1" w:styleId="SuperTitle">
    <w:name w:val="SuperTitle"/>
    <w:basedOn w:val="Title"/>
    <w:rsid w:val="00882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476"/>
    <w:rPr>
      <w:i/>
    </w:rPr>
  </w:style>
  <w:style w:type="paragraph" w:styleId="Caption">
    <w:name w:val="caption"/>
    <w:basedOn w:val="BodyText"/>
    <w:next w:val="Normal"/>
    <w:qFormat/>
    <w:rsid w:val="00882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476"/>
  </w:style>
  <w:style w:type="paragraph" w:styleId="TableofFigures">
    <w:name w:val="table of figures"/>
    <w:basedOn w:val="Normal"/>
    <w:next w:val="Normal"/>
    <w:semiHidden/>
    <w:rsid w:val="00882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4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476"/>
    <w:rPr>
      <w:rFonts w:ascii="Wingdings" w:hAnsi="Wingdings"/>
    </w:rPr>
  </w:style>
  <w:style w:type="character" w:customStyle="1" w:styleId="HotSpot">
    <w:name w:val="HotSpot"/>
    <w:rsid w:val="00882476"/>
    <w:rPr>
      <w:color w:val="0033CC"/>
      <w:u w:val="none"/>
    </w:rPr>
  </w:style>
  <w:style w:type="paragraph" w:customStyle="1" w:styleId="BodyTextRight">
    <w:name w:val="Body Text Right"/>
    <w:basedOn w:val="BodyText"/>
    <w:rsid w:val="00882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4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476"/>
    <w:rPr>
      <w:sz w:val="32"/>
    </w:rPr>
  </w:style>
  <w:style w:type="paragraph" w:customStyle="1" w:styleId="HeadingProcedure">
    <w:name w:val="Heading Procedure"/>
    <w:basedOn w:val="HeadingBase"/>
    <w:next w:val="Normal"/>
    <w:rsid w:val="00882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476"/>
    <w:pPr>
      <w:spacing w:before="60" w:after="60"/>
    </w:pPr>
  </w:style>
  <w:style w:type="paragraph" w:styleId="ListContinue">
    <w:name w:val="List Continue"/>
    <w:basedOn w:val="List"/>
    <w:rsid w:val="00882476"/>
    <w:pPr>
      <w:ind w:firstLine="0"/>
    </w:pPr>
  </w:style>
  <w:style w:type="paragraph" w:customStyle="1" w:styleId="ListNote">
    <w:name w:val="List Note"/>
    <w:basedOn w:val="List"/>
    <w:rsid w:val="00882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476"/>
    <w:rPr>
      <w:rFonts w:ascii="Courier New" w:hAnsi="Courier New"/>
    </w:rPr>
  </w:style>
  <w:style w:type="paragraph" w:customStyle="1" w:styleId="NoteBullet">
    <w:name w:val="Note Bullet"/>
    <w:basedOn w:val="Note"/>
    <w:rsid w:val="00882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4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476"/>
    <w:rPr>
      <w:b/>
      <w:smallCaps/>
    </w:rPr>
  </w:style>
  <w:style w:type="paragraph" w:customStyle="1" w:styleId="TableListNumber">
    <w:name w:val="Table List Number"/>
    <w:basedOn w:val="ListNumber"/>
    <w:rsid w:val="00882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476"/>
    <w:pPr>
      <w:numPr>
        <w:numId w:val="9"/>
      </w:numPr>
    </w:pPr>
  </w:style>
  <w:style w:type="paragraph" w:customStyle="1" w:styleId="ListAlpha2">
    <w:name w:val="List Alpha 2"/>
    <w:basedOn w:val="List2"/>
    <w:rsid w:val="00882476"/>
    <w:pPr>
      <w:numPr>
        <w:numId w:val="8"/>
      </w:numPr>
    </w:pPr>
  </w:style>
  <w:style w:type="paragraph" w:styleId="List2">
    <w:name w:val="List 2"/>
    <w:basedOn w:val="BodyText"/>
    <w:rsid w:val="00882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4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4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476"/>
    <w:pPr>
      <w:numPr>
        <w:numId w:val="4"/>
      </w:numPr>
    </w:pPr>
  </w:style>
  <w:style w:type="paragraph" w:styleId="ListContinue2">
    <w:name w:val="List Continue 2"/>
    <w:basedOn w:val="List2"/>
    <w:rsid w:val="00882476"/>
    <w:pPr>
      <w:ind w:firstLine="0"/>
    </w:pPr>
  </w:style>
  <w:style w:type="paragraph" w:styleId="ListContinue3">
    <w:name w:val="List Continue 3"/>
    <w:basedOn w:val="List3"/>
    <w:rsid w:val="00882476"/>
    <w:pPr>
      <w:ind w:left="1021" w:firstLine="0"/>
    </w:pPr>
  </w:style>
  <w:style w:type="paragraph" w:styleId="ListContinue4">
    <w:name w:val="List Continue 4"/>
    <w:basedOn w:val="List4"/>
    <w:rsid w:val="00882476"/>
    <w:pPr>
      <w:ind w:firstLine="0"/>
    </w:pPr>
  </w:style>
  <w:style w:type="paragraph" w:styleId="ListContinue5">
    <w:name w:val="List Continue 5"/>
    <w:basedOn w:val="List5"/>
    <w:rsid w:val="00882476"/>
    <w:pPr>
      <w:ind w:firstLine="0"/>
    </w:pPr>
  </w:style>
  <w:style w:type="paragraph" w:styleId="ListNumber3">
    <w:name w:val="List Number 3"/>
    <w:basedOn w:val="List3"/>
    <w:rsid w:val="00882476"/>
    <w:pPr>
      <w:numPr>
        <w:numId w:val="5"/>
      </w:numPr>
    </w:pPr>
  </w:style>
  <w:style w:type="paragraph" w:styleId="ListNumber4">
    <w:name w:val="List Number 4"/>
    <w:basedOn w:val="List4"/>
    <w:rsid w:val="00882476"/>
    <w:pPr>
      <w:numPr>
        <w:numId w:val="6"/>
      </w:numPr>
    </w:pPr>
  </w:style>
  <w:style w:type="paragraph" w:styleId="ListNumber5">
    <w:name w:val="List Number 5"/>
    <w:basedOn w:val="List5"/>
    <w:rsid w:val="00882476"/>
    <w:pPr>
      <w:numPr>
        <w:numId w:val="7"/>
      </w:numPr>
    </w:pPr>
  </w:style>
  <w:style w:type="paragraph" w:styleId="BlockText">
    <w:name w:val="Block Text"/>
    <w:basedOn w:val="Normal"/>
    <w:rsid w:val="00882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476"/>
    <w:rPr>
      <w:sz w:val="16"/>
      <w:vertAlign w:val="superscript"/>
    </w:rPr>
  </w:style>
  <w:style w:type="character" w:customStyle="1" w:styleId="Symbols">
    <w:name w:val="Symbols"/>
    <w:basedOn w:val="DefaultParagraphFont"/>
    <w:rsid w:val="00882476"/>
    <w:rPr>
      <w:rFonts w:ascii="Symbol" w:hAnsi="Symbol"/>
    </w:rPr>
  </w:style>
  <w:style w:type="character" w:customStyle="1" w:styleId="MenuOptions">
    <w:name w:val="Menu Options"/>
    <w:basedOn w:val="DefaultParagraphFont"/>
    <w:rsid w:val="00882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476"/>
    <w:rPr>
      <w:b/>
    </w:rPr>
  </w:style>
  <w:style w:type="character" w:customStyle="1" w:styleId="Underlined">
    <w:name w:val="Underlined"/>
    <w:basedOn w:val="DefaultParagraphFont"/>
    <w:rsid w:val="00882476"/>
    <w:rPr>
      <w:u w:val="single"/>
    </w:rPr>
  </w:style>
  <w:style w:type="paragraph" w:customStyle="1" w:styleId="TableBodyTextRight">
    <w:name w:val="Table Body Text Right"/>
    <w:basedOn w:val="TableBodyText"/>
    <w:rsid w:val="00882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476"/>
    <w:rPr>
      <w:sz w:val="18"/>
    </w:rPr>
  </w:style>
  <w:style w:type="paragraph" w:customStyle="1" w:styleId="BodySmallRight">
    <w:name w:val="Body Small Right"/>
    <w:basedOn w:val="BodyTextRight"/>
    <w:rsid w:val="00882476"/>
    <w:rPr>
      <w:sz w:val="18"/>
      <w:szCs w:val="18"/>
    </w:rPr>
  </w:style>
  <w:style w:type="paragraph" w:customStyle="1" w:styleId="MarginEdition">
    <w:name w:val="Margin Edition"/>
    <w:basedOn w:val="MarginNote"/>
    <w:rsid w:val="00882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476"/>
    <w:rPr>
      <w:sz w:val="2"/>
      <w:szCs w:val="2"/>
    </w:rPr>
  </w:style>
  <w:style w:type="character" w:customStyle="1" w:styleId="Small">
    <w:name w:val="Small"/>
    <w:basedOn w:val="DefaultParagraphFont"/>
    <w:rsid w:val="00882476"/>
    <w:rPr>
      <w:sz w:val="16"/>
    </w:rPr>
  </w:style>
  <w:style w:type="paragraph" w:customStyle="1" w:styleId="WideTable">
    <w:name w:val="Wide Table"/>
    <w:basedOn w:val="Normal"/>
    <w:rsid w:val="00882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476"/>
  </w:style>
  <w:style w:type="paragraph" w:styleId="Quote">
    <w:name w:val="Quote"/>
    <w:basedOn w:val="Heading1"/>
    <w:link w:val="QuoteChar"/>
    <w:qFormat/>
    <w:rsid w:val="00882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476"/>
    <w:pPr>
      <w:pageBreakBefore/>
    </w:pPr>
  </w:style>
  <w:style w:type="paragraph" w:customStyle="1" w:styleId="Border">
    <w:name w:val="Border"/>
    <w:basedOn w:val="Normal"/>
    <w:qFormat/>
    <w:rsid w:val="00882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476"/>
    <w:rPr>
      <w:u w:val="single"/>
    </w:rPr>
  </w:style>
  <w:style w:type="character" w:customStyle="1" w:styleId="BoldandItalics">
    <w:name w:val="Bold and Italics"/>
    <w:qFormat/>
    <w:rsid w:val="00882476"/>
    <w:rPr>
      <w:b/>
      <w:i/>
      <w:u w:val="none"/>
    </w:rPr>
  </w:style>
  <w:style w:type="paragraph" w:styleId="BalloonText">
    <w:name w:val="Balloon Text"/>
    <w:basedOn w:val="Normal"/>
    <w:link w:val="BalloonTextChar"/>
    <w:rsid w:val="00882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476"/>
    <w:pPr>
      <w:spacing w:before="0" w:after="0"/>
    </w:pPr>
  </w:style>
  <w:style w:type="paragraph" w:customStyle="1" w:styleId="BodyTextBold">
    <w:name w:val="Body Text Bold"/>
    <w:basedOn w:val="BodyText"/>
    <w:qFormat/>
    <w:rsid w:val="00882476"/>
    <w:rPr>
      <w:b/>
    </w:rPr>
  </w:style>
  <w:style w:type="character" w:styleId="Hyperlink">
    <w:name w:val="Hyperlink"/>
    <w:basedOn w:val="DefaultParagraphFont"/>
    <w:uiPriority w:val="99"/>
    <w:unhideWhenUsed/>
    <w:rsid w:val="00A47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2194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AHCPER214 Propagate plants for a permaculture garden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2022-07-31T14:05:00Z</dcterms:created>
  <dcterms:modified xsi:type="dcterms:W3CDTF">2022-07-31T14:05:00Z</dcterms:modified>
</cp:coreProperties>
</file>