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5E2" w:rsidP="00503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AHCPER108 Support plant care in a permaculture system</w:t>
      </w:r>
      <w:r>
        <w:fldChar w:fldCharType="end"/>
      </w:r>
    </w:p>
    <w:p w:rsidR="005035E2" w:rsidP="005035E2">
      <w:pPr>
        <w:pStyle w:val="Version"/>
        <w:sectPr w:rsidSect="00AA6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B5C" w:rsidP="00AA6B5C">
      <w:pPr>
        <w:pStyle w:val="SuperHeading"/>
      </w:pPr>
      <w:r w:rsidRPr="00AA6B5C">
        <w:t>Assessment Requirements for AHCPER108 Support plant care in a permaculture system</w:t>
      </w:r>
    </w:p>
    <w:p w:rsidR="00000000" w:rsidRPr="00AA6B5C" w:rsidP="00AA6B5C">
      <w:pPr>
        <w:pStyle w:val="Heading1"/>
      </w:pPr>
      <w:bookmarkStart w:id="1" w:name="O_1275363"/>
      <w:bookmarkEnd w:id="1"/>
      <w:r w:rsidRPr="00AA6B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6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5C">
            <w:pPr>
              <w:pStyle w:val="BodyTextBold"/>
              <w:rPr>
                <w:lang w:val="en-NZ"/>
              </w:rPr>
            </w:pPr>
            <w:r w:rsidRPr="00AA6B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5C">
            <w:pPr>
              <w:pStyle w:val="BodyTextBold"/>
              <w:rPr>
                <w:lang w:val="en-NZ"/>
              </w:rPr>
            </w:pPr>
            <w:r w:rsidRPr="00AA6B5C">
              <w:t>Comments</w:t>
            </w:r>
          </w:p>
        </w:tc>
      </w:tr>
      <w:tr w:rsidTr="00AA6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5C">
            <w:pPr>
              <w:pStyle w:val="BodyText"/>
              <w:rPr>
                <w:lang w:val="en-NZ"/>
              </w:rPr>
            </w:pPr>
            <w:r w:rsidRPr="00AA6B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5C" w:rsidP="00AA6B5C">
            <w:pPr>
              <w:pStyle w:val="BodyText"/>
            </w:pPr>
            <w:r w:rsidRPr="00AA6B5C">
              <w:t>This version released with AHC Agriculture, Horticulture and Conservation and Land Management Training Package Version 9.0.</w:t>
            </w:r>
          </w:p>
        </w:tc>
      </w:tr>
    </w:tbl>
    <w:p w:rsidR="00000000" w:rsidRPr="00AA6B5C" w:rsidP="00AA6B5C">
      <w:pPr>
        <w:pStyle w:val="BodyText"/>
      </w:pPr>
    </w:p>
    <w:p w:rsidR="00000000" w:rsidRPr="00AA6B5C" w:rsidP="00AA6B5C">
      <w:pPr>
        <w:pStyle w:val="AllowPageBreak"/>
      </w:pPr>
    </w:p>
    <w:p w:rsidR="00000000" w:rsidRPr="00AA6B5C" w:rsidP="00AA6B5C">
      <w:pPr>
        <w:pStyle w:val="Heading1"/>
      </w:pPr>
      <w:bookmarkStart w:id="2" w:name="O_1275364"/>
      <w:bookmarkEnd w:id="2"/>
      <w:r w:rsidRPr="00AA6B5C">
        <w:t>Performance Evidence</w:t>
      </w:r>
    </w:p>
    <w:p w:rsidR="00000000" w:rsidRPr="00AA6B5C" w:rsidP="005035E2">
      <w:pPr>
        <w:pStyle w:val="BodyText"/>
      </w:pPr>
      <w:r w:rsidRPr="00AA6B5C">
        <w:t>An individual demonstrating competency must satisfy all of the elements and performance cr</w:t>
      </w:r>
      <w:r w:rsidRPr="00AA6B5C">
        <w:t xml:space="preserve">iteria in this unit. </w:t>
      </w:r>
    </w:p>
    <w:p w:rsidR="00000000" w:rsidRPr="00AA6B5C" w:rsidP="005035E2">
      <w:pPr>
        <w:pStyle w:val="BodyText"/>
      </w:pPr>
      <w:r w:rsidRPr="00AA6B5C">
        <w:t>There must be evidence that the individual has, on at least one occasion:</w:t>
      </w:r>
    </w:p>
    <w:p w:rsidR="00000000" w:rsidRPr="00AA6B5C" w:rsidP="00AA6B5C">
      <w:pPr>
        <w:pStyle w:val="ListBullet"/>
      </w:pPr>
      <w:r w:rsidRPr="00AA6B5C">
        <w:t>identified common characteristics of permaculture Zone 1 gardens</w:t>
      </w:r>
    </w:p>
    <w:p w:rsidR="00000000" w:rsidRPr="00AA6B5C" w:rsidP="00AA6B5C">
      <w:pPr>
        <w:pStyle w:val="ListBullet"/>
      </w:pPr>
      <w:r w:rsidRPr="00AA6B5C">
        <w:t>identified, checked and prepared materials, tools and equipment</w:t>
      </w:r>
    </w:p>
    <w:p w:rsidR="00000000" w:rsidRPr="00AA6B5C" w:rsidP="00AA6B5C">
      <w:pPr>
        <w:pStyle w:val="ListBullet"/>
      </w:pPr>
      <w:r w:rsidRPr="00AA6B5C">
        <w:t xml:space="preserve">prepared </w:t>
      </w:r>
      <w:r w:rsidRPr="00AA6B5C">
        <w:t>and planted a garden area with at least one of the following:</w:t>
      </w:r>
    </w:p>
    <w:p w:rsidR="00000000" w:rsidRPr="00AA6B5C" w:rsidP="00AA6B5C">
      <w:pPr>
        <w:pStyle w:val="ListBullet2"/>
      </w:pPr>
      <w:r w:rsidRPr="00AA6B5C">
        <w:t>seeds</w:t>
      </w:r>
    </w:p>
    <w:p w:rsidR="00000000" w:rsidRPr="00AA6B5C" w:rsidP="00AA6B5C">
      <w:pPr>
        <w:pStyle w:val="ListBullet2"/>
      </w:pPr>
      <w:r w:rsidRPr="00AA6B5C">
        <w:t>seedlings</w:t>
      </w:r>
    </w:p>
    <w:p w:rsidR="00000000" w:rsidRPr="00AA6B5C" w:rsidP="00AA6B5C">
      <w:pPr>
        <w:pStyle w:val="ListBullet2"/>
      </w:pPr>
      <w:r w:rsidRPr="00AA6B5C">
        <w:t>plants</w:t>
      </w:r>
    </w:p>
    <w:p w:rsidR="00000000" w:rsidRPr="00AA6B5C" w:rsidP="00AA6B5C">
      <w:pPr>
        <w:pStyle w:val="ListBullet"/>
      </w:pPr>
      <w:r w:rsidRPr="00AA6B5C">
        <w:t>identified and applied watering regime and nutrient requirements for Zone 1 planting</w:t>
      </w:r>
    </w:p>
    <w:p w:rsidR="00000000" w:rsidRPr="00AA6B5C" w:rsidP="00AA6B5C">
      <w:pPr>
        <w:pStyle w:val="ListBullet"/>
      </w:pPr>
      <w:r w:rsidRPr="00AA6B5C">
        <w:t>identified crop maturity and harvested and stored plant yields</w:t>
      </w:r>
    </w:p>
    <w:p w:rsidR="00000000" w:rsidRPr="00AA6B5C" w:rsidP="00AA6B5C">
      <w:pPr>
        <w:pStyle w:val="ListBullet"/>
      </w:pPr>
      <w:r w:rsidRPr="00AA6B5C">
        <w:t>reported activity.</w:t>
      </w:r>
    </w:p>
    <w:p w:rsidR="00000000" w:rsidRPr="00AA6B5C" w:rsidP="00AA6B5C">
      <w:pPr>
        <w:pStyle w:val="AllowPageBreak"/>
      </w:pPr>
    </w:p>
    <w:p w:rsidR="00000000" w:rsidRPr="00AA6B5C" w:rsidP="00AA6B5C">
      <w:pPr>
        <w:pStyle w:val="Heading1"/>
      </w:pPr>
      <w:bookmarkStart w:id="3" w:name="O_1275365"/>
      <w:bookmarkEnd w:id="3"/>
      <w:r w:rsidRPr="00AA6B5C">
        <w:t>Knowledge Evidence</w:t>
      </w:r>
    </w:p>
    <w:p w:rsidR="00000000" w:rsidRPr="00AA6B5C" w:rsidP="005035E2">
      <w:pPr>
        <w:pStyle w:val="BodyText"/>
      </w:pPr>
      <w:r w:rsidRPr="00AA6B5C">
        <w:t>An individual must be able to demonstrate the knowledge required to perform the tasks outlined in the elements and performance criteria of this unit. This includes knowledge of:</w:t>
      </w:r>
    </w:p>
    <w:p w:rsidR="00000000" w:rsidRPr="00AA6B5C" w:rsidP="00AA6B5C">
      <w:pPr>
        <w:pStyle w:val="ListBullet"/>
      </w:pPr>
      <w:r w:rsidRPr="00AA6B5C">
        <w:t xml:space="preserve">the characteristics of permaculture Zone </w:t>
      </w:r>
      <w:r w:rsidRPr="00AA6B5C">
        <w:t>1 gardens, including:</w:t>
      </w:r>
    </w:p>
    <w:p w:rsidR="00000000" w:rsidRPr="00AA6B5C" w:rsidP="00AA6B5C">
      <w:pPr>
        <w:pStyle w:val="ListBullet2"/>
      </w:pPr>
      <w:r w:rsidRPr="00AA6B5C">
        <w:t>how permaculture gardens differ from conventional gardens</w:t>
      </w:r>
    </w:p>
    <w:p w:rsidR="00000000" w:rsidRPr="00AA6B5C" w:rsidP="00AA6B5C">
      <w:pPr>
        <w:pStyle w:val="ListBullet2"/>
      </w:pPr>
      <w:r w:rsidRPr="00AA6B5C">
        <w:t>functions and yields of plants in a Zone 1 garden</w:t>
      </w:r>
    </w:p>
    <w:p w:rsidR="00000000" w:rsidRPr="00AA6B5C" w:rsidP="00AA6B5C">
      <w:pPr>
        <w:pStyle w:val="ListBullet2"/>
      </w:pPr>
      <w:r w:rsidRPr="00AA6B5C">
        <w:t>observing nature and learning from it</w:t>
      </w:r>
    </w:p>
    <w:p w:rsidR="00000000" w:rsidRPr="00AA6B5C" w:rsidP="00AA6B5C">
      <w:pPr>
        <w:pStyle w:val="ListBullet"/>
      </w:pPr>
      <w:r w:rsidRPr="00AA6B5C">
        <w:t>principles of planting in permaculture systems, including:</w:t>
      </w:r>
    </w:p>
    <w:p w:rsidR="00000000" w:rsidRPr="00AA6B5C" w:rsidP="00AA6B5C">
      <w:pPr>
        <w:pStyle w:val="ListBullet2"/>
      </w:pPr>
      <w:r w:rsidRPr="00AA6B5C">
        <w:t>aspect</w:t>
      </w:r>
    </w:p>
    <w:p w:rsidR="00000000" w:rsidRPr="00AA6B5C" w:rsidP="00AA6B5C">
      <w:pPr>
        <w:pStyle w:val="ListBullet2"/>
      </w:pPr>
      <w:r w:rsidRPr="00AA6B5C">
        <w:t>planting patterns</w:t>
      </w:r>
    </w:p>
    <w:p w:rsidR="00000000" w:rsidRPr="00AA6B5C" w:rsidP="00AA6B5C">
      <w:pPr>
        <w:pStyle w:val="ListBullet2"/>
      </w:pPr>
      <w:r w:rsidRPr="00AA6B5C">
        <w:t>companion planting</w:t>
      </w:r>
    </w:p>
    <w:p w:rsidR="00000000" w:rsidRPr="00AA6B5C" w:rsidP="00AA6B5C">
      <w:pPr>
        <w:pStyle w:val="ListBullet2"/>
      </w:pPr>
      <w:r w:rsidRPr="00AA6B5C">
        <w:t>the soil-water-plant relationship</w:t>
      </w:r>
    </w:p>
    <w:p w:rsidR="00000000" w:rsidRPr="00AA6B5C" w:rsidP="00AA6B5C">
      <w:pPr>
        <w:pStyle w:val="ListBullet"/>
      </w:pPr>
      <w:r w:rsidRPr="00AA6B5C">
        <w:t>plant care techniques and plant nutrition, including:</w:t>
      </w:r>
    </w:p>
    <w:p w:rsidR="00000000" w:rsidRPr="00AA6B5C" w:rsidP="00AA6B5C">
      <w:pPr>
        <w:pStyle w:val="ListBullet2"/>
      </w:pPr>
      <w:r w:rsidRPr="00AA6B5C">
        <w:t>the role of composts, worm castings, green manures, animal manures and support species in permaculture plant care</w:t>
      </w:r>
    </w:p>
    <w:p w:rsidR="00000000" w:rsidRPr="00AA6B5C" w:rsidP="00AA6B5C">
      <w:pPr>
        <w:pStyle w:val="ListBullet2"/>
      </w:pPr>
      <w:r w:rsidRPr="00AA6B5C">
        <w:t>when to leave weeds, chop-and-dro</w:t>
      </w:r>
      <w:r w:rsidRPr="00AA6B5C">
        <w:t>p and mulching</w:t>
      </w:r>
    </w:p>
    <w:p w:rsidR="00000000" w:rsidRPr="00AA6B5C" w:rsidP="00AA6B5C">
      <w:pPr>
        <w:pStyle w:val="ListBullet2"/>
      </w:pPr>
      <w:r w:rsidRPr="00AA6B5C">
        <w:t>simple pest protection, including cages, rings, stakes and nets</w:t>
      </w:r>
    </w:p>
    <w:p w:rsidR="00000000" w:rsidRPr="00AA6B5C" w:rsidP="00AA6B5C">
      <w:pPr>
        <w:pStyle w:val="ListBullet2"/>
      </w:pPr>
      <w:r w:rsidRPr="00AA6B5C">
        <w:t>simple climate protection from sun, frost and wind</w:t>
      </w:r>
    </w:p>
    <w:p w:rsidR="00000000" w:rsidRPr="00AA6B5C" w:rsidP="00AA6B5C">
      <w:pPr>
        <w:pStyle w:val="ListBullet"/>
      </w:pPr>
      <w:r w:rsidRPr="00AA6B5C">
        <w:t>harvesting plant produce, including:</w:t>
      </w:r>
    </w:p>
    <w:p w:rsidR="00000000" w:rsidRPr="00AA6B5C" w:rsidP="00AA6B5C">
      <w:pPr>
        <w:pStyle w:val="ListBullet2"/>
      </w:pPr>
      <w:r w:rsidRPr="00AA6B5C">
        <w:t>types of plant produce</w:t>
      </w:r>
    </w:p>
    <w:p w:rsidR="00000000" w:rsidRPr="00AA6B5C" w:rsidP="00AA6B5C">
      <w:pPr>
        <w:pStyle w:val="ListBullet2"/>
      </w:pPr>
      <w:r w:rsidRPr="00AA6B5C">
        <w:t>recognising maturity</w:t>
      </w:r>
    </w:p>
    <w:p w:rsidR="00000000" w:rsidRPr="00AA6B5C" w:rsidP="00AA6B5C">
      <w:pPr>
        <w:pStyle w:val="ListBullet2"/>
      </w:pPr>
      <w:r w:rsidRPr="00AA6B5C">
        <w:t>harvesting techniques</w:t>
      </w:r>
    </w:p>
    <w:p w:rsidR="00000000" w:rsidRPr="00AA6B5C" w:rsidP="00AA6B5C">
      <w:pPr>
        <w:pStyle w:val="ListBullet2"/>
      </w:pPr>
      <w:r w:rsidRPr="00AA6B5C">
        <w:t>basic storage techniques</w:t>
      </w:r>
    </w:p>
    <w:p w:rsidR="00000000" w:rsidRPr="00AA6B5C" w:rsidP="00AA6B5C">
      <w:pPr>
        <w:pStyle w:val="ListBullet"/>
      </w:pPr>
      <w:r w:rsidRPr="00AA6B5C">
        <w:t>reuse and recycling of excess products of plant care</w:t>
      </w:r>
    </w:p>
    <w:p w:rsidR="00000000" w:rsidRPr="00AA6B5C" w:rsidP="00AA6B5C">
      <w:pPr>
        <w:pStyle w:val="ListBullet"/>
      </w:pPr>
      <w:r w:rsidRPr="00AA6B5C">
        <w:t>reporting procedures.</w:t>
      </w:r>
    </w:p>
    <w:p w:rsidR="00000000" w:rsidRPr="00AA6B5C" w:rsidP="00AA6B5C">
      <w:pPr>
        <w:pStyle w:val="AllowPageBreak"/>
      </w:pPr>
    </w:p>
    <w:p w:rsidR="00000000" w:rsidRPr="00AA6B5C" w:rsidP="00AA6B5C">
      <w:pPr>
        <w:pStyle w:val="Heading1"/>
      </w:pPr>
      <w:bookmarkStart w:id="4" w:name="O_1275366"/>
      <w:bookmarkEnd w:id="4"/>
      <w:r w:rsidRPr="00AA6B5C">
        <w:t>Assessment Conditions</w:t>
      </w:r>
    </w:p>
    <w:p w:rsidR="00000000" w:rsidRPr="00AA6B5C" w:rsidP="005035E2">
      <w:pPr>
        <w:pStyle w:val="BodyText"/>
      </w:pPr>
      <w:r w:rsidRPr="00AA6B5C">
        <w:t xml:space="preserve">Assessment of the skills in this unit of competency must take place under the following conditions: </w:t>
      </w:r>
    </w:p>
    <w:p w:rsidR="00000000" w:rsidRPr="00AA6B5C" w:rsidP="00AA6B5C">
      <w:pPr>
        <w:pStyle w:val="ListBullet"/>
      </w:pPr>
      <w:r w:rsidRPr="00AA6B5C">
        <w:t>physical con</w:t>
      </w:r>
      <w:r w:rsidRPr="00AA6B5C">
        <w:t>ditions:</w:t>
      </w:r>
    </w:p>
    <w:p w:rsidR="00000000" w:rsidRPr="00AA6B5C" w:rsidP="00AA6B5C">
      <w:pPr>
        <w:pStyle w:val="ListBullet2"/>
      </w:pPr>
      <w:r w:rsidRPr="00AA6B5C">
        <w:t>skills must be demonstrated on a Zone 1 permaculture garden or an environment that accurately represents workplace conditions</w:t>
      </w:r>
    </w:p>
    <w:p w:rsidR="00000000" w:rsidRPr="00AA6B5C" w:rsidP="00AA6B5C">
      <w:pPr>
        <w:pStyle w:val="ListBullet"/>
      </w:pPr>
      <w:r w:rsidRPr="00AA6B5C">
        <w:t>resources, equipment and materials:</w:t>
      </w:r>
    </w:p>
    <w:p w:rsidR="00000000" w:rsidRPr="00AA6B5C" w:rsidP="00AA6B5C">
      <w:pPr>
        <w:pStyle w:val="ListBullet2"/>
      </w:pPr>
      <w:r w:rsidRPr="00AA6B5C">
        <w:t xml:space="preserve">plants, seeds and seedlings </w:t>
      </w:r>
    </w:p>
    <w:p w:rsidR="00000000" w:rsidRPr="00AA6B5C" w:rsidP="00AA6B5C">
      <w:pPr>
        <w:pStyle w:val="ListBullet2"/>
      </w:pPr>
      <w:r w:rsidRPr="00AA6B5C">
        <w:t>permaculture tools and equipment</w:t>
      </w:r>
    </w:p>
    <w:p w:rsidR="00000000" w:rsidRPr="00AA6B5C" w:rsidP="00AA6B5C">
      <w:pPr>
        <w:pStyle w:val="ListBullet2"/>
      </w:pPr>
      <w:r w:rsidRPr="00AA6B5C">
        <w:t>personal protective equipment</w:t>
      </w:r>
    </w:p>
    <w:p w:rsidR="00000000" w:rsidRPr="00AA6B5C" w:rsidP="00AA6B5C">
      <w:pPr>
        <w:pStyle w:val="ListBullet"/>
      </w:pPr>
      <w:r w:rsidRPr="00AA6B5C">
        <w:t>specifications:</w:t>
      </w:r>
    </w:p>
    <w:p w:rsidR="00000000" w:rsidRPr="00AA6B5C" w:rsidP="00AA6B5C">
      <w:pPr>
        <w:pStyle w:val="ListBullet2"/>
      </w:pPr>
      <w:r w:rsidRPr="00AA6B5C">
        <w:t>specific workplace safety procedures</w:t>
      </w:r>
    </w:p>
    <w:p w:rsidR="00000000" w:rsidRPr="00AA6B5C" w:rsidP="00AA6B5C">
      <w:pPr>
        <w:pStyle w:val="ListBullet2"/>
      </w:pPr>
      <w:r w:rsidRPr="00AA6B5C">
        <w:t>workplace instructions</w:t>
      </w:r>
    </w:p>
    <w:p w:rsidR="00000000" w:rsidRPr="00AA6B5C" w:rsidP="00AA6B5C">
      <w:pPr>
        <w:pStyle w:val="ListBullet"/>
      </w:pPr>
      <w:r w:rsidRPr="00AA6B5C">
        <w:t>relationships:</w:t>
      </w:r>
    </w:p>
    <w:p w:rsidR="00000000" w:rsidRPr="00AA6B5C" w:rsidP="00AA6B5C">
      <w:pPr>
        <w:pStyle w:val="ListBullet2"/>
      </w:pPr>
      <w:r w:rsidRPr="00AA6B5C">
        <w:t>supervisor.</w:t>
      </w:r>
    </w:p>
    <w:p w:rsidR="00000000" w:rsidRPr="00AA6B5C" w:rsidP="005035E2">
      <w:pPr>
        <w:pStyle w:val="BodyText"/>
      </w:pPr>
      <w:r w:rsidRPr="00AA6B5C">
        <w:t>Assessors of this unit must satisfy the requirements for assessors in applicable vocational education and training legi</w:t>
      </w:r>
      <w:r w:rsidRPr="00AA6B5C">
        <w:t>slation, frameworks and/or standards.</w:t>
      </w:r>
    </w:p>
    <w:p w:rsidR="00000000" w:rsidRPr="00AA6B5C" w:rsidP="00AA6B5C">
      <w:pPr>
        <w:pStyle w:val="Heading1"/>
      </w:pPr>
      <w:bookmarkStart w:id="5" w:name="O_1275369"/>
      <w:bookmarkEnd w:id="5"/>
      <w:r w:rsidRPr="00AA6B5C">
        <w:t>Links</w:t>
      </w:r>
    </w:p>
    <w:p w:rsidR="00000000" w:rsidRPr="00AA6B5C" w:rsidP="005035E2">
      <w:pPr>
        <w:pStyle w:val="BodyText"/>
      </w:pPr>
      <w:r w:rsidRPr="00AA6B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50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6B5C" w:rsidP="00AA6B5C"/>
    <w:sectPr w:rsidSect="00AA6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5C" w:rsidRPr="005035E2" w:rsidP="00503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2" w:rsidP="00AA6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5E2" w:rsidP="00AA6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35E2" w:rsidP="00AA6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B5C" w:rsidRPr="005035E2" w:rsidP="00503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2" w:rsidRPr="002D2AF8" w:rsidP="00AA6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AHCPER108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35E2" w:rsidP="00AA6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8A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EC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00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B5C"/>
  </w:style>
  <w:style w:type="character" w:customStyle="1" w:styleId="Heading1Char">
    <w:name w:val="Heading 1 Char"/>
    <w:basedOn w:val="DefaultParagraphFont"/>
    <w:link w:val="Heading1"/>
    <w:rsid w:val="00AA6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B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6B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6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6B5C"/>
    <w:rPr>
      <w:b/>
    </w:rPr>
  </w:style>
  <w:style w:type="character" w:customStyle="1" w:styleId="Heading2Char">
    <w:name w:val="Heading 2 Char"/>
    <w:basedOn w:val="DefaultParagraphFont"/>
    <w:link w:val="Heading2"/>
    <w:rsid w:val="00AA6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B5C"/>
    <w:rPr>
      <w:b/>
      <w:spacing w:val="0"/>
    </w:rPr>
  </w:style>
  <w:style w:type="paragraph" w:customStyle="1" w:styleId="SuperTitle">
    <w:name w:val="SuperTitle"/>
    <w:basedOn w:val="Title"/>
    <w:rsid w:val="00AA6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B5C"/>
    <w:rPr>
      <w:i/>
    </w:rPr>
  </w:style>
  <w:style w:type="paragraph" w:styleId="Caption">
    <w:name w:val="caption"/>
    <w:basedOn w:val="BodyText"/>
    <w:next w:val="Normal"/>
    <w:qFormat/>
    <w:rsid w:val="00AA6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B5C"/>
  </w:style>
  <w:style w:type="paragraph" w:styleId="TableofFigures">
    <w:name w:val="table of figures"/>
    <w:basedOn w:val="Normal"/>
    <w:next w:val="Normal"/>
    <w:semiHidden/>
    <w:rsid w:val="00AA6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B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B5C"/>
    <w:rPr>
      <w:rFonts w:ascii="Wingdings" w:hAnsi="Wingdings"/>
    </w:rPr>
  </w:style>
  <w:style w:type="paragraph" w:customStyle="1" w:styleId="TableHeading">
    <w:name w:val="Table Heading"/>
    <w:basedOn w:val="HeadingBase"/>
    <w:rsid w:val="00AA6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B5C"/>
    <w:rPr>
      <w:color w:val="0033CC"/>
      <w:u w:val="none"/>
    </w:rPr>
  </w:style>
  <w:style w:type="paragraph" w:customStyle="1" w:styleId="BodyTextRight">
    <w:name w:val="Body Text Right"/>
    <w:basedOn w:val="BodyText"/>
    <w:rsid w:val="00AA6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B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B5C"/>
    <w:rPr>
      <w:sz w:val="32"/>
    </w:rPr>
  </w:style>
  <w:style w:type="paragraph" w:customStyle="1" w:styleId="HeadingProcedure">
    <w:name w:val="Heading Procedure"/>
    <w:basedOn w:val="HeadingBase"/>
    <w:next w:val="Normal"/>
    <w:rsid w:val="00AA6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B5C"/>
    <w:pPr>
      <w:spacing w:before="60" w:after="60"/>
    </w:pPr>
  </w:style>
  <w:style w:type="paragraph" w:styleId="ListContinue">
    <w:name w:val="List Continue"/>
    <w:basedOn w:val="List"/>
    <w:rsid w:val="00AA6B5C"/>
    <w:pPr>
      <w:ind w:firstLine="0"/>
    </w:pPr>
  </w:style>
  <w:style w:type="paragraph" w:customStyle="1" w:styleId="ListNote">
    <w:name w:val="List Note"/>
    <w:basedOn w:val="List"/>
    <w:rsid w:val="00AA6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B5C"/>
    <w:rPr>
      <w:rFonts w:ascii="Courier New" w:hAnsi="Courier New"/>
    </w:rPr>
  </w:style>
  <w:style w:type="paragraph" w:customStyle="1" w:styleId="NoteBullet">
    <w:name w:val="Note Bullet"/>
    <w:basedOn w:val="Note"/>
    <w:rsid w:val="00AA6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B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B5C"/>
    <w:rPr>
      <w:b/>
      <w:smallCaps/>
    </w:rPr>
  </w:style>
  <w:style w:type="paragraph" w:customStyle="1" w:styleId="TableListNumber">
    <w:name w:val="Table List Number"/>
    <w:basedOn w:val="ListNumber"/>
    <w:rsid w:val="00AA6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B5C"/>
    <w:pPr>
      <w:numPr>
        <w:numId w:val="9"/>
      </w:numPr>
    </w:pPr>
  </w:style>
  <w:style w:type="paragraph" w:customStyle="1" w:styleId="ListAlpha2">
    <w:name w:val="List Alpha 2"/>
    <w:basedOn w:val="List2"/>
    <w:rsid w:val="00AA6B5C"/>
    <w:pPr>
      <w:numPr>
        <w:numId w:val="8"/>
      </w:numPr>
    </w:pPr>
  </w:style>
  <w:style w:type="paragraph" w:styleId="List2">
    <w:name w:val="List 2"/>
    <w:basedOn w:val="BodyText"/>
    <w:rsid w:val="00AA6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B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B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B5C"/>
    <w:pPr>
      <w:numPr>
        <w:numId w:val="4"/>
      </w:numPr>
    </w:pPr>
  </w:style>
  <w:style w:type="paragraph" w:styleId="ListContinue2">
    <w:name w:val="List Continue 2"/>
    <w:basedOn w:val="List2"/>
    <w:rsid w:val="00AA6B5C"/>
    <w:pPr>
      <w:ind w:firstLine="0"/>
    </w:pPr>
  </w:style>
  <w:style w:type="paragraph" w:styleId="ListContinue3">
    <w:name w:val="List Continue 3"/>
    <w:basedOn w:val="List3"/>
    <w:rsid w:val="00AA6B5C"/>
    <w:pPr>
      <w:ind w:left="1021" w:firstLine="0"/>
    </w:pPr>
  </w:style>
  <w:style w:type="paragraph" w:styleId="ListContinue4">
    <w:name w:val="List Continue 4"/>
    <w:basedOn w:val="List4"/>
    <w:rsid w:val="00AA6B5C"/>
    <w:pPr>
      <w:ind w:firstLine="0"/>
    </w:pPr>
  </w:style>
  <w:style w:type="paragraph" w:styleId="ListContinue5">
    <w:name w:val="List Continue 5"/>
    <w:basedOn w:val="List5"/>
    <w:rsid w:val="00AA6B5C"/>
    <w:pPr>
      <w:ind w:firstLine="0"/>
    </w:pPr>
  </w:style>
  <w:style w:type="paragraph" w:styleId="ListNumber3">
    <w:name w:val="List Number 3"/>
    <w:basedOn w:val="List3"/>
    <w:rsid w:val="00AA6B5C"/>
    <w:pPr>
      <w:numPr>
        <w:numId w:val="5"/>
      </w:numPr>
    </w:pPr>
  </w:style>
  <w:style w:type="paragraph" w:styleId="ListNumber4">
    <w:name w:val="List Number 4"/>
    <w:basedOn w:val="List4"/>
    <w:rsid w:val="00AA6B5C"/>
    <w:pPr>
      <w:numPr>
        <w:numId w:val="6"/>
      </w:numPr>
    </w:pPr>
  </w:style>
  <w:style w:type="paragraph" w:styleId="ListNumber5">
    <w:name w:val="List Number 5"/>
    <w:basedOn w:val="List5"/>
    <w:rsid w:val="00AA6B5C"/>
    <w:pPr>
      <w:numPr>
        <w:numId w:val="7"/>
      </w:numPr>
    </w:pPr>
  </w:style>
  <w:style w:type="paragraph" w:styleId="BlockText">
    <w:name w:val="Block Text"/>
    <w:basedOn w:val="Normal"/>
    <w:rsid w:val="00AA6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B5C"/>
    <w:rPr>
      <w:sz w:val="16"/>
      <w:vertAlign w:val="superscript"/>
    </w:rPr>
  </w:style>
  <w:style w:type="character" w:customStyle="1" w:styleId="Symbols">
    <w:name w:val="Symbols"/>
    <w:basedOn w:val="DefaultParagraphFont"/>
    <w:rsid w:val="00AA6B5C"/>
    <w:rPr>
      <w:rFonts w:ascii="Symbol" w:hAnsi="Symbol"/>
    </w:rPr>
  </w:style>
  <w:style w:type="character" w:customStyle="1" w:styleId="MenuOptions">
    <w:name w:val="Menu Options"/>
    <w:basedOn w:val="DefaultParagraphFont"/>
    <w:rsid w:val="00AA6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B5C"/>
    <w:rPr>
      <w:b/>
    </w:rPr>
  </w:style>
  <w:style w:type="character" w:customStyle="1" w:styleId="Underlined">
    <w:name w:val="Underlined"/>
    <w:basedOn w:val="DefaultParagraphFont"/>
    <w:rsid w:val="00AA6B5C"/>
    <w:rPr>
      <w:u w:val="single"/>
    </w:rPr>
  </w:style>
  <w:style w:type="paragraph" w:customStyle="1" w:styleId="TableBodyTextRight">
    <w:name w:val="Table Body Text Right"/>
    <w:basedOn w:val="TableBodyText"/>
    <w:rsid w:val="00AA6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B5C"/>
    <w:rPr>
      <w:sz w:val="18"/>
    </w:rPr>
  </w:style>
  <w:style w:type="paragraph" w:customStyle="1" w:styleId="BodySmallRight">
    <w:name w:val="Body Small Right"/>
    <w:basedOn w:val="BodyTextRight"/>
    <w:rsid w:val="00AA6B5C"/>
    <w:rPr>
      <w:sz w:val="18"/>
      <w:szCs w:val="18"/>
    </w:rPr>
  </w:style>
  <w:style w:type="paragraph" w:customStyle="1" w:styleId="MarginEdition">
    <w:name w:val="Margin Edition"/>
    <w:basedOn w:val="MarginNote"/>
    <w:rsid w:val="00AA6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B5C"/>
    <w:rPr>
      <w:sz w:val="2"/>
      <w:szCs w:val="2"/>
    </w:rPr>
  </w:style>
  <w:style w:type="character" w:customStyle="1" w:styleId="Small">
    <w:name w:val="Small"/>
    <w:basedOn w:val="DefaultParagraphFont"/>
    <w:rsid w:val="00AA6B5C"/>
    <w:rPr>
      <w:sz w:val="16"/>
    </w:rPr>
  </w:style>
  <w:style w:type="paragraph" w:customStyle="1" w:styleId="WideTable">
    <w:name w:val="Wide Table"/>
    <w:basedOn w:val="Normal"/>
    <w:rsid w:val="00AA6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B5C"/>
  </w:style>
  <w:style w:type="paragraph" w:styleId="Quote">
    <w:name w:val="Quote"/>
    <w:basedOn w:val="Heading1"/>
    <w:link w:val="QuoteChar"/>
    <w:qFormat/>
    <w:rsid w:val="00AA6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B5C"/>
    <w:pPr>
      <w:pageBreakBefore/>
    </w:pPr>
  </w:style>
  <w:style w:type="paragraph" w:customStyle="1" w:styleId="Border">
    <w:name w:val="Border"/>
    <w:basedOn w:val="Normal"/>
    <w:qFormat/>
    <w:rsid w:val="00AA6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B5C"/>
    <w:rPr>
      <w:u w:val="single"/>
    </w:rPr>
  </w:style>
  <w:style w:type="character" w:customStyle="1" w:styleId="BoldandItalics">
    <w:name w:val="Bold and Italics"/>
    <w:qFormat/>
    <w:rsid w:val="00AA6B5C"/>
    <w:rPr>
      <w:b/>
      <w:i/>
      <w:u w:val="none"/>
    </w:rPr>
  </w:style>
  <w:style w:type="paragraph" w:styleId="BalloonText">
    <w:name w:val="Balloon Text"/>
    <w:basedOn w:val="Normal"/>
    <w:link w:val="BalloonTextChar"/>
    <w:rsid w:val="00AA6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B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3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2632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AHCPER108 Support plant care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