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FDD" w:rsidP="00BF3F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AHCPCM512 Design specialised landscape</w:t>
      </w:r>
      <w:r>
        <w:fldChar w:fldCharType="end"/>
      </w:r>
    </w:p>
    <w:p w:rsidR="00BF3FDD" w:rsidP="00BF3FDD">
      <w:pPr>
        <w:pStyle w:val="Version"/>
        <w:sectPr w:rsidSect="00FD6D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6D93" w:rsidP="00FD6D93">
      <w:pPr>
        <w:pStyle w:val="SuperHeading"/>
      </w:pPr>
      <w:r w:rsidRPr="00FD6D93">
        <w:t>Assessment Requirements for AHCPCM512 Design specialised landscape</w:t>
      </w:r>
    </w:p>
    <w:p w:rsidR="00000000" w:rsidRPr="00FD6D93" w:rsidP="00FD6D93">
      <w:pPr>
        <w:pStyle w:val="Heading1"/>
      </w:pPr>
      <w:bookmarkStart w:id="1" w:name="O_1152728"/>
      <w:bookmarkEnd w:id="1"/>
      <w:r w:rsidRPr="00FD6D93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FD6D9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D93">
            <w:pPr>
              <w:pStyle w:val="BodyTextBold"/>
              <w:rPr>
                <w:lang w:val="en-NZ"/>
              </w:rPr>
            </w:pPr>
            <w:r w:rsidRPr="00FD6D93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D93">
            <w:pPr>
              <w:pStyle w:val="BodyTextBold"/>
              <w:rPr>
                <w:lang w:val="en-NZ"/>
              </w:rPr>
            </w:pPr>
            <w:r w:rsidRPr="00FD6D93">
              <w:t>Comments</w:t>
            </w:r>
          </w:p>
        </w:tc>
      </w:tr>
      <w:tr w:rsidTr="00FD6D9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D93">
            <w:pPr>
              <w:pStyle w:val="BodyText"/>
              <w:rPr>
                <w:lang w:val="en-NZ"/>
              </w:rPr>
            </w:pPr>
            <w:r w:rsidRPr="00FD6D93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D93" w:rsidP="00FD6D93">
            <w:pPr>
              <w:pStyle w:val="BodyText"/>
            </w:pPr>
            <w:r w:rsidRPr="00FD6D93">
              <w:t>This version released with AHC Agriculture, Horticulture and Conservation and Land Management Training Package Version 6.0.</w:t>
            </w:r>
          </w:p>
        </w:tc>
      </w:tr>
    </w:tbl>
    <w:p w:rsidR="00000000" w:rsidRPr="00FD6D93" w:rsidP="00FD6D93">
      <w:pPr>
        <w:pStyle w:val="BodyText"/>
      </w:pPr>
    </w:p>
    <w:p w:rsidR="00000000" w:rsidRPr="00FD6D93" w:rsidP="00FD6D93">
      <w:pPr>
        <w:pStyle w:val="AllowPageBreak"/>
      </w:pPr>
    </w:p>
    <w:p w:rsidR="00000000" w:rsidRPr="00FD6D93" w:rsidP="00FD6D93">
      <w:pPr>
        <w:pStyle w:val="Heading1"/>
      </w:pPr>
      <w:bookmarkStart w:id="2" w:name="O_1152729"/>
      <w:bookmarkEnd w:id="2"/>
      <w:r w:rsidRPr="00FD6D93">
        <w:t>Performance Evidence</w:t>
      </w:r>
    </w:p>
    <w:p w:rsidR="00000000" w:rsidRPr="00FD6D93" w:rsidP="00BF3FDD">
      <w:pPr>
        <w:pStyle w:val="BodyText"/>
      </w:pPr>
      <w:r w:rsidRPr="00FD6D93">
        <w:t>An individual demonstrating competency must satisfy all of the elements and performance cr</w:t>
      </w:r>
      <w:r w:rsidRPr="00FD6D93">
        <w:t xml:space="preserve">iteria in this unit. </w:t>
      </w:r>
    </w:p>
    <w:p w:rsidR="00000000" w:rsidRPr="00FD6D93" w:rsidP="00BF3FDD">
      <w:pPr>
        <w:pStyle w:val="BodyText"/>
      </w:pPr>
      <w:r w:rsidRPr="00FD6D93">
        <w:t>There must be evidence that the individual has designed a specialised landscape on at least one occasion, and has:</w:t>
      </w:r>
    </w:p>
    <w:p w:rsidR="00000000" w:rsidRPr="00FD6D93" w:rsidP="00FD6D93">
      <w:pPr>
        <w:pStyle w:val="ListBullet"/>
      </w:pPr>
      <w:r w:rsidRPr="00FD6D93">
        <w:t>developed a design brief in consultation with client to establish design purpose and requirements</w:t>
      </w:r>
    </w:p>
    <w:p w:rsidR="00000000" w:rsidRPr="00FD6D93" w:rsidP="00FD6D93">
      <w:pPr>
        <w:pStyle w:val="ListBullet"/>
      </w:pPr>
      <w:r w:rsidRPr="00FD6D93">
        <w:t>identified plant species and cultivars using botanical nomenclature</w:t>
      </w:r>
    </w:p>
    <w:p w:rsidR="00000000" w:rsidRPr="00FD6D93" w:rsidP="00FD6D93">
      <w:pPr>
        <w:pStyle w:val="ListBullet"/>
      </w:pPr>
      <w:r w:rsidRPr="00FD6D93">
        <w:t>identified and selected plants appropriate to the design criteria</w:t>
      </w:r>
    </w:p>
    <w:p w:rsidR="00000000" w:rsidRPr="00FD6D93" w:rsidP="00FD6D93">
      <w:pPr>
        <w:pStyle w:val="ListBullet"/>
      </w:pPr>
      <w:r w:rsidRPr="00FD6D93">
        <w:t>used botanical nomenclature when selecting plants</w:t>
      </w:r>
    </w:p>
    <w:p w:rsidR="00000000" w:rsidRPr="00FD6D93" w:rsidP="00FD6D93">
      <w:pPr>
        <w:pStyle w:val="ListBullet"/>
      </w:pPr>
      <w:r w:rsidRPr="00FD6D93">
        <w:t>identified the implications of climate and environment on plant selectio</w:t>
      </w:r>
      <w:r w:rsidRPr="00FD6D93">
        <w:t>n and design</w:t>
      </w:r>
    </w:p>
    <w:p w:rsidR="00000000" w:rsidRPr="00FD6D93" w:rsidP="00FD6D93">
      <w:pPr>
        <w:pStyle w:val="ListBullet"/>
      </w:pPr>
      <w:r w:rsidRPr="00FD6D93">
        <w:t>identified and designed with plants appropriate for use in controlled environments where required</w:t>
      </w:r>
    </w:p>
    <w:p w:rsidR="00000000" w:rsidRPr="00FD6D93" w:rsidP="00FD6D93">
      <w:pPr>
        <w:pStyle w:val="ListBullet"/>
      </w:pPr>
      <w:r w:rsidRPr="00FD6D93">
        <w:t>identified and recommended soils and plant nutrition requirements</w:t>
      </w:r>
    </w:p>
    <w:p w:rsidR="00000000" w:rsidRPr="00FD6D93" w:rsidP="00FD6D93">
      <w:pPr>
        <w:pStyle w:val="ListBullet"/>
      </w:pPr>
      <w:r w:rsidRPr="00FD6D93">
        <w:t>identified biological, organic and inorganic plant and plant pest management te</w:t>
      </w:r>
      <w:r w:rsidRPr="00FD6D93">
        <w:t>chniques to be used</w:t>
      </w:r>
    </w:p>
    <w:p w:rsidR="00000000" w:rsidRPr="00FD6D93" w:rsidP="00FD6D93">
      <w:pPr>
        <w:pStyle w:val="ListBullet"/>
      </w:pPr>
      <w:r w:rsidRPr="00FD6D93">
        <w:t>identified weeds and recommended appropriate weed management</w:t>
      </w:r>
    </w:p>
    <w:p w:rsidR="00000000" w:rsidRPr="00FD6D93" w:rsidP="00FD6D93">
      <w:pPr>
        <w:pStyle w:val="ListBullet"/>
      </w:pPr>
      <w:r w:rsidRPr="00FD6D93">
        <w:t>provided garden design solutions</w:t>
      </w:r>
    </w:p>
    <w:p w:rsidR="00000000" w:rsidRPr="00FD6D93" w:rsidP="00FD6D93">
      <w:pPr>
        <w:pStyle w:val="ListBullet"/>
      </w:pPr>
      <w:r w:rsidRPr="00FD6D93">
        <w:t>compiled the recommendations and documented and presented a design plan.</w:t>
      </w:r>
    </w:p>
    <w:p w:rsidR="00000000" w:rsidRPr="00FD6D93" w:rsidP="00FD6D93">
      <w:pPr>
        <w:pStyle w:val="AllowPageBreak"/>
      </w:pPr>
    </w:p>
    <w:p w:rsidR="00000000" w:rsidRPr="00FD6D93" w:rsidP="00FD6D93">
      <w:pPr>
        <w:pStyle w:val="Heading1"/>
      </w:pPr>
      <w:bookmarkStart w:id="3" w:name="O_1152730"/>
      <w:bookmarkEnd w:id="3"/>
      <w:r w:rsidRPr="00FD6D93">
        <w:t>Knowledge Evidence</w:t>
      </w:r>
    </w:p>
    <w:p w:rsidR="00000000" w:rsidRPr="00FD6D93" w:rsidP="00BF3FDD">
      <w:pPr>
        <w:pStyle w:val="BodyText"/>
      </w:pPr>
      <w:r w:rsidRPr="00FD6D93">
        <w:t>An individual must be able to d</w:t>
      </w:r>
      <w:r w:rsidRPr="00FD6D93">
        <w:t>emonstrate the knowledge required to perform the tasks outlined in the elements and performance criteria of this unit. This includes knowledge of:</w:t>
      </w:r>
    </w:p>
    <w:p w:rsidR="00000000" w:rsidRPr="00FD6D93" w:rsidP="00FD6D93">
      <w:pPr>
        <w:pStyle w:val="ListBullet"/>
      </w:pPr>
      <w:r w:rsidRPr="00FD6D93">
        <w:t>principles and practices of specialised landscape design, including:</w:t>
      </w:r>
    </w:p>
    <w:p w:rsidR="00000000" w:rsidRPr="00FD6D93" w:rsidP="00FD6D93">
      <w:pPr>
        <w:pStyle w:val="ListBullet2"/>
      </w:pPr>
      <w:r w:rsidRPr="00FD6D93">
        <w:t xml:space="preserve">aesthetic, ornamental, productive and </w:t>
      </w:r>
      <w:r w:rsidRPr="00FD6D93">
        <w:t>economic plant groups</w:t>
      </w:r>
    </w:p>
    <w:p w:rsidR="00000000" w:rsidRPr="00FD6D93" w:rsidP="00FD6D93">
      <w:pPr>
        <w:pStyle w:val="ListBullet2"/>
      </w:pPr>
      <w:r w:rsidRPr="00FD6D93">
        <w:t>allied horticultural, environmental and conservation industries and movements</w:t>
      </w:r>
    </w:p>
    <w:p w:rsidR="00000000" w:rsidRPr="00FD6D93" w:rsidP="00FD6D93">
      <w:pPr>
        <w:pStyle w:val="ListBullet2"/>
      </w:pPr>
      <w:r w:rsidRPr="00FD6D93">
        <w:t>botanical geography, including plant families, geographic distribution and links</w:t>
      </w:r>
    </w:p>
    <w:p w:rsidR="00000000" w:rsidRPr="00FD6D93" w:rsidP="00FD6D93">
      <w:pPr>
        <w:pStyle w:val="ListBullet2"/>
      </w:pPr>
      <w:r w:rsidRPr="00FD6D93">
        <w:t>botany, including plant structures and physiology</w:t>
      </w:r>
    </w:p>
    <w:p w:rsidR="00000000" w:rsidRPr="00FD6D93" w:rsidP="00FD6D93">
      <w:pPr>
        <w:pStyle w:val="ListBullet2"/>
      </w:pPr>
      <w:r w:rsidRPr="00FD6D93">
        <w:t>ethno-botany, including sustainability and the stories of plants</w:t>
      </w:r>
    </w:p>
    <w:p w:rsidR="00000000" w:rsidRPr="00FD6D93" w:rsidP="00FD6D93">
      <w:pPr>
        <w:pStyle w:val="ListBullet2"/>
      </w:pPr>
      <w:r w:rsidRPr="00FD6D93">
        <w:t>horticultural media, information and knowledge-based resources</w:t>
      </w:r>
    </w:p>
    <w:p w:rsidR="00000000" w:rsidRPr="00FD6D93" w:rsidP="00FD6D93">
      <w:pPr>
        <w:pStyle w:val="ListBullet2"/>
      </w:pPr>
      <w:r w:rsidRPr="00FD6D93">
        <w:t>how to determine suitability of plants for different environments, such as green buildings, rooftops, conservatories, glass hous</w:t>
      </w:r>
      <w:r w:rsidRPr="00FD6D93">
        <w:t>es and atriums</w:t>
      </w:r>
    </w:p>
    <w:p w:rsidR="00000000" w:rsidRPr="00FD6D93" w:rsidP="00FD6D93">
      <w:pPr>
        <w:pStyle w:val="ListBullet2"/>
      </w:pPr>
      <w:r w:rsidRPr="00FD6D93">
        <w:t>irrigation and current progress in new irrigation techniques</w:t>
      </w:r>
    </w:p>
    <w:p w:rsidR="00000000" w:rsidRPr="00FD6D93" w:rsidP="00FD6D93">
      <w:pPr>
        <w:pStyle w:val="ListBullet2"/>
      </w:pPr>
      <w:r w:rsidRPr="00FD6D93">
        <w:t>plant families and detailed knowledge of species and cultivars used in garden design, horticulture industry and other ornamental, productive and economic plant industries</w:t>
      </w:r>
    </w:p>
    <w:p w:rsidR="00000000" w:rsidRPr="00FD6D93" w:rsidP="00FD6D93">
      <w:pPr>
        <w:pStyle w:val="ListBullet2"/>
      </w:pPr>
      <w:r w:rsidRPr="00FD6D93">
        <w:t>plant tax</w:t>
      </w:r>
      <w:r w:rsidRPr="00FD6D93">
        <w:t>onomy and nomenclature</w:t>
      </w:r>
    </w:p>
    <w:p w:rsidR="00000000" w:rsidRPr="00FD6D93" w:rsidP="00FD6D93">
      <w:pPr>
        <w:pStyle w:val="ListBullet2"/>
      </w:pPr>
      <w:r w:rsidRPr="00FD6D93">
        <w:t>principles and processes of plant culture</w:t>
      </w:r>
    </w:p>
    <w:p w:rsidR="00000000" w:rsidRPr="00FD6D93" w:rsidP="00FD6D93">
      <w:pPr>
        <w:pStyle w:val="ListBullet2"/>
      </w:pPr>
      <w:r w:rsidRPr="00FD6D93">
        <w:t>the use and development of plants through history</w:t>
      </w:r>
    </w:p>
    <w:p w:rsidR="00000000" w:rsidRPr="00FD6D93" w:rsidP="00FD6D93">
      <w:pPr>
        <w:pStyle w:val="ListBullet2"/>
      </w:pPr>
      <w:r w:rsidRPr="00FD6D93">
        <w:t>turf culture</w:t>
      </w:r>
    </w:p>
    <w:p w:rsidR="00000000" w:rsidRPr="00FD6D93" w:rsidP="00FD6D93">
      <w:pPr>
        <w:pStyle w:val="ListBullet2"/>
      </w:pPr>
      <w:r w:rsidRPr="00FD6D93">
        <w:t>types, properties and characteristics of a wide range of soils and growing media.</w:t>
      </w:r>
    </w:p>
    <w:p w:rsidR="00000000" w:rsidRPr="00FD6D93" w:rsidP="00FD6D93">
      <w:pPr>
        <w:pStyle w:val="AllowPageBreak"/>
      </w:pPr>
    </w:p>
    <w:p w:rsidR="00000000" w:rsidRPr="00FD6D93" w:rsidP="00FD6D93">
      <w:pPr>
        <w:pStyle w:val="Heading1"/>
      </w:pPr>
      <w:bookmarkStart w:id="4" w:name="O_1152731"/>
      <w:bookmarkEnd w:id="4"/>
      <w:r w:rsidRPr="00FD6D93">
        <w:t>Assessment Conditions</w:t>
      </w:r>
    </w:p>
    <w:p w:rsidR="00000000" w:rsidRPr="00FD6D93" w:rsidP="00BF3FDD">
      <w:pPr>
        <w:pStyle w:val="BodyText"/>
      </w:pPr>
      <w:r w:rsidRPr="00FD6D93">
        <w:t>Asses</w:t>
      </w:r>
      <w:r w:rsidRPr="00FD6D93">
        <w:t xml:space="preserve">sment of the skills in this unit of competency must take place under the following conditions: </w:t>
      </w:r>
    </w:p>
    <w:p w:rsidR="00000000" w:rsidRPr="00FD6D93" w:rsidP="00FD6D93">
      <w:pPr>
        <w:pStyle w:val="ListBullet"/>
      </w:pPr>
      <w:r w:rsidRPr="00FD6D93">
        <w:t>physical conditions:</w:t>
      </w:r>
    </w:p>
    <w:p w:rsidR="00000000" w:rsidRPr="00FD6D93" w:rsidP="00FD6D93">
      <w:pPr>
        <w:pStyle w:val="ListBullet2"/>
      </w:pPr>
      <w:r w:rsidRPr="00FD6D93">
        <w:t>a workplace setting or an environment that accurately represents workplace conditions</w:t>
      </w:r>
    </w:p>
    <w:p w:rsidR="00000000" w:rsidRPr="00FD6D93" w:rsidP="00FD6D93">
      <w:pPr>
        <w:pStyle w:val="ListBullet"/>
      </w:pPr>
      <w:r w:rsidRPr="00FD6D93">
        <w:t>resources, equipment and materials:</w:t>
      </w:r>
    </w:p>
    <w:p w:rsidR="00000000" w:rsidRPr="00FD6D93" w:rsidP="00FD6D93">
      <w:pPr>
        <w:pStyle w:val="ListBullet2"/>
      </w:pPr>
      <w:r w:rsidRPr="00FD6D93">
        <w:t>industry publications and internet sources of information on plant species, cultivars growing requirements, environmental conditions and functional characteristics</w:t>
      </w:r>
    </w:p>
    <w:p w:rsidR="00000000" w:rsidRPr="00FD6D93" w:rsidP="00FD6D93">
      <w:pPr>
        <w:pStyle w:val="ListBullet"/>
      </w:pPr>
      <w:r w:rsidRPr="00FD6D93">
        <w:t>relationships:</w:t>
      </w:r>
    </w:p>
    <w:p w:rsidR="00000000" w:rsidRPr="00FD6D93" w:rsidP="00FD6D93">
      <w:pPr>
        <w:pStyle w:val="ListBullet2"/>
      </w:pPr>
      <w:r w:rsidRPr="00FD6D93">
        <w:t>client</w:t>
      </w:r>
    </w:p>
    <w:p w:rsidR="00000000" w:rsidRPr="00FD6D93" w:rsidP="00FD6D93">
      <w:pPr>
        <w:pStyle w:val="ListBullet"/>
      </w:pPr>
      <w:r w:rsidRPr="00FD6D93">
        <w:t>timeframes:</w:t>
      </w:r>
    </w:p>
    <w:p w:rsidR="00000000" w:rsidRPr="00FD6D93" w:rsidP="00FD6D93">
      <w:pPr>
        <w:pStyle w:val="ListBullet2"/>
      </w:pPr>
      <w:r w:rsidRPr="00FD6D93">
        <w:t>according to job requirements.</w:t>
      </w:r>
    </w:p>
    <w:p w:rsidR="00000000" w:rsidRPr="00FD6D93" w:rsidP="00BF3FDD">
      <w:pPr>
        <w:pStyle w:val="BodyText"/>
      </w:pPr>
      <w:r w:rsidRPr="00FD6D93">
        <w:t xml:space="preserve">Assessors of this unit </w:t>
      </w:r>
      <w:r w:rsidRPr="00FD6D93">
        <w:t>must satisfy the requirements for assessors in applicable vocational education and training legislation, frameworks and/or standards.</w:t>
      </w:r>
    </w:p>
    <w:p w:rsidR="00000000" w:rsidRPr="00FD6D93" w:rsidP="00FD6D93">
      <w:pPr>
        <w:pStyle w:val="Heading1"/>
      </w:pPr>
      <w:bookmarkStart w:id="5" w:name="O_1152734"/>
      <w:bookmarkEnd w:id="5"/>
      <w:r w:rsidRPr="00FD6D93">
        <w:t>Links</w:t>
      </w:r>
    </w:p>
    <w:p w:rsidR="00000000" w:rsidRPr="00FD6D93" w:rsidP="00BF3FDD">
      <w:pPr>
        <w:pStyle w:val="BodyText"/>
      </w:pPr>
      <w:r w:rsidRPr="00FD6D9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324F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6D93" w:rsidP="00FD6D93"/>
    <w:sectPr w:rsidSect="00FD6D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D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D93" w:rsidRPr="00BF3FDD" w:rsidP="00BF3F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D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FDD" w:rsidP="00FD6D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3FDD" w:rsidP="00FD6D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F3FDD" w:rsidP="00FD6D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D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F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6D93" w:rsidRPr="00BF3FDD" w:rsidP="00BF3F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D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FDD" w:rsidRPr="002D2AF8" w:rsidP="00FD6D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AHCPCM512 Design specialised landscape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F3FDD" w:rsidP="00FD6D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DAD4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E25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B4BD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D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6D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6D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6D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6D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6D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6D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6D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6D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6D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6D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6D93"/>
  </w:style>
  <w:style w:type="character" w:customStyle="1" w:styleId="Heading1Char">
    <w:name w:val="Heading 1 Char"/>
    <w:basedOn w:val="DefaultParagraphFont"/>
    <w:link w:val="Heading1"/>
    <w:rsid w:val="00FD6D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6D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6D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6D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6D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6D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6D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6D93"/>
    <w:rPr>
      <w:b/>
    </w:rPr>
  </w:style>
  <w:style w:type="character" w:customStyle="1" w:styleId="Heading2Char">
    <w:name w:val="Heading 2 Char"/>
    <w:basedOn w:val="DefaultParagraphFont"/>
    <w:link w:val="Heading2"/>
    <w:rsid w:val="00FD6D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6D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6D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6D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6D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6D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6D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6D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6D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6D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6D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6D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6D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6D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6D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6D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6D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6D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6D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6D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6D93"/>
    <w:rPr>
      <w:b/>
      <w:spacing w:val="0"/>
    </w:rPr>
  </w:style>
  <w:style w:type="paragraph" w:customStyle="1" w:styleId="SuperTitle">
    <w:name w:val="SuperTitle"/>
    <w:basedOn w:val="Title"/>
    <w:rsid w:val="00FD6D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6D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6D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6D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6D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6D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6D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6D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6D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6D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6D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6D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6D93"/>
    <w:rPr>
      <w:i/>
    </w:rPr>
  </w:style>
  <w:style w:type="paragraph" w:styleId="Caption">
    <w:name w:val="caption"/>
    <w:basedOn w:val="BodyText"/>
    <w:next w:val="Normal"/>
    <w:qFormat/>
    <w:rsid w:val="00FD6D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6D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6D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6D93"/>
  </w:style>
  <w:style w:type="paragraph" w:styleId="TableofFigures">
    <w:name w:val="table of figures"/>
    <w:basedOn w:val="Normal"/>
    <w:next w:val="Normal"/>
    <w:semiHidden/>
    <w:rsid w:val="00FD6D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6D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6D93"/>
    <w:rPr>
      <w:rFonts w:ascii="Wingdings" w:hAnsi="Wingdings"/>
    </w:rPr>
  </w:style>
  <w:style w:type="paragraph" w:customStyle="1" w:styleId="TableHeading">
    <w:name w:val="Table Heading"/>
    <w:basedOn w:val="HeadingBase"/>
    <w:rsid w:val="00FD6D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6D93"/>
    <w:rPr>
      <w:color w:val="0033CC"/>
      <w:u w:val="none"/>
    </w:rPr>
  </w:style>
  <w:style w:type="paragraph" w:customStyle="1" w:styleId="BodyTextRight">
    <w:name w:val="Body Text Right"/>
    <w:basedOn w:val="BodyText"/>
    <w:rsid w:val="00FD6D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6D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6D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6D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6D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6D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6D93"/>
    <w:rPr>
      <w:sz w:val="32"/>
    </w:rPr>
  </w:style>
  <w:style w:type="paragraph" w:customStyle="1" w:styleId="HeadingProcedure">
    <w:name w:val="Heading Procedure"/>
    <w:basedOn w:val="HeadingBase"/>
    <w:next w:val="Normal"/>
    <w:rsid w:val="00FD6D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6D93"/>
    <w:pPr>
      <w:spacing w:before="60" w:after="60"/>
    </w:pPr>
  </w:style>
  <w:style w:type="paragraph" w:styleId="ListContinue">
    <w:name w:val="List Continue"/>
    <w:basedOn w:val="List"/>
    <w:rsid w:val="00FD6D93"/>
    <w:pPr>
      <w:ind w:firstLine="0"/>
    </w:pPr>
  </w:style>
  <w:style w:type="paragraph" w:customStyle="1" w:styleId="ListNote">
    <w:name w:val="List Note"/>
    <w:basedOn w:val="List"/>
    <w:rsid w:val="00FD6D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6D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6D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6D93"/>
    <w:rPr>
      <w:rFonts w:ascii="Courier New" w:hAnsi="Courier New"/>
    </w:rPr>
  </w:style>
  <w:style w:type="paragraph" w:customStyle="1" w:styleId="NoteBullet">
    <w:name w:val="Note Bullet"/>
    <w:basedOn w:val="Note"/>
    <w:rsid w:val="00FD6D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6D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6D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6D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6D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6D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6D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6D93"/>
    <w:rPr>
      <w:b/>
      <w:smallCaps/>
    </w:rPr>
  </w:style>
  <w:style w:type="paragraph" w:customStyle="1" w:styleId="TableListNumber">
    <w:name w:val="Table List Number"/>
    <w:basedOn w:val="ListNumber"/>
    <w:rsid w:val="00FD6D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6D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6D93"/>
    <w:pPr>
      <w:numPr>
        <w:numId w:val="9"/>
      </w:numPr>
    </w:pPr>
  </w:style>
  <w:style w:type="paragraph" w:customStyle="1" w:styleId="ListAlpha2">
    <w:name w:val="List Alpha 2"/>
    <w:basedOn w:val="List2"/>
    <w:rsid w:val="00FD6D93"/>
    <w:pPr>
      <w:numPr>
        <w:numId w:val="8"/>
      </w:numPr>
    </w:pPr>
  </w:style>
  <w:style w:type="paragraph" w:styleId="List2">
    <w:name w:val="List 2"/>
    <w:basedOn w:val="BodyText"/>
    <w:rsid w:val="00FD6D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6D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6D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6D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6D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6D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6D93"/>
    <w:pPr>
      <w:numPr>
        <w:numId w:val="4"/>
      </w:numPr>
    </w:pPr>
  </w:style>
  <w:style w:type="paragraph" w:styleId="ListContinue2">
    <w:name w:val="List Continue 2"/>
    <w:basedOn w:val="List2"/>
    <w:rsid w:val="00FD6D93"/>
    <w:pPr>
      <w:ind w:firstLine="0"/>
    </w:pPr>
  </w:style>
  <w:style w:type="paragraph" w:styleId="ListContinue3">
    <w:name w:val="List Continue 3"/>
    <w:basedOn w:val="List3"/>
    <w:rsid w:val="00FD6D93"/>
    <w:pPr>
      <w:ind w:left="1021" w:firstLine="0"/>
    </w:pPr>
  </w:style>
  <w:style w:type="paragraph" w:styleId="ListContinue4">
    <w:name w:val="List Continue 4"/>
    <w:basedOn w:val="List4"/>
    <w:rsid w:val="00FD6D93"/>
    <w:pPr>
      <w:ind w:firstLine="0"/>
    </w:pPr>
  </w:style>
  <w:style w:type="paragraph" w:styleId="ListContinue5">
    <w:name w:val="List Continue 5"/>
    <w:basedOn w:val="List5"/>
    <w:rsid w:val="00FD6D93"/>
    <w:pPr>
      <w:ind w:firstLine="0"/>
    </w:pPr>
  </w:style>
  <w:style w:type="paragraph" w:styleId="ListNumber3">
    <w:name w:val="List Number 3"/>
    <w:basedOn w:val="List3"/>
    <w:rsid w:val="00FD6D93"/>
    <w:pPr>
      <w:numPr>
        <w:numId w:val="5"/>
      </w:numPr>
    </w:pPr>
  </w:style>
  <w:style w:type="paragraph" w:styleId="ListNumber4">
    <w:name w:val="List Number 4"/>
    <w:basedOn w:val="List4"/>
    <w:rsid w:val="00FD6D93"/>
    <w:pPr>
      <w:numPr>
        <w:numId w:val="6"/>
      </w:numPr>
    </w:pPr>
  </w:style>
  <w:style w:type="paragraph" w:styleId="ListNumber5">
    <w:name w:val="List Number 5"/>
    <w:basedOn w:val="List5"/>
    <w:rsid w:val="00FD6D93"/>
    <w:pPr>
      <w:numPr>
        <w:numId w:val="7"/>
      </w:numPr>
    </w:pPr>
  </w:style>
  <w:style w:type="paragraph" w:styleId="BlockText">
    <w:name w:val="Block Text"/>
    <w:basedOn w:val="Normal"/>
    <w:rsid w:val="00FD6D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6D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6D93"/>
    <w:rPr>
      <w:sz w:val="16"/>
      <w:vertAlign w:val="superscript"/>
    </w:rPr>
  </w:style>
  <w:style w:type="character" w:customStyle="1" w:styleId="Symbols">
    <w:name w:val="Symbols"/>
    <w:basedOn w:val="DefaultParagraphFont"/>
    <w:rsid w:val="00FD6D93"/>
    <w:rPr>
      <w:rFonts w:ascii="Symbol" w:hAnsi="Symbol"/>
    </w:rPr>
  </w:style>
  <w:style w:type="character" w:customStyle="1" w:styleId="MenuOptions">
    <w:name w:val="Menu Options"/>
    <w:basedOn w:val="DefaultParagraphFont"/>
    <w:rsid w:val="00FD6D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6D93"/>
    <w:rPr>
      <w:b/>
    </w:rPr>
  </w:style>
  <w:style w:type="character" w:customStyle="1" w:styleId="Underlined">
    <w:name w:val="Underlined"/>
    <w:basedOn w:val="DefaultParagraphFont"/>
    <w:rsid w:val="00FD6D93"/>
    <w:rPr>
      <w:u w:val="single"/>
    </w:rPr>
  </w:style>
  <w:style w:type="paragraph" w:customStyle="1" w:styleId="TableBodyTextRight">
    <w:name w:val="Table Body Text Right"/>
    <w:basedOn w:val="TableBodyText"/>
    <w:rsid w:val="00FD6D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6D93"/>
    <w:rPr>
      <w:sz w:val="18"/>
    </w:rPr>
  </w:style>
  <w:style w:type="paragraph" w:customStyle="1" w:styleId="BodySmallRight">
    <w:name w:val="Body Small Right"/>
    <w:basedOn w:val="BodyTextRight"/>
    <w:rsid w:val="00FD6D93"/>
    <w:rPr>
      <w:sz w:val="18"/>
      <w:szCs w:val="18"/>
    </w:rPr>
  </w:style>
  <w:style w:type="paragraph" w:customStyle="1" w:styleId="MarginEdition">
    <w:name w:val="Margin Edition"/>
    <w:basedOn w:val="MarginNote"/>
    <w:rsid w:val="00FD6D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6D93"/>
    <w:rPr>
      <w:sz w:val="2"/>
      <w:szCs w:val="2"/>
    </w:rPr>
  </w:style>
  <w:style w:type="character" w:customStyle="1" w:styleId="Small">
    <w:name w:val="Small"/>
    <w:basedOn w:val="DefaultParagraphFont"/>
    <w:rsid w:val="00FD6D93"/>
    <w:rPr>
      <w:sz w:val="16"/>
    </w:rPr>
  </w:style>
  <w:style w:type="paragraph" w:customStyle="1" w:styleId="WideTable">
    <w:name w:val="Wide Table"/>
    <w:basedOn w:val="Normal"/>
    <w:rsid w:val="00FD6D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6D93"/>
  </w:style>
  <w:style w:type="paragraph" w:styleId="Quote">
    <w:name w:val="Quote"/>
    <w:basedOn w:val="Heading1"/>
    <w:link w:val="QuoteChar"/>
    <w:qFormat/>
    <w:rsid w:val="00FD6D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6D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6D93"/>
    <w:pPr>
      <w:pageBreakBefore/>
    </w:pPr>
  </w:style>
  <w:style w:type="paragraph" w:customStyle="1" w:styleId="Border">
    <w:name w:val="Border"/>
    <w:basedOn w:val="Normal"/>
    <w:qFormat/>
    <w:rsid w:val="00FD6D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6D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D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D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6D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6D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6D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6D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6D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6D93"/>
    <w:rPr>
      <w:u w:val="single"/>
    </w:rPr>
  </w:style>
  <w:style w:type="character" w:customStyle="1" w:styleId="BoldandItalics">
    <w:name w:val="Bold and Italics"/>
    <w:qFormat/>
    <w:rsid w:val="00FD6D93"/>
    <w:rPr>
      <w:b/>
      <w:i/>
      <w:u w:val="none"/>
    </w:rPr>
  </w:style>
  <w:style w:type="paragraph" w:styleId="BalloonText">
    <w:name w:val="Balloon Text"/>
    <w:basedOn w:val="Normal"/>
    <w:link w:val="BalloonTextChar"/>
    <w:rsid w:val="00FD6D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6D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6D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6D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6D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6D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6D9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F3F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455</Words>
  <Characters>3163</Characters>
  <Application>Microsoft Office Word</Application>
  <DocSecurity>0</DocSecurity>
  <Lines>77</Lines>
  <Paragraphs>61</Paragraphs>
  <ScaleCrop>false</ScaleCrop>
  <Company>Author-it Software Corporation Ltd.</Company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AHCPCM512 Design specialised landscape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2025-02-11T06:57:00Z</dcterms:created>
  <dcterms:modified xsi:type="dcterms:W3CDTF">2025-02-11T06:57:00Z</dcterms:modified>
</cp:coreProperties>
</file>