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CDD" w:rsidP="00901CDD">
      <w:pPr>
        <w:pStyle w:val="Title"/>
      </w:pPr>
      <w:r>
        <w:fldChar w:fldCharType="begin"/>
      </w:r>
      <w:r>
        <w:instrText xml:space="preserve"> TITLE   \* MERGEFORMAT </w:instrText>
      </w:r>
      <w:r>
        <w:fldChar w:fldCharType="separate"/>
      </w:r>
      <w:r>
        <w:t>AHCPCM509 Apply knowledge of plant physiology to horticultural practices</w:t>
      </w:r>
      <w:r>
        <w:fldChar w:fldCharType="end"/>
      </w:r>
    </w:p>
    <w:p w:rsidR="00901CDD" w:rsidP="00901CDD">
      <w:pPr>
        <w:pStyle w:val="Version"/>
        <w:sectPr w:rsidSect="007842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284" w:rsidP="00784284">
      <w:pPr>
        <w:pStyle w:val="SuperHeading"/>
      </w:pPr>
      <w:r w:rsidRPr="00784284">
        <w:t>AHCPCM509 Apply knowledge of plant physiology to horticultural practices</w:t>
      </w:r>
    </w:p>
    <w:p w:rsidR="00000000" w:rsidRPr="00784284" w:rsidP="00784284">
      <w:pPr>
        <w:pStyle w:val="Heading1"/>
      </w:pPr>
      <w:bookmarkStart w:id="1" w:name="O_1152661"/>
      <w:bookmarkEnd w:id="1"/>
      <w:r w:rsidRPr="00784284">
        <w:t>Modification History</w:t>
      </w:r>
    </w:p>
    <w:tbl>
      <w:tblPr>
        <w:tblW w:w="9520" w:type="dxa"/>
        <w:tblLayout w:type="fixed"/>
        <w:tblCellMar>
          <w:left w:w="62" w:type="dxa"/>
          <w:right w:w="62" w:type="dxa"/>
        </w:tblCellMar>
        <w:tblLook w:val="0000"/>
      </w:tblPr>
      <w:tblGrid>
        <w:gridCol w:w="2580"/>
        <w:gridCol w:w="6940"/>
      </w:tblGrid>
      <w:tr w:rsidTr="0078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Comments</w:t>
            </w:r>
          </w:p>
        </w:tc>
      </w:tr>
      <w:tr w:rsidTr="0078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t>This version released with AHC Agriculture, Horticulture and Conservation and Land Management Training Package Version 6.0.</w:t>
            </w:r>
          </w:p>
        </w:tc>
      </w:tr>
    </w:tbl>
    <w:p w:rsidR="00000000" w:rsidRPr="00784284" w:rsidP="00784284">
      <w:pPr>
        <w:pStyle w:val="BodyText"/>
      </w:pPr>
    </w:p>
    <w:p w:rsidR="00000000" w:rsidRPr="00784284" w:rsidP="00784284">
      <w:pPr>
        <w:pStyle w:val="AllowPageBreak"/>
      </w:pPr>
    </w:p>
    <w:p w:rsidR="00000000" w:rsidRPr="00784284" w:rsidP="00784284">
      <w:pPr>
        <w:pStyle w:val="Heading1"/>
      </w:pPr>
      <w:bookmarkStart w:id="2" w:name="O_1152662"/>
      <w:bookmarkEnd w:id="2"/>
      <w:r w:rsidRPr="00784284">
        <w:t>Application</w:t>
      </w:r>
    </w:p>
    <w:p w:rsidR="00000000" w:rsidRPr="00784284" w:rsidP="00901CDD">
      <w:pPr>
        <w:pStyle w:val="BodyText"/>
      </w:pPr>
      <w:r w:rsidRPr="00784284">
        <w:t>This unit of competency describes the skills and knowledge required to research plant structures, i</w:t>
      </w:r>
      <w:r w:rsidRPr="00784284">
        <w:t>nvestigate plant growth and responses to horticultural practices, and analyse plant reproduction for horticultural practices.</w:t>
      </w:r>
    </w:p>
    <w:p w:rsidR="00000000" w:rsidRPr="00784284" w:rsidP="00901CDD">
      <w:pPr>
        <w:pStyle w:val="BodyText"/>
      </w:pPr>
      <w:r w:rsidRPr="00784284">
        <w:t xml:space="preserve">The unit applies to individuals who apply specialist skills and knowledge to apply knowledge of plant physiology to horticultural </w:t>
      </w:r>
      <w:r w:rsidRPr="00784284">
        <w:t>practices, and take personal responsibility and exercise autonomy in undertaking complex work. They analyse and synthesise information, and design and communicate solutions to sometimes complex problems.</w:t>
      </w:r>
    </w:p>
    <w:p w:rsidR="00000000" w:rsidRPr="00784284" w:rsidP="00901CDD">
      <w:pPr>
        <w:pStyle w:val="BodyText"/>
      </w:pPr>
      <w:r w:rsidRPr="00784284">
        <w:t>All work is carried out to comply with workplace pro</w:t>
      </w:r>
      <w:r w:rsidRPr="00784284">
        <w:t>cedures, health and safety in the workplace requirements, legislative and regulatory requirements, and sustainability and biosecurity practices.</w:t>
      </w:r>
    </w:p>
    <w:p w:rsidR="00000000" w:rsidRPr="00784284" w:rsidP="00901CDD">
      <w:pPr>
        <w:pStyle w:val="BodyText"/>
      </w:pPr>
      <w:r w:rsidRPr="00784284">
        <w:t>No licensing, legislative or certification requirements apply to this unit at the time of publication.</w:t>
      </w:r>
    </w:p>
    <w:p w:rsidR="00000000" w:rsidRPr="00784284" w:rsidP="00784284">
      <w:pPr>
        <w:pStyle w:val="Heading1"/>
      </w:pPr>
      <w:bookmarkStart w:id="3" w:name="O_1152663"/>
      <w:bookmarkEnd w:id="3"/>
      <w:r w:rsidRPr="00784284">
        <w:t>Pre-requisite Unit</w:t>
      </w:r>
    </w:p>
    <w:p w:rsidR="00000000" w:rsidRPr="00784284" w:rsidP="00901CDD">
      <w:pPr>
        <w:pStyle w:val="BodyText"/>
      </w:pPr>
      <w:r w:rsidRPr="00784284">
        <w:t>Nil</w:t>
      </w:r>
    </w:p>
    <w:p w:rsidR="00000000" w:rsidRPr="00784284" w:rsidP="00784284">
      <w:pPr>
        <w:pStyle w:val="Heading1"/>
      </w:pPr>
      <w:bookmarkStart w:id="4" w:name="O_1152665"/>
      <w:bookmarkEnd w:id="4"/>
      <w:r w:rsidRPr="00784284">
        <w:t>Unit Sector</w:t>
      </w:r>
    </w:p>
    <w:p w:rsidR="00000000" w:rsidRPr="00784284" w:rsidP="00901CDD">
      <w:pPr>
        <w:pStyle w:val="BodyText"/>
      </w:pPr>
      <w:r w:rsidRPr="00784284">
        <w:t>Plant Culture and Management (PCM)</w:t>
      </w:r>
    </w:p>
    <w:p w:rsidR="00000000" w:rsidRPr="00784284" w:rsidP="00784284">
      <w:pPr>
        <w:pStyle w:val="Heading1"/>
      </w:pPr>
      <w:bookmarkStart w:id="5" w:name="O_1152666"/>
      <w:bookmarkEnd w:id="5"/>
      <w:r w:rsidRPr="00784284">
        <w:t>Elements and Performance Criteria</w:t>
      </w:r>
    </w:p>
    <w:tbl>
      <w:tblPr>
        <w:tblW w:w="9520" w:type="dxa"/>
        <w:tblLayout w:type="fixed"/>
        <w:tblCellMar>
          <w:left w:w="62" w:type="dxa"/>
          <w:right w:w="62" w:type="dxa"/>
        </w:tblCellMar>
        <w:tblLook w:val="0000"/>
      </w:tblPr>
      <w:tblGrid>
        <w:gridCol w:w="2580"/>
        <w:gridCol w:w="6940"/>
      </w:tblGrid>
      <w:tr w:rsidTr="00901C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284">
            <w:pPr>
              <w:pStyle w:val="BodyTextBold"/>
              <w:rPr>
                <w:lang w:val="en-NZ"/>
              </w:rPr>
            </w:pPr>
            <w:r w:rsidRPr="007842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284">
            <w:pPr>
              <w:pStyle w:val="BodyTextBold"/>
              <w:rPr>
                <w:lang w:val="en-NZ"/>
              </w:rPr>
            </w:pPr>
            <w:r w:rsidRPr="00784284">
              <w:t>Performance Criteria</w:t>
            </w:r>
          </w:p>
        </w:tc>
      </w:tr>
      <w:tr w:rsidTr="00901CD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rPr>
                <w:rStyle w:val="Emphasis"/>
              </w:rPr>
              <w:t>Performance criteria describe the performance needed to demonstrate achievement of the element.</w:t>
            </w:r>
          </w:p>
        </w:tc>
      </w:tr>
      <w:tr w:rsidTr="00901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 xml:space="preserve">1. Research plant </w:t>
            </w:r>
            <w:r w:rsidRPr="00784284">
              <w:t>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t xml:space="preserve">1.1 Identify and categorise plant cell structures, the organisation of </w:t>
            </w:r>
            <w:r w:rsidRPr="00784284">
              <w:t>cells into primary tissues and plant structural features</w:t>
            </w:r>
          </w:p>
          <w:p w:rsidR="00000000" w:rsidRPr="00784284" w:rsidP="00784284">
            <w:pPr>
              <w:pStyle w:val="BodyText"/>
            </w:pPr>
            <w:r w:rsidRPr="00784284">
              <w:t>1.</w:t>
            </w:r>
            <w:r w:rsidRPr="00784284">
              <w:t>2 Determine the functions of plant cells, primary tissues and plant structural features and their relation to plant growth</w:t>
            </w:r>
          </w:p>
          <w:p w:rsidR="00000000" w:rsidP="00784284">
            <w:pPr>
              <w:pStyle w:val="BodyText"/>
              <w:rPr>
                <w:lang w:val="en-NZ"/>
              </w:rPr>
            </w:pPr>
            <w:r w:rsidRPr="00784284">
              <w:t>1.3 Explain the physiological processes of photosynthesis, cellular respiration, transpiration and translocation in plants, including</w:t>
            </w:r>
            <w:r w:rsidRPr="00784284">
              <w:t xml:space="preserve"> their role in plant function</w:t>
            </w:r>
          </w:p>
        </w:tc>
      </w:tr>
      <w:tr w:rsidTr="00901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2. Investigate plant growth responses to horticultural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t>2.1 Analyse physiological plant responses to physical and environmental conditions and the horticultural practices that may impact on plant functioning</w:t>
            </w:r>
          </w:p>
          <w:p w:rsidR="00000000" w:rsidRPr="00784284" w:rsidP="00784284">
            <w:pPr>
              <w:pStyle w:val="BodyText"/>
            </w:pPr>
            <w:r w:rsidRPr="00784284">
              <w:t>2.2 Examine the role of plant growth regulators on plant growth and function</w:t>
            </w:r>
          </w:p>
          <w:p w:rsidR="00000000" w:rsidRPr="00784284" w:rsidP="00784284">
            <w:pPr>
              <w:pStyle w:val="BodyText"/>
            </w:pPr>
            <w:r w:rsidRPr="00784284">
              <w:t>2.3 Evaluate information on plant growth responses and the addition of plant growth regulators, and the implications for horticultural practices</w:t>
            </w:r>
          </w:p>
          <w:p w:rsidR="00000000" w:rsidP="00784284">
            <w:pPr>
              <w:pStyle w:val="BodyText"/>
              <w:rPr>
                <w:lang w:val="en-NZ"/>
              </w:rPr>
            </w:pPr>
            <w:r w:rsidRPr="00784284">
              <w:t xml:space="preserve">2.4 Research and describe methods </w:t>
            </w:r>
            <w:r w:rsidRPr="00784284">
              <w:t>to manipulate the physical and environmental conditions to achieve desired plant growth responses in horticultural practices</w:t>
            </w:r>
          </w:p>
        </w:tc>
      </w:tr>
      <w:tr w:rsidTr="00901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3. Analyse plant reproduction for horticultural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t>3.1 Identify the physiological processes of asexual and sexual reproduct</w:t>
            </w:r>
            <w:r w:rsidRPr="00784284">
              <w:t>ion of plants</w:t>
            </w:r>
          </w:p>
          <w:p w:rsidR="00000000" w:rsidRPr="00784284" w:rsidP="00784284">
            <w:pPr>
              <w:pStyle w:val="BodyText"/>
            </w:pPr>
            <w:r w:rsidRPr="00784284">
              <w:t>3.2 Describe the methods of seed and propagule dispersal used by plants</w:t>
            </w:r>
          </w:p>
          <w:p w:rsidR="00000000" w:rsidRPr="00784284" w:rsidP="00784284">
            <w:pPr>
              <w:pStyle w:val="BodyText"/>
            </w:pPr>
            <w:r w:rsidRPr="00784284">
              <w:t>3.3 Research and evaluate plant reproduction information for a range of plants</w:t>
            </w:r>
          </w:p>
        </w:tc>
      </w:tr>
    </w:tbl>
    <w:p w:rsidR="00000000" w:rsidRPr="00784284" w:rsidP="00784284">
      <w:pPr>
        <w:pStyle w:val="BodyText"/>
      </w:pPr>
    </w:p>
    <w:p w:rsidR="00000000" w:rsidRPr="00784284" w:rsidP="00784284">
      <w:pPr>
        <w:pStyle w:val="AllowPageBreak"/>
      </w:pPr>
    </w:p>
    <w:p w:rsidR="00000000" w:rsidRPr="00784284" w:rsidP="00784284">
      <w:pPr>
        <w:pStyle w:val="Heading1"/>
      </w:pPr>
      <w:bookmarkStart w:id="6" w:name="O_1152667"/>
      <w:bookmarkEnd w:id="6"/>
      <w:r w:rsidRPr="00784284">
        <w:t>Foundation Skills</w:t>
      </w:r>
    </w:p>
    <w:p w:rsidR="00000000" w:rsidRPr="00901CDD" w:rsidP="00901CDD">
      <w:pPr>
        <w:pStyle w:val="BodyText"/>
        <w:rPr>
          <w:i/>
        </w:rPr>
      </w:pPr>
      <w:r w:rsidRPr="00901CDD">
        <w:rPr>
          <w:rStyle w:val="Emphasis"/>
        </w:rPr>
        <w:t>This section describes those language, literacy, num</w:t>
      </w:r>
      <w:r w:rsidRPr="00901CDD">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842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Description</w:t>
            </w:r>
          </w:p>
        </w:tc>
      </w:tr>
      <w:tr w:rsidTr="0078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ListBullet"/>
              <w:rPr>
                <w:lang w:val="en-NZ"/>
              </w:rPr>
            </w:pPr>
            <w:r w:rsidRPr="00784284">
              <w:t>Identify and interpret information regarding botanical and biological references and information relevant to plant physiology and horticultural practices</w:t>
            </w:r>
          </w:p>
        </w:tc>
      </w:tr>
      <w:tr w:rsidTr="0078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ListBullet"/>
            </w:pPr>
            <w:r w:rsidRPr="00784284">
              <w:t>Use clear language and accurate industry terminology to explain the physiological</w:t>
            </w:r>
            <w:r w:rsidRPr="00784284">
              <w:t xml:space="preserve"> processes of photosynthesis, cellular respiration, transpiration and translocation in plants, including their role in plant function, and describe the manipulation of physical and environmental factors to achieve desired plant growth responses and optimum</w:t>
            </w:r>
            <w:r w:rsidRPr="00784284">
              <w:t xml:space="preserve"> plant health</w:t>
            </w:r>
          </w:p>
        </w:tc>
      </w:tr>
    </w:tbl>
    <w:p w:rsidR="00000000" w:rsidRPr="00784284" w:rsidP="00784284">
      <w:pPr>
        <w:pStyle w:val="BodyText"/>
      </w:pPr>
    </w:p>
    <w:p w:rsidR="00000000" w:rsidRPr="00784284" w:rsidP="00784284">
      <w:pPr>
        <w:pStyle w:val="AllowPageBreak"/>
      </w:pPr>
    </w:p>
    <w:p w:rsidR="00000000" w:rsidRPr="00784284" w:rsidP="00784284">
      <w:pPr>
        <w:pStyle w:val="Heading1"/>
      </w:pPr>
      <w:bookmarkStart w:id="7" w:name="O_1152669"/>
      <w:bookmarkEnd w:id="7"/>
      <w:r w:rsidRPr="00784284">
        <w:t>Unit Mapping Information</w:t>
      </w:r>
    </w:p>
    <w:tbl>
      <w:tblPr>
        <w:tblW w:w="9520" w:type="dxa"/>
        <w:tblLayout w:type="fixed"/>
        <w:tblCellMar>
          <w:left w:w="62" w:type="dxa"/>
          <w:right w:w="62" w:type="dxa"/>
        </w:tblCellMar>
        <w:tblLook w:val="0000"/>
      </w:tblPr>
      <w:tblGrid>
        <w:gridCol w:w="2268"/>
        <w:gridCol w:w="2268"/>
        <w:gridCol w:w="2716"/>
        <w:gridCol w:w="2268"/>
      </w:tblGrid>
      <w:tr w:rsidTr="0078428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Equivalence status</w:t>
            </w:r>
          </w:p>
        </w:tc>
      </w:tr>
      <w:tr w:rsidTr="007842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AHCPCM509 Apply knowledge of plant physiology to horticultural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The 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t>Newly created</w:t>
            </w:r>
          </w:p>
        </w:tc>
      </w:tr>
    </w:tbl>
    <w:p w:rsidR="00000000" w:rsidRPr="00784284" w:rsidP="00784284">
      <w:pPr>
        <w:pStyle w:val="BodyText"/>
      </w:pPr>
    </w:p>
    <w:p w:rsidR="00000000" w:rsidRPr="00784284" w:rsidP="00784284">
      <w:pPr>
        <w:pStyle w:val="AllowPageBreak"/>
      </w:pPr>
    </w:p>
    <w:p w:rsidR="00000000" w:rsidRPr="00784284" w:rsidP="00784284">
      <w:pPr>
        <w:pStyle w:val="Heading1"/>
      </w:pPr>
      <w:bookmarkStart w:id="8" w:name="O_1152676"/>
      <w:bookmarkEnd w:id="8"/>
      <w:r w:rsidRPr="00784284">
        <w:t>Links</w:t>
      </w:r>
    </w:p>
    <w:p w:rsidR="00000000" w:rsidRPr="00784284" w:rsidP="00901CDD">
      <w:pPr>
        <w:pStyle w:val="BodyText"/>
      </w:pPr>
      <w:r w:rsidRPr="0078428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768A2">
        <w:rPr>
          <w:rStyle w:val="Hyperlink"/>
        </w:rPr>
        <w:t>https://vetnet.gov.au/Pages/TrainingDocs.aspx?q=c6399549-9c62-4a5e-bf1a-524b2322cf72</w:t>
      </w:r>
      <w:r>
        <w:fldChar w:fldCharType="end"/>
      </w:r>
    </w:p>
    <w:p w:rsidR="00000000" w:rsidRPr="00784284" w:rsidP="00901CDD">
      <w:pPr>
        <w:pStyle w:val="BodyText"/>
        <w:sectPr w:rsidSect="00784284">
          <w:headerReference w:type="default" r:id="rId10"/>
          <w:footerReference w:type="default" r:id="rId11"/>
          <w:pgSz w:w="11908" w:h="16833"/>
          <w:pgMar w:top="1702" w:right="1418" w:bottom="1702" w:left="1418" w:header="992" w:footer="992" w:gutter="0"/>
          <w:cols w:space="720"/>
          <w:noEndnote/>
          <w:docGrid w:linePitch="299"/>
        </w:sectPr>
      </w:pPr>
    </w:p>
    <w:p w:rsidR="00000000" w:rsidRPr="00784284" w:rsidP="00784284">
      <w:pPr>
        <w:pStyle w:val="SuperHeading"/>
      </w:pPr>
      <w:r w:rsidRPr="00784284">
        <w:t>Assessment Requirements for AHCPCM509 Apply k</w:t>
      </w:r>
      <w:r w:rsidRPr="00784284">
        <w:t>nowledge of plant physiology to horticultural practices</w:t>
      </w:r>
    </w:p>
    <w:p w:rsidR="00000000" w:rsidRPr="00784284" w:rsidP="00784284">
      <w:pPr>
        <w:pStyle w:val="Heading1"/>
      </w:pPr>
      <w:bookmarkStart w:id="9" w:name="O_1152671"/>
      <w:bookmarkEnd w:id="9"/>
      <w:r w:rsidRPr="00784284">
        <w:t>Modification History</w:t>
      </w:r>
    </w:p>
    <w:tbl>
      <w:tblPr>
        <w:tblW w:w="9514" w:type="dxa"/>
        <w:tblLayout w:type="fixed"/>
        <w:tblCellMar>
          <w:left w:w="62" w:type="dxa"/>
          <w:right w:w="62" w:type="dxa"/>
        </w:tblCellMar>
        <w:tblLook w:val="0000"/>
      </w:tblPr>
      <w:tblGrid>
        <w:gridCol w:w="2574"/>
        <w:gridCol w:w="6940"/>
      </w:tblGrid>
      <w:tr w:rsidTr="00784284">
        <w:tblPrEx>
          <w:tblW w:w="9514" w:type="dxa"/>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Bold"/>
              <w:rPr>
                <w:lang w:val="en-NZ"/>
              </w:rPr>
            </w:pPr>
            <w:r w:rsidRPr="00784284">
              <w:t>Comments</w:t>
            </w:r>
          </w:p>
        </w:tc>
      </w:tr>
      <w:tr w:rsidTr="00784284">
        <w:tblPrEx>
          <w:tblW w:w="9514" w:type="dxa"/>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284">
            <w:pPr>
              <w:pStyle w:val="BodyText"/>
              <w:rPr>
                <w:lang w:val="en-NZ"/>
              </w:rPr>
            </w:pPr>
            <w:r w:rsidRPr="0078428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284" w:rsidP="00784284">
            <w:pPr>
              <w:pStyle w:val="BodyText"/>
            </w:pPr>
            <w:r w:rsidRPr="00784284">
              <w:t>This version released with AHC Agriculture, Horticulture and Conservation and Land Management Training Package Version 6.0.</w:t>
            </w:r>
          </w:p>
        </w:tc>
      </w:tr>
    </w:tbl>
    <w:p w:rsidR="00000000" w:rsidRPr="00784284" w:rsidP="00784284">
      <w:pPr>
        <w:pStyle w:val="BodyText"/>
      </w:pPr>
    </w:p>
    <w:p w:rsidR="00000000" w:rsidRPr="00784284" w:rsidP="00784284">
      <w:pPr>
        <w:pStyle w:val="AllowPageBreak"/>
      </w:pPr>
    </w:p>
    <w:p w:rsidR="00000000" w:rsidRPr="00784284" w:rsidP="00784284">
      <w:pPr>
        <w:pStyle w:val="Heading1"/>
      </w:pPr>
      <w:bookmarkStart w:id="10" w:name="O_1152672"/>
      <w:bookmarkEnd w:id="10"/>
      <w:r w:rsidRPr="00784284">
        <w:t>Performance Evidence</w:t>
      </w:r>
    </w:p>
    <w:p w:rsidR="00000000" w:rsidRPr="00784284" w:rsidP="00901CDD">
      <w:pPr>
        <w:pStyle w:val="BodyText"/>
      </w:pPr>
      <w:r w:rsidRPr="00784284">
        <w:t xml:space="preserve">An individual demonstrating competency must satisfy all of the elements and performance criteria in this unit. </w:t>
      </w:r>
    </w:p>
    <w:p w:rsidR="00000000" w:rsidRPr="00784284" w:rsidP="00901CDD">
      <w:pPr>
        <w:pStyle w:val="BodyText"/>
      </w:pPr>
      <w:r w:rsidRPr="00784284">
        <w:t>There must be evidence that the individual has applied knowledge of plant physiology to horticultural practices</w:t>
      </w:r>
      <w:r w:rsidRPr="00784284">
        <w:t xml:space="preserve"> on at least two occasions, and has:</w:t>
      </w:r>
    </w:p>
    <w:p w:rsidR="00000000" w:rsidRPr="00784284" w:rsidP="00784284">
      <w:pPr>
        <w:pStyle w:val="ListBullet"/>
      </w:pPr>
      <w:r w:rsidRPr="00784284">
        <w:t>researched plant internal and external structures, including cell structures, primary tissues, and plant structural features</w:t>
      </w:r>
    </w:p>
    <w:p w:rsidR="00000000" w:rsidRPr="00784284" w:rsidP="00784284">
      <w:pPr>
        <w:pStyle w:val="ListBullet"/>
      </w:pPr>
      <w:r w:rsidRPr="00784284">
        <w:t xml:space="preserve">investigated and described plant growth responses to horticultural practices </w:t>
      </w:r>
    </w:p>
    <w:p w:rsidR="00000000" w:rsidRPr="00784284" w:rsidP="00784284">
      <w:pPr>
        <w:pStyle w:val="ListBullet"/>
      </w:pPr>
      <w:r w:rsidRPr="00784284">
        <w:t>applied knowledge of plant responses to physical and environmental conditions to manipulate plants for desired horticultural outcomes</w:t>
      </w:r>
    </w:p>
    <w:p w:rsidR="00000000" w:rsidRPr="00784284" w:rsidP="00784284">
      <w:pPr>
        <w:pStyle w:val="ListBullet"/>
      </w:pPr>
      <w:r w:rsidRPr="00784284">
        <w:t>analysed plant reproduction, including asexual and sexual reproduction of plants and methods of seed and propagule dispers</w:t>
      </w:r>
      <w:r w:rsidRPr="00784284">
        <w:t>al</w:t>
      </w:r>
    </w:p>
    <w:p w:rsidR="00000000" w:rsidRPr="00784284" w:rsidP="00784284">
      <w:pPr>
        <w:pStyle w:val="ListBullet"/>
      </w:pPr>
      <w:r w:rsidRPr="00784284">
        <w:t>researched and evaluated plant reproduction information for a range of plants.</w:t>
      </w:r>
    </w:p>
    <w:p w:rsidR="00000000" w:rsidRPr="00784284" w:rsidP="00784284">
      <w:pPr>
        <w:pStyle w:val="AllowPageBreak"/>
      </w:pPr>
    </w:p>
    <w:p w:rsidR="00000000" w:rsidRPr="00784284" w:rsidP="00784284">
      <w:pPr>
        <w:pStyle w:val="Heading1"/>
      </w:pPr>
      <w:bookmarkStart w:id="11" w:name="O_1152673"/>
      <w:bookmarkEnd w:id="11"/>
      <w:r w:rsidRPr="00784284">
        <w:t>Knowledge Evidence</w:t>
      </w:r>
    </w:p>
    <w:p w:rsidR="00000000" w:rsidRPr="00784284" w:rsidP="00901CDD">
      <w:pPr>
        <w:pStyle w:val="BodyText"/>
      </w:pPr>
      <w:r w:rsidRPr="00784284">
        <w:t>An individual must be able to demonstrate the knowledge required to perform the tasks outlined in the elements and performance criteria of this unit. This includes knowledge of:</w:t>
      </w:r>
    </w:p>
    <w:p w:rsidR="00000000" w:rsidRPr="00784284" w:rsidP="00784284">
      <w:pPr>
        <w:pStyle w:val="ListBullet"/>
      </w:pPr>
      <w:r w:rsidRPr="00784284">
        <w:t>botanical and biological references and publications relevant to plant physio</w:t>
      </w:r>
      <w:r w:rsidRPr="00784284">
        <w:t>logy, including:</w:t>
      </w:r>
    </w:p>
    <w:p w:rsidR="00000000" w:rsidRPr="00784284" w:rsidP="00784284">
      <w:pPr>
        <w:pStyle w:val="ListBullet2"/>
      </w:pPr>
      <w:r w:rsidRPr="00784284">
        <w:t>the International Code of Botanical Nomenclature (ICBN)</w:t>
      </w:r>
    </w:p>
    <w:p w:rsidR="00000000" w:rsidRPr="00784284" w:rsidP="00784284">
      <w:pPr>
        <w:pStyle w:val="ListBullet2"/>
      </w:pPr>
      <w:r w:rsidRPr="00784284">
        <w:t>the International Code of Nomenclature for Cultivated Plants (ICNCP)</w:t>
      </w:r>
    </w:p>
    <w:p w:rsidR="00000000" w:rsidRPr="00784284" w:rsidP="00784284">
      <w:pPr>
        <w:pStyle w:val="ListBullet"/>
      </w:pPr>
      <w:r w:rsidRPr="00784284">
        <w:t>plant cell structures and components, including:</w:t>
      </w:r>
    </w:p>
    <w:p w:rsidR="00000000" w:rsidRPr="00784284" w:rsidP="00784284">
      <w:pPr>
        <w:pStyle w:val="ListBullet2"/>
      </w:pPr>
      <w:r w:rsidRPr="00784284">
        <w:t>cell wall</w:t>
      </w:r>
    </w:p>
    <w:p w:rsidR="00000000" w:rsidRPr="00784284" w:rsidP="00784284">
      <w:pPr>
        <w:pStyle w:val="ListBullet2"/>
      </w:pPr>
      <w:r w:rsidRPr="00784284">
        <w:t>cell membrane</w:t>
      </w:r>
    </w:p>
    <w:p w:rsidR="00000000" w:rsidRPr="00784284" w:rsidP="00784284">
      <w:pPr>
        <w:pStyle w:val="ListBullet2"/>
      </w:pPr>
      <w:r w:rsidRPr="00784284">
        <w:t>nucleus</w:t>
      </w:r>
    </w:p>
    <w:p w:rsidR="00000000" w:rsidRPr="00784284" w:rsidP="00784284">
      <w:pPr>
        <w:pStyle w:val="ListBullet2"/>
      </w:pPr>
      <w:r w:rsidRPr="00784284">
        <w:t>vacuole</w:t>
      </w:r>
    </w:p>
    <w:p w:rsidR="00000000" w:rsidRPr="00784284" w:rsidP="00784284">
      <w:pPr>
        <w:pStyle w:val="ListBullet2"/>
      </w:pPr>
      <w:r w:rsidRPr="00784284">
        <w:t>cytoplasm</w:t>
      </w:r>
    </w:p>
    <w:p w:rsidR="00000000" w:rsidRPr="00784284" w:rsidP="00784284">
      <w:pPr>
        <w:pStyle w:val="ListBullet2"/>
      </w:pPr>
      <w:r w:rsidRPr="00784284">
        <w:t>mitochondrion</w:t>
      </w:r>
    </w:p>
    <w:p w:rsidR="00000000" w:rsidRPr="00784284" w:rsidP="00784284">
      <w:pPr>
        <w:pStyle w:val="ListBullet2"/>
      </w:pPr>
      <w:r w:rsidRPr="00784284">
        <w:t>chloroplasts</w:t>
      </w:r>
    </w:p>
    <w:p w:rsidR="00000000" w:rsidRPr="00784284" w:rsidP="00784284">
      <w:pPr>
        <w:pStyle w:val="ListBullet2"/>
      </w:pPr>
      <w:r w:rsidRPr="00784284">
        <w:t>other organelles</w:t>
      </w:r>
    </w:p>
    <w:p w:rsidR="00000000" w:rsidRPr="00784284" w:rsidP="00784284">
      <w:pPr>
        <w:pStyle w:val="ListBullet"/>
      </w:pPr>
      <w:r w:rsidRPr="00784284">
        <w:t>plant primary tissues, including:</w:t>
      </w:r>
    </w:p>
    <w:p w:rsidR="00000000" w:rsidRPr="00784284" w:rsidP="00784284">
      <w:pPr>
        <w:pStyle w:val="ListBullet2"/>
      </w:pPr>
      <w:r w:rsidRPr="00784284">
        <w:t>xylem</w:t>
      </w:r>
    </w:p>
    <w:p w:rsidR="00000000" w:rsidRPr="00784284" w:rsidP="00784284">
      <w:pPr>
        <w:pStyle w:val="ListBullet2"/>
      </w:pPr>
      <w:r w:rsidRPr="00784284">
        <w:t>phloem</w:t>
      </w:r>
    </w:p>
    <w:p w:rsidR="00000000" w:rsidRPr="00784284" w:rsidP="00784284">
      <w:pPr>
        <w:pStyle w:val="ListBullet2"/>
      </w:pPr>
      <w:r w:rsidRPr="00784284">
        <w:t>cuticle</w:t>
      </w:r>
    </w:p>
    <w:p w:rsidR="00000000" w:rsidRPr="00784284" w:rsidP="00784284">
      <w:pPr>
        <w:pStyle w:val="ListBullet2"/>
      </w:pPr>
      <w:r w:rsidRPr="00784284">
        <w:t>epidermis</w:t>
      </w:r>
    </w:p>
    <w:p w:rsidR="00000000" w:rsidRPr="00784284" w:rsidP="00784284">
      <w:pPr>
        <w:pStyle w:val="ListBullet2"/>
      </w:pPr>
      <w:r w:rsidRPr="00784284">
        <w:t>cortex</w:t>
      </w:r>
    </w:p>
    <w:p w:rsidR="00000000" w:rsidRPr="00784284" w:rsidP="00784284">
      <w:pPr>
        <w:pStyle w:val="ListBullet2"/>
      </w:pPr>
      <w:r w:rsidRPr="00784284">
        <w:t>vascular cambium</w:t>
      </w:r>
    </w:p>
    <w:p w:rsidR="00000000" w:rsidRPr="00784284" w:rsidP="00784284">
      <w:pPr>
        <w:pStyle w:val="ListBullet2"/>
      </w:pPr>
      <w:r w:rsidRPr="00784284">
        <w:t>vascular rays</w:t>
      </w:r>
    </w:p>
    <w:p w:rsidR="00000000" w:rsidRPr="00784284" w:rsidP="00784284">
      <w:pPr>
        <w:pStyle w:val="ListBullet2"/>
      </w:pPr>
      <w:r w:rsidRPr="00784284">
        <w:t>stomata</w:t>
      </w:r>
    </w:p>
    <w:p w:rsidR="00000000" w:rsidRPr="00784284" w:rsidP="00784284">
      <w:pPr>
        <w:pStyle w:val="ListBullet2"/>
      </w:pPr>
      <w:r w:rsidRPr="00784284">
        <w:t>parenchyma</w:t>
      </w:r>
    </w:p>
    <w:p w:rsidR="00000000" w:rsidRPr="00784284" w:rsidP="00784284">
      <w:pPr>
        <w:pStyle w:val="ListBullet2"/>
      </w:pPr>
      <w:r w:rsidRPr="00784284">
        <w:t>sieve tubes</w:t>
      </w:r>
    </w:p>
    <w:p w:rsidR="00000000" w:rsidRPr="00784284" w:rsidP="00784284">
      <w:pPr>
        <w:pStyle w:val="ListBullet2"/>
      </w:pPr>
      <w:r w:rsidRPr="00784284">
        <w:t>meristem</w:t>
      </w:r>
    </w:p>
    <w:p w:rsidR="00000000" w:rsidRPr="00784284" w:rsidP="00784284">
      <w:pPr>
        <w:pStyle w:val="ListBullet"/>
      </w:pPr>
      <w:r w:rsidRPr="00784284">
        <w:t>plant structural features, including:</w:t>
      </w:r>
    </w:p>
    <w:p w:rsidR="00000000" w:rsidRPr="00784284" w:rsidP="00784284">
      <w:pPr>
        <w:pStyle w:val="ListBullet2"/>
      </w:pPr>
      <w:r w:rsidRPr="00784284">
        <w:t>roots</w:t>
      </w:r>
    </w:p>
    <w:p w:rsidR="00000000" w:rsidRPr="00784284" w:rsidP="00784284">
      <w:pPr>
        <w:pStyle w:val="ListBullet2"/>
      </w:pPr>
      <w:r w:rsidRPr="00784284">
        <w:t>stems</w:t>
      </w:r>
    </w:p>
    <w:p w:rsidR="00000000" w:rsidRPr="00784284" w:rsidP="00784284">
      <w:pPr>
        <w:pStyle w:val="ListBullet2"/>
      </w:pPr>
      <w:r w:rsidRPr="00784284">
        <w:t>leaves</w:t>
      </w:r>
    </w:p>
    <w:p w:rsidR="00000000" w:rsidRPr="00784284" w:rsidP="00784284">
      <w:pPr>
        <w:pStyle w:val="ListBullet2"/>
      </w:pPr>
      <w:r w:rsidRPr="00784284">
        <w:t>flowers</w:t>
      </w:r>
    </w:p>
    <w:p w:rsidR="00000000" w:rsidRPr="00784284" w:rsidP="00784284">
      <w:pPr>
        <w:pStyle w:val="ListBullet2"/>
      </w:pPr>
      <w:r w:rsidRPr="00784284">
        <w:t>fruit</w:t>
      </w:r>
    </w:p>
    <w:p w:rsidR="00000000" w:rsidRPr="00784284" w:rsidP="00784284">
      <w:pPr>
        <w:pStyle w:val="ListBullet"/>
      </w:pPr>
      <w:r w:rsidRPr="00784284">
        <w:t>plant functions, including:</w:t>
      </w:r>
    </w:p>
    <w:p w:rsidR="00000000" w:rsidRPr="00784284" w:rsidP="00784284">
      <w:pPr>
        <w:pStyle w:val="ListBullet2"/>
      </w:pPr>
      <w:r w:rsidRPr="00784284">
        <w:t>diffusion</w:t>
      </w:r>
    </w:p>
    <w:p w:rsidR="00000000" w:rsidRPr="00784284" w:rsidP="00784284">
      <w:pPr>
        <w:pStyle w:val="ListBullet2"/>
      </w:pPr>
      <w:r w:rsidRPr="00784284">
        <w:t>osmosis</w:t>
      </w:r>
    </w:p>
    <w:p w:rsidR="00000000" w:rsidRPr="00784284" w:rsidP="00784284">
      <w:pPr>
        <w:pStyle w:val="ListBullet2"/>
      </w:pPr>
      <w:r w:rsidRPr="00784284">
        <w:t>photosynthesis</w:t>
      </w:r>
    </w:p>
    <w:p w:rsidR="00000000" w:rsidRPr="00784284" w:rsidP="00784284">
      <w:pPr>
        <w:pStyle w:val="ListBullet2"/>
      </w:pPr>
      <w:r w:rsidRPr="00784284">
        <w:t>respiration</w:t>
      </w:r>
    </w:p>
    <w:p w:rsidR="00000000" w:rsidRPr="00784284" w:rsidP="00784284">
      <w:pPr>
        <w:pStyle w:val="ListBullet2"/>
      </w:pPr>
      <w:r w:rsidRPr="00784284">
        <w:t>transpiration</w:t>
      </w:r>
    </w:p>
    <w:p w:rsidR="00000000" w:rsidRPr="00784284" w:rsidP="00784284">
      <w:pPr>
        <w:pStyle w:val="ListBullet2"/>
      </w:pPr>
      <w:r w:rsidRPr="00784284">
        <w:t>translocation</w:t>
      </w:r>
    </w:p>
    <w:p w:rsidR="00000000" w:rsidRPr="00784284" w:rsidP="00784284">
      <w:pPr>
        <w:pStyle w:val="ListBullet"/>
      </w:pPr>
      <w:r w:rsidRPr="00784284">
        <w:t>physical and environmental conditions that may impact on plant function, including:</w:t>
      </w:r>
    </w:p>
    <w:p w:rsidR="00000000" w:rsidRPr="00784284" w:rsidP="00784284">
      <w:pPr>
        <w:pStyle w:val="ListBullet2"/>
      </w:pPr>
      <w:r w:rsidRPr="00784284">
        <w:t>light quantity, quality and duration</w:t>
      </w:r>
    </w:p>
    <w:p w:rsidR="00000000" w:rsidRPr="00784284" w:rsidP="00784284">
      <w:pPr>
        <w:pStyle w:val="ListBullet2"/>
      </w:pPr>
      <w:r w:rsidRPr="00784284">
        <w:t>availability of water</w:t>
      </w:r>
    </w:p>
    <w:p w:rsidR="00000000" w:rsidRPr="00784284" w:rsidP="00784284">
      <w:pPr>
        <w:pStyle w:val="ListBullet2"/>
      </w:pPr>
      <w:r w:rsidRPr="00784284">
        <w:t>temperature range</w:t>
      </w:r>
    </w:p>
    <w:p w:rsidR="00000000" w:rsidRPr="00784284" w:rsidP="00784284">
      <w:pPr>
        <w:pStyle w:val="ListBullet2"/>
      </w:pPr>
      <w:r w:rsidRPr="00784284">
        <w:t>frost</w:t>
      </w:r>
    </w:p>
    <w:p w:rsidR="00000000" w:rsidRPr="00784284" w:rsidP="00784284">
      <w:pPr>
        <w:pStyle w:val="ListBullet2"/>
      </w:pPr>
      <w:r w:rsidRPr="00784284">
        <w:t>wind</w:t>
      </w:r>
    </w:p>
    <w:p w:rsidR="00000000" w:rsidRPr="00784284" w:rsidP="00784284">
      <w:pPr>
        <w:pStyle w:val="ListBullet2"/>
      </w:pPr>
      <w:r w:rsidRPr="00784284">
        <w:t>air quality</w:t>
      </w:r>
    </w:p>
    <w:p w:rsidR="00000000" w:rsidRPr="00784284" w:rsidP="00784284">
      <w:pPr>
        <w:pStyle w:val="ListBullet2"/>
      </w:pPr>
      <w:r w:rsidRPr="00784284">
        <w:t>soil conditions, including availability of a range of mineral nutrients, compaction and drainage</w:t>
      </w:r>
    </w:p>
    <w:p w:rsidR="00000000" w:rsidRPr="00784284" w:rsidP="00784284">
      <w:pPr>
        <w:pStyle w:val="ListBullet2"/>
      </w:pPr>
      <w:r w:rsidRPr="00784284">
        <w:t>presence of competing plants, diseases and pests</w:t>
      </w:r>
    </w:p>
    <w:p w:rsidR="00000000" w:rsidRPr="00784284" w:rsidP="00784284">
      <w:pPr>
        <w:pStyle w:val="ListBullet2"/>
      </w:pPr>
      <w:r w:rsidRPr="00784284">
        <w:t>influence of building, walls and paving</w:t>
      </w:r>
    </w:p>
    <w:p w:rsidR="00000000" w:rsidRPr="00784284" w:rsidP="00784284">
      <w:pPr>
        <w:pStyle w:val="ListBullet"/>
      </w:pPr>
      <w:r w:rsidRPr="00784284">
        <w:t>horticultural practices that may impact on plant function, including:</w:t>
      </w:r>
    </w:p>
    <w:p w:rsidR="00000000" w:rsidRPr="00784284" w:rsidP="00784284">
      <w:pPr>
        <w:pStyle w:val="ListBullet2"/>
      </w:pPr>
      <w:r w:rsidRPr="00784284">
        <w:t>the selection, growing, management and maintenance of plants</w:t>
      </w:r>
    </w:p>
    <w:p w:rsidR="00000000" w:rsidRPr="00784284" w:rsidP="00784284">
      <w:pPr>
        <w:pStyle w:val="ListBullet2"/>
      </w:pPr>
      <w:r w:rsidRPr="00784284">
        <w:t>the manipulation and management of growing environments</w:t>
      </w:r>
    </w:p>
    <w:p w:rsidR="00000000" w:rsidRPr="00784284" w:rsidP="00784284">
      <w:pPr>
        <w:pStyle w:val="ListBullet2"/>
      </w:pPr>
      <w:r w:rsidRPr="00784284">
        <w:t>plant protection</w:t>
      </w:r>
    </w:p>
    <w:p w:rsidR="00000000" w:rsidRPr="00784284" w:rsidP="00784284">
      <w:pPr>
        <w:pStyle w:val="ListBullet2"/>
      </w:pPr>
      <w:r w:rsidRPr="00784284">
        <w:t>propagating and disbudding</w:t>
      </w:r>
    </w:p>
    <w:p w:rsidR="00000000" w:rsidRPr="00784284" w:rsidP="00784284">
      <w:pPr>
        <w:pStyle w:val="ListBullet2"/>
      </w:pPr>
      <w:r w:rsidRPr="00784284">
        <w:t>pruning techniques, incl</w:t>
      </w:r>
      <w:r w:rsidRPr="00784284">
        <w:t>uding crown reduction, thinning and root pruning</w:t>
      </w:r>
    </w:p>
    <w:p w:rsidR="00000000" w:rsidRPr="00784284" w:rsidP="00784284">
      <w:pPr>
        <w:pStyle w:val="ListBullet2"/>
      </w:pPr>
      <w:r w:rsidRPr="00784284">
        <w:t>creation of artificial microclimates and growing environments</w:t>
      </w:r>
    </w:p>
    <w:p w:rsidR="00000000" w:rsidRPr="00784284" w:rsidP="00784284">
      <w:pPr>
        <w:pStyle w:val="ListBullet2"/>
      </w:pPr>
      <w:r w:rsidRPr="00784284">
        <w:t>use of soil ameliorants and mulches</w:t>
      </w:r>
    </w:p>
    <w:p w:rsidR="00000000" w:rsidRPr="00784284" w:rsidP="00784284">
      <w:pPr>
        <w:pStyle w:val="ListBullet2"/>
      </w:pPr>
      <w:r w:rsidRPr="00784284">
        <w:t>fertilising and watering regimes</w:t>
      </w:r>
    </w:p>
    <w:p w:rsidR="00000000" w:rsidRPr="00784284" w:rsidP="00784284">
      <w:pPr>
        <w:pStyle w:val="ListBullet2"/>
      </w:pPr>
      <w:r w:rsidRPr="00784284">
        <w:t>location of plants in relation to light, moisture, air pollutants and compet</w:t>
      </w:r>
      <w:r w:rsidRPr="00784284">
        <w:t>ition with other plants</w:t>
      </w:r>
    </w:p>
    <w:p w:rsidR="00000000" w:rsidRPr="00784284" w:rsidP="00784284">
      <w:pPr>
        <w:pStyle w:val="ListBullet"/>
      </w:pPr>
      <w:r w:rsidRPr="00784284">
        <w:t>the role of plant growth regulators in plant responses</w:t>
      </w:r>
    </w:p>
    <w:p w:rsidR="00000000" w:rsidRPr="00784284" w:rsidP="00784284">
      <w:pPr>
        <w:pStyle w:val="ListBullet"/>
      </w:pPr>
      <w:r w:rsidRPr="00784284">
        <w:t>the manipulation of physical and environmental conditions for desired plant growth outcomes</w:t>
      </w:r>
    </w:p>
    <w:p w:rsidR="00000000" w:rsidRPr="00784284" w:rsidP="00784284">
      <w:pPr>
        <w:pStyle w:val="ListBullet"/>
      </w:pPr>
      <w:r w:rsidRPr="00784284">
        <w:t>the asexual reproduction of plants through natural vegetative reproduction and the propagation of plants through horticultural practices, including stem, leaf and root:</w:t>
      </w:r>
    </w:p>
    <w:p w:rsidR="00000000" w:rsidRPr="00784284" w:rsidP="00784284">
      <w:pPr>
        <w:pStyle w:val="ListBullet2"/>
      </w:pPr>
      <w:r w:rsidRPr="00784284">
        <w:t>cuttings</w:t>
      </w:r>
    </w:p>
    <w:p w:rsidR="00000000" w:rsidRPr="00784284" w:rsidP="00784284">
      <w:pPr>
        <w:pStyle w:val="ListBullet2"/>
      </w:pPr>
      <w:r w:rsidRPr="00784284">
        <w:t>division</w:t>
      </w:r>
    </w:p>
    <w:p w:rsidR="00000000" w:rsidRPr="00784284" w:rsidP="00784284">
      <w:pPr>
        <w:pStyle w:val="ListBullet2"/>
      </w:pPr>
      <w:r w:rsidRPr="00784284">
        <w:t>grafting</w:t>
      </w:r>
    </w:p>
    <w:p w:rsidR="00000000" w:rsidRPr="00784284" w:rsidP="00784284">
      <w:pPr>
        <w:pStyle w:val="ListBullet2"/>
      </w:pPr>
      <w:r w:rsidRPr="00784284">
        <w:t>layering</w:t>
      </w:r>
    </w:p>
    <w:p w:rsidR="00000000" w:rsidRPr="00784284" w:rsidP="00784284">
      <w:pPr>
        <w:pStyle w:val="ListBullet"/>
      </w:pPr>
      <w:r w:rsidRPr="00784284">
        <w:t>sexual reproduction of plants, including:</w:t>
      </w:r>
    </w:p>
    <w:p w:rsidR="00000000" w:rsidRPr="00784284" w:rsidP="00784284">
      <w:pPr>
        <w:pStyle w:val="ListBullet2"/>
      </w:pPr>
      <w:r w:rsidRPr="00784284">
        <w:t>the de</w:t>
      </w:r>
      <w:r w:rsidRPr="00784284">
        <w:t>velopment of gametes</w:t>
      </w:r>
    </w:p>
    <w:p w:rsidR="00000000" w:rsidRPr="00784284" w:rsidP="00784284">
      <w:pPr>
        <w:pStyle w:val="ListBullet2"/>
      </w:pPr>
      <w:r w:rsidRPr="00784284">
        <w:t>pollination</w:t>
      </w:r>
    </w:p>
    <w:p w:rsidR="00000000" w:rsidRPr="00784284" w:rsidP="00784284">
      <w:pPr>
        <w:pStyle w:val="ListBullet2"/>
      </w:pPr>
      <w:r w:rsidRPr="00784284">
        <w:t>fertilisation and embryo development</w:t>
      </w:r>
    </w:p>
    <w:p w:rsidR="00000000" w:rsidRPr="00784284" w:rsidP="00784284">
      <w:pPr>
        <w:pStyle w:val="ListBullet2"/>
      </w:pPr>
      <w:r w:rsidRPr="00784284">
        <w:t>seed</w:t>
      </w:r>
    </w:p>
    <w:p w:rsidR="00000000" w:rsidRPr="00784284" w:rsidP="00784284">
      <w:pPr>
        <w:pStyle w:val="ListBullet2"/>
      </w:pPr>
      <w:r w:rsidRPr="00784284">
        <w:t>fruit</w:t>
      </w:r>
    </w:p>
    <w:p w:rsidR="00000000" w:rsidRPr="00784284" w:rsidP="00784284">
      <w:pPr>
        <w:pStyle w:val="ListBullet"/>
      </w:pPr>
      <w:r w:rsidRPr="00784284">
        <w:t>the range of dispersal characteristics of seeds and other propagule, including:</w:t>
      </w:r>
    </w:p>
    <w:p w:rsidR="00000000" w:rsidRPr="00784284" w:rsidP="00784284">
      <w:pPr>
        <w:pStyle w:val="ListBullet2"/>
      </w:pPr>
      <w:r w:rsidRPr="00784284">
        <w:t>size</w:t>
      </w:r>
    </w:p>
    <w:p w:rsidR="00000000" w:rsidRPr="00784284" w:rsidP="00784284">
      <w:pPr>
        <w:pStyle w:val="ListBullet2"/>
      </w:pPr>
      <w:r w:rsidRPr="00784284">
        <w:t>shape structure</w:t>
      </w:r>
    </w:p>
    <w:p w:rsidR="00000000" w:rsidRPr="00784284" w:rsidP="00784284">
      <w:pPr>
        <w:pStyle w:val="ListBullet2"/>
      </w:pPr>
      <w:r w:rsidRPr="00784284">
        <w:t>wind, water or vector dispersal</w:t>
      </w:r>
    </w:p>
    <w:p w:rsidR="00000000" w:rsidRPr="00784284" w:rsidP="00784284">
      <w:pPr>
        <w:pStyle w:val="ListBullet"/>
      </w:pPr>
      <w:r w:rsidRPr="00784284">
        <w:t>the application of plant</w:t>
      </w:r>
      <w:r w:rsidRPr="00784284">
        <w:t xml:space="preserve"> reproduction processes for use in horticultural practices.</w:t>
      </w:r>
    </w:p>
    <w:p w:rsidR="00000000" w:rsidRPr="00784284" w:rsidP="00784284">
      <w:pPr>
        <w:pStyle w:val="AllowPageBreak"/>
      </w:pPr>
    </w:p>
    <w:p w:rsidR="00000000" w:rsidRPr="00784284" w:rsidP="00784284">
      <w:pPr>
        <w:pStyle w:val="Heading1"/>
      </w:pPr>
      <w:bookmarkStart w:id="12" w:name="O_1152674"/>
      <w:bookmarkEnd w:id="12"/>
      <w:r w:rsidRPr="00784284">
        <w:t>Assessment Conditions</w:t>
      </w:r>
    </w:p>
    <w:p w:rsidR="00000000" w:rsidRPr="00784284" w:rsidP="00901CDD">
      <w:pPr>
        <w:pStyle w:val="BodyText"/>
      </w:pPr>
      <w:r w:rsidRPr="00784284">
        <w:t xml:space="preserve">Assessment of the skills in this unit of competency must take place under the following conditions: </w:t>
      </w:r>
    </w:p>
    <w:p w:rsidR="00000000" w:rsidRPr="00784284" w:rsidP="00784284">
      <w:pPr>
        <w:pStyle w:val="ListBullet"/>
      </w:pPr>
      <w:r w:rsidRPr="00784284">
        <w:t>physical conditions:</w:t>
      </w:r>
    </w:p>
    <w:p w:rsidR="00000000" w:rsidRPr="00784284" w:rsidP="00784284">
      <w:pPr>
        <w:pStyle w:val="ListBullet2"/>
      </w:pPr>
      <w:r w:rsidRPr="00784284">
        <w:t>a workplace setting or an envir</w:t>
      </w:r>
      <w:r w:rsidRPr="00784284">
        <w:t>onment that accurately represents workplace conditions</w:t>
      </w:r>
    </w:p>
    <w:p w:rsidR="00000000" w:rsidRPr="00784284" w:rsidP="00784284">
      <w:pPr>
        <w:pStyle w:val="ListBullet"/>
      </w:pPr>
      <w:r w:rsidRPr="00784284">
        <w:t>resources, equipment and materials:</w:t>
      </w:r>
    </w:p>
    <w:p w:rsidR="00000000" w:rsidRPr="00784284" w:rsidP="00784284">
      <w:pPr>
        <w:pStyle w:val="ListBullet2"/>
      </w:pPr>
      <w:r w:rsidRPr="00784284">
        <w:t>access to a wide range of plants that grow in a range of horticultural settings</w:t>
      </w:r>
    </w:p>
    <w:p w:rsidR="00000000" w:rsidRPr="00784284" w:rsidP="00784284">
      <w:pPr>
        <w:pStyle w:val="ListBullet2"/>
      </w:pPr>
      <w:r w:rsidRPr="00784284">
        <w:t>microscope</w:t>
      </w:r>
    </w:p>
    <w:p w:rsidR="00000000" w:rsidRPr="00784284" w:rsidP="00784284">
      <w:pPr>
        <w:pStyle w:val="ListBullet2"/>
      </w:pPr>
      <w:r w:rsidRPr="00784284">
        <w:t>computer</w:t>
      </w:r>
    </w:p>
    <w:p w:rsidR="00000000" w:rsidRPr="00784284" w:rsidP="00784284">
      <w:pPr>
        <w:pStyle w:val="ListBullet2"/>
      </w:pPr>
      <w:r w:rsidRPr="00784284">
        <w:t>industry publications and internet sources of informat</w:t>
      </w:r>
      <w:r w:rsidRPr="00784284">
        <w:t>ion relevant to applying knowledge of plant physiology to horticultural practices</w:t>
      </w:r>
    </w:p>
    <w:p w:rsidR="00000000" w:rsidRPr="00784284" w:rsidP="00784284">
      <w:pPr>
        <w:pStyle w:val="ListBullet"/>
      </w:pPr>
      <w:r w:rsidRPr="00784284">
        <w:t>specifications:</w:t>
      </w:r>
    </w:p>
    <w:p w:rsidR="00000000" w:rsidRPr="00784284" w:rsidP="00784284">
      <w:pPr>
        <w:pStyle w:val="ListBullet2"/>
      </w:pPr>
      <w:r w:rsidRPr="00784284">
        <w:t>botanical and biological references and publications relevant to plant physiology</w:t>
      </w:r>
    </w:p>
    <w:p w:rsidR="00000000" w:rsidRPr="00784284" w:rsidP="00784284">
      <w:pPr>
        <w:pStyle w:val="ListBullet"/>
      </w:pPr>
      <w:r w:rsidRPr="00784284">
        <w:t>timeframes:</w:t>
      </w:r>
    </w:p>
    <w:p w:rsidR="00000000" w:rsidRPr="00784284" w:rsidP="00784284">
      <w:pPr>
        <w:pStyle w:val="ListBullet2"/>
      </w:pPr>
      <w:r w:rsidRPr="00784284">
        <w:t>according to job requirements.</w:t>
      </w:r>
    </w:p>
    <w:p w:rsidR="00000000" w:rsidRPr="00784284" w:rsidP="00901CDD">
      <w:pPr>
        <w:pStyle w:val="BodyText"/>
      </w:pPr>
      <w:r w:rsidRPr="00784284">
        <w:t>Assessors of this unit must s</w:t>
      </w:r>
      <w:r w:rsidRPr="00784284">
        <w:t>atisfy the requirements for assessors in applicable vocational education and training legislation, frameworks and/or standards.</w:t>
      </w:r>
    </w:p>
    <w:p w:rsidR="00000000" w:rsidRPr="00784284" w:rsidP="00784284">
      <w:pPr>
        <w:pStyle w:val="Heading1"/>
      </w:pPr>
      <w:bookmarkStart w:id="13" w:name="O_1152677"/>
      <w:bookmarkEnd w:id="13"/>
      <w:r w:rsidRPr="00784284">
        <w:t>Links</w:t>
      </w:r>
    </w:p>
    <w:p w:rsidR="00000000" w:rsidRPr="00784284" w:rsidP="00901CDD">
      <w:pPr>
        <w:pStyle w:val="BodyText"/>
      </w:pPr>
      <w:r w:rsidRPr="0078428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768A2">
        <w:rPr>
          <w:rStyle w:val="Hyperlink"/>
        </w:rPr>
        <w:t>https://vetnet.gov.au/Pages/TrainingDocs.aspx?q=c6399549-9c62-4a5e-bf1a-524b2322cf72</w:t>
      </w:r>
      <w:r>
        <w:fldChar w:fldCharType="end"/>
      </w:r>
    </w:p>
    <w:p w:rsidR="00000000" w:rsidRPr="00784284" w:rsidP="00784284"/>
    <w:sectPr w:rsidSect="007842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rsidRPr="00901CDD" w:rsidP="00901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DD" w:rsidP="00784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1CDD" w:rsidP="007842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01CDD" w:rsidP="007842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rsidP="00784284">
    <w:pPr>
      <w:pStyle w:val="Footer"/>
      <w:framePr w:wrap="around"/>
    </w:pPr>
    <w:r>
      <w:fldChar w:fldCharType="begin"/>
    </w:r>
    <w:r>
      <w:instrText xml:space="preserve"> DOCPROPERTY  Subject  \* MERGEFORMAT </w:instrText>
    </w:r>
    <w:r>
      <w:fldChar w:fldCharType="separate"/>
    </w:r>
    <w:r w:rsidR="00901CDD">
      <w:t>Approved</w:t>
    </w:r>
    <w:r w:rsidR="00901CDD">
      <w:fldChar w:fldCharType="end"/>
    </w:r>
    <w:r>
      <w:tab/>
      <w:t xml:space="preserve">Page </w:t>
    </w:r>
    <w:r>
      <w:fldChar w:fldCharType="begin"/>
    </w:r>
    <w:r>
      <w:instrText xml:space="preserve"> PAGE  \* Arabic  \* MERGEFORMAT </w:instrText>
    </w:r>
    <w:r>
      <w:fldChar w:fldCharType="separate"/>
    </w:r>
    <w:r w:rsidR="00901C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CDD">
      <w:rPr>
        <w:noProof/>
      </w:rPr>
      <w:t>5</w:t>
    </w:r>
    <w:r>
      <w:rPr>
        <w:noProof/>
      </w:rPr>
      <w:fldChar w:fldCharType="end"/>
    </w:r>
  </w:p>
  <w:p w:rsidR="00784284" w:rsidP="00784284">
    <w:pPr>
      <w:pStyle w:val="Footer"/>
      <w:framePr w:wrap="around"/>
    </w:pPr>
    <w:r>
      <w:t xml:space="preserve">© Commonwealth of Australia, </w:t>
    </w:r>
    <w:r>
      <w:fldChar w:fldCharType="begin"/>
    </w:r>
    <w:r>
      <w:instrText xml:space="preserve"> DATE  \@ "yyyy"  \* MERGEFORMAT </w:instrText>
    </w:r>
    <w:r>
      <w:fldChar w:fldCharType="separate"/>
    </w:r>
    <w:r w:rsidR="00901CDD">
      <w:rPr>
        <w:noProof/>
      </w:rPr>
      <w:t>2025</w:t>
    </w:r>
    <w:r>
      <w:fldChar w:fldCharType="end"/>
    </w:r>
    <w:r>
      <w:tab/>
    </w:r>
    <w:r>
      <w:fldChar w:fldCharType="begin"/>
    </w:r>
    <w:r>
      <w:instrText xml:space="preserve"> DOCPROPERTY  Author  \* MERGEFORMAT </w:instrText>
    </w:r>
    <w:r>
      <w:fldChar w:fldCharType="separate"/>
    </w:r>
    <w:r w:rsidR="00901CDD">
      <w:t>Skills Insight</w:t>
    </w:r>
    <w:r w:rsidR="00901CDD">
      <w:fldChar w:fldCharType="end"/>
    </w:r>
  </w:p>
  <w:p w:rsidR="00784284" w:rsidP="007842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284" w:rsidRPr="00901CDD" w:rsidP="00901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DD" w:rsidRPr="002D2AF8" w:rsidP="00784284">
    <w:pPr>
      <w:pStyle w:val="Header"/>
      <w:framePr w:wrap="around"/>
    </w:pPr>
    <w:r>
      <w:fldChar w:fldCharType="begin"/>
    </w:r>
    <w:r>
      <w:instrText xml:space="preserve"> TITLE   \* MERGEFORMAT </w:instrText>
    </w:r>
    <w:r>
      <w:fldChar w:fldCharType="separate"/>
    </w:r>
    <w:r>
      <w:t>AHCPCM509 Apply knowledge of plant physiology to horticultural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1CDD" w:rsidP="007842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84" w:rsidRPr="002D2AF8" w:rsidP="00784284">
    <w:pPr>
      <w:pStyle w:val="Header"/>
      <w:framePr w:wrap="around"/>
    </w:pPr>
    <w:r>
      <w:fldChar w:fldCharType="begin"/>
    </w:r>
    <w:r>
      <w:instrText xml:space="preserve"> TITLE   \* MERGEFORMAT </w:instrText>
    </w:r>
    <w:r>
      <w:fldChar w:fldCharType="separate"/>
    </w:r>
    <w:r w:rsidR="00901CDD">
      <w:t>AHCPCM509 Apply knowledge of plant physiology to horticultural practices</w:t>
    </w:r>
    <w:r w:rsidR="00901CDD">
      <w:fldChar w:fldCharType="end"/>
    </w:r>
    <w:r>
      <w:tab/>
      <w:t xml:space="preserve">Date this document was generated: </w:t>
    </w:r>
    <w:r>
      <w:fldChar w:fldCharType="begin"/>
    </w:r>
    <w:r>
      <w:instrText xml:space="preserve"> CREATEDATE  \@ "d MMMM yyyy"  \* MERGEFORMAT </w:instrText>
    </w:r>
    <w:r>
      <w:fldChar w:fldCharType="separate"/>
    </w:r>
    <w:r w:rsidR="00901CDD">
      <w:rPr>
        <w:noProof/>
      </w:rPr>
      <w:t>1 March 2025</w:t>
    </w:r>
    <w:r>
      <w:fldChar w:fldCharType="end"/>
    </w:r>
  </w:p>
  <w:p w:rsidR="00784284" w:rsidP="007842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2F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4A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EB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2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284"/>
    <w:pPr>
      <w:spacing w:before="360" w:after="60"/>
      <w:outlineLvl w:val="0"/>
    </w:pPr>
    <w:rPr>
      <w:sz w:val="32"/>
    </w:rPr>
  </w:style>
  <w:style w:type="paragraph" w:styleId="Heading2">
    <w:name w:val="heading 2"/>
    <w:basedOn w:val="HeadingBase"/>
    <w:next w:val="BodyText"/>
    <w:link w:val="Heading2Char"/>
    <w:qFormat/>
    <w:rsid w:val="00784284"/>
    <w:pPr>
      <w:keepLines/>
      <w:spacing w:before="240" w:after="120"/>
      <w:outlineLvl w:val="1"/>
    </w:pPr>
    <w:rPr>
      <w:sz w:val="28"/>
      <w:szCs w:val="40"/>
    </w:rPr>
  </w:style>
  <w:style w:type="paragraph" w:styleId="Heading3">
    <w:name w:val="heading 3"/>
    <w:basedOn w:val="HeadingBase"/>
    <w:next w:val="BodyText"/>
    <w:link w:val="Heading3Char"/>
    <w:qFormat/>
    <w:rsid w:val="00784284"/>
    <w:pPr>
      <w:spacing w:before="180" w:after="120"/>
      <w:outlineLvl w:val="2"/>
    </w:pPr>
    <w:rPr>
      <w:spacing w:val="-10"/>
      <w:kern w:val="32"/>
    </w:rPr>
  </w:style>
  <w:style w:type="paragraph" w:styleId="Heading4">
    <w:name w:val="heading 4"/>
    <w:basedOn w:val="HeadingBase"/>
    <w:next w:val="BodyText"/>
    <w:link w:val="Heading4Char"/>
    <w:qFormat/>
    <w:rsid w:val="00784284"/>
    <w:pPr>
      <w:spacing w:before="160" w:after="120"/>
      <w:outlineLvl w:val="3"/>
    </w:pPr>
    <w:rPr>
      <w:sz w:val="22"/>
    </w:rPr>
  </w:style>
  <w:style w:type="paragraph" w:styleId="Heading5">
    <w:name w:val="heading 5"/>
    <w:basedOn w:val="HeadingBase"/>
    <w:next w:val="Normal"/>
    <w:link w:val="Heading5Char"/>
    <w:qFormat/>
    <w:rsid w:val="00784284"/>
    <w:pPr>
      <w:spacing w:before="80"/>
      <w:outlineLvl w:val="4"/>
    </w:pPr>
    <w:rPr>
      <w:color w:val="918585"/>
      <w:sz w:val="20"/>
    </w:rPr>
  </w:style>
  <w:style w:type="paragraph" w:styleId="Heading6">
    <w:name w:val="heading 6"/>
    <w:basedOn w:val="HeadingBase"/>
    <w:next w:val="Normal"/>
    <w:link w:val="Heading6Char"/>
    <w:qFormat/>
    <w:rsid w:val="00784284"/>
    <w:pPr>
      <w:spacing w:before="60"/>
      <w:outlineLvl w:val="5"/>
    </w:pPr>
    <w:rPr>
      <w:color w:val="918585"/>
      <w:sz w:val="20"/>
    </w:rPr>
  </w:style>
  <w:style w:type="paragraph" w:styleId="Heading7">
    <w:name w:val="heading 7"/>
    <w:basedOn w:val="Normal"/>
    <w:next w:val="Normal"/>
    <w:link w:val="Heading7Char"/>
    <w:qFormat/>
    <w:rsid w:val="00784284"/>
    <w:pPr>
      <w:ind w:left="720"/>
      <w:outlineLvl w:val="6"/>
    </w:pPr>
    <w:rPr>
      <w:i/>
    </w:rPr>
  </w:style>
  <w:style w:type="paragraph" w:styleId="Heading8">
    <w:name w:val="heading 8"/>
    <w:basedOn w:val="Normal"/>
    <w:next w:val="Normal"/>
    <w:link w:val="Heading8Char"/>
    <w:qFormat/>
    <w:rsid w:val="00784284"/>
    <w:pPr>
      <w:ind w:left="720"/>
      <w:outlineLvl w:val="7"/>
    </w:pPr>
    <w:rPr>
      <w:i/>
    </w:rPr>
  </w:style>
  <w:style w:type="paragraph" w:styleId="Heading9">
    <w:name w:val="heading 9"/>
    <w:basedOn w:val="Normal"/>
    <w:next w:val="Normal"/>
    <w:link w:val="Heading9Char"/>
    <w:qFormat/>
    <w:rsid w:val="00784284"/>
    <w:pPr>
      <w:ind w:left="720"/>
      <w:outlineLvl w:val="8"/>
    </w:pPr>
    <w:rPr>
      <w:i/>
    </w:rPr>
  </w:style>
  <w:style w:type="character" w:default="1" w:styleId="DefaultParagraphFont">
    <w:name w:val="Default Paragraph Font"/>
    <w:uiPriority w:val="1"/>
    <w:unhideWhenUsed/>
    <w:rsid w:val="00784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284"/>
  </w:style>
  <w:style w:type="character" w:customStyle="1" w:styleId="Heading1Char">
    <w:name w:val="Heading 1 Char"/>
    <w:basedOn w:val="DefaultParagraphFont"/>
    <w:link w:val="Heading1"/>
    <w:rsid w:val="00784284"/>
    <w:rPr>
      <w:rFonts w:ascii="Times New Roman" w:eastAsia="Times New Roman" w:hAnsi="Times New Roman" w:cs="Times New Roman"/>
      <w:b/>
      <w:sz w:val="32"/>
      <w:szCs w:val="20"/>
      <w:lang w:eastAsia="en-US"/>
    </w:rPr>
  </w:style>
  <w:style w:type="paragraph" w:styleId="BodyText">
    <w:name w:val="Body Text"/>
    <w:basedOn w:val="Normal"/>
    <w:link w:val="BodyTextChar"/>
    <w:rsid w:val="007842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284"/>
    <w:rPr>
      <w:rFonts w:ascii="Times New Roman" w:eastAsia="Times New Roman" w:hAnsi="Times New Roman" w:cs="Times New Roman"/>
      <w:sz w:val="24"/>
      <w:lang w:eastAsia="en-US"/>
    </w:rPr>
  </w:style>
  <w:style w:type="paragraph" w:styleId="ListBullet">
    <w:name w:val="List Bullet"/>
    <w:basedOn w:val="List"/>
    <w:rsid w:val="00784284"/>
    <w:pPr>
      <w:numPr>
        <w:numId w:val="12"/>
      </w:numPr>
      <w:tabs>
        <w:tab w:val="clear" w:pos="340"/>
      </w:tabs>
      <w:spacing w:before="40" w:after="40"/>
    </w:pPr>
  </w:style>
  <w:style w:type="paragraph" w:styleId="ListBullet2">
    <w:name w:val="List Bullet 2"/>
    <w:basedOn w:val="List2"/>
    <w:rsid w:val="00784284"/>
    <w:pPr>
      <w:numPr>
        <w:numId w:val="13"/>
      </w:numPr>
      <w:tabs>
        <w:tab w:val="clear" w:pos="680"/>
      </w:tabs>
    </w:pPr>
  </w:style>
  <w:style w:type="character" w:styleId="Emphasis">
    <w:name w:val="Emphasis"/>
    <w:basedOn w:val="DefaultParagraphFont"/>
    <w:qFormat/>
    <w:rsid w:val="00784284"/>
    <w:rPr>
      <w:i/>
    </w:rPr>
  </w:style>
  <w:style w:type="paragraph" w:customStyle="1" w:styleId="SuperHeading">
    <w:name w:val="SuperHeading"/>
    <w:basedOn w:val="Normal"/>
    <w:rsid w:val="00784284"/>
    <w:pPr>
      <w:spacing w:before="240" w:after="120"/>
      <w:outlineLvl w:val="0"/>
    </w:pPr>
    <w:rPr>
      <w:rFonts w:ascii="Times New Roman" w:hAnsi="Times New Roman"/>
      <w:b/>
      <w:sz w:val="32"/>
    </w:rPr>
  </w:style>
  <w:style w:type="paragraph" w:customStyle="1" w:styleId="AllowPageBreak">
    <w:name w:val="AllowPageBreak"/>
    <w:rsid w:val="007842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4284"/>
    <w:rPr>
      <w:b/>
    </w:rPr>
  </w:style>
  <w:style w:type="character" w:customStyle="1" w:styleId="Heading2Char">
    <w:name w:val="Heading 2 Char"/>
    <w:basedOn w:val="DefaultParagraphFont"/>
    <w:link w:val="Heading2"/>
    <w:rsid w:val="007842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2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2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2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2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2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284"/>
    <w:rPr>
      <w:rFonts w:ascii="Courier New" w:eastAsia="Times New Roman" w:hAnsi="Courier New" w:cs="Times New Roman"/>
      <w:i/>
      <w:szCs w:val="20"/>
      <w:lang w:eastAsia="en-US"/>
    </w:rPr>
  </w:style>
  <w:style w:type="paragraph" w:customStyle="1" w:styleId="HeadingBase">
    <w:name w:val="Heading Base"/>
    <w:rsid w:val="00784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284"/>
    <w:pPr>
      <w:tabs>
        <w:tab w:val="right" w:leader="dot" w:pos="9072"/>
      </w:tabs>
      <w:ind w:left="567"/>
    </w:pPr>
    <w:rPr>
      <w:szCs w:val="22"/>
    </w:rPr>
  </w:style>
  <w:style w:type="paragraph" w:customStyle="1" w:styleId="TOCBase">
    <w:name w:val="TOC Base"/>
    <w:rsid w:val="00784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284"/>
    <w:pPr>
      <w:tabs>
        <w:tab w:val="right" w:leader="dot" w:pos="9072"/>
      </w:tabs>
      <w:spacing w:before="40" w:after="40"/>
      <w:ind w:left="284"/>
    </w:pPr>
    <w:rPr>
      <w:rFonts w:ascii="Times New Roman" w:hAnsi="Times New Roman"/>
    </w:rPr>
  </w:style>
  <w:style w:type="paragraph" w:styleId="TOC1">
    <w:name w:val="toc 1"/>
    <w:basedOn w:val="TOCBase"/>
    <w:next w:val="Normal"/>
    <w:rsid w:val="007842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284"/>
    <w:rPr>
      <w:rFonts w:ascii="Times New Roman" w:eastAsia="Times New Roman" w:hAnsi="Times New Roman" w:cs="Times New Roman"/>
      <w:sz w:val="16"/>
      <w:lang w:eastAsia="en-US"/>
    </w:rPr>
  </w:style>
  <w:style w:type="paragraph" w:styleId="Title">
    <w:name w:val="Title"/>
    <w:basedOn w:val="HeadingBase"/>
    <w:link w:val="TitleChar"/>
    <w:qFormat/>
    <w:rsid w:val="00784284"/>
    <w:pPr>
      <w:spacing w:before="5040"/>
      <w:jc w:val="center"/>
    </w:pPr>
    <w:rPr>
      <w:sz w:val="48"/>
      <w:szCs w:val="72"/>
      <w:lang w:val="en-US"/>
    </w:rPr>
  </w:style>
  <w:style w:type="character" w:customStyle="1" w:styleId="TitleChar">
    <w:name w:val="Title Char"/>
    <w:basedOn w:val="DefaultParagraphFont"/>
    <w:link w:val="Title"/>
    <w:rsid w:val="00784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284"/>
    <w:pPr>
      <w:tabs>
        <w:tab w:val="left" w:pos="3600"/>
        <w:tab w:val="left" w:pos="3958"/>
      </w:tabs>
    </w:pPr>
  </w:style>
  <w:style w:type="paragraph" w:styleId="List">
    <w:name w:val="List"/>
    <w:basedOn w:val="BodyText"/>
    <w:next w:val="BodyText"/>
    <w:rsid w:val="00784284"/>
    <w:pPr>
      <w:tabs>
        <w:tab w:val="left" w:pos="340"/>
      </w:tabs>
      <w:spacing w:before="60" w:after="60"/>
      <w:ind w:left="340" w:hanging="340"/>
    </w:pPr>
  </w:style>
  <w:style w:type="paragraph" w:customStyle="1" w:styleId="Note">
    <w:name w:val="Note"/>
    <w:basedOn w:val="BodyText"/>
    <w:rsid w:val="007842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4284"/>
    <w:rPr>
      <w:b/>
      <w:spacing w:val="0"/>
    </w:rPr>
  </w:style>
  <w:style w:type="paragraph" w:customStyle="1" w:styleId="SuperTitle">
    <w:name w:val="SuperTitle"/>
    <w:basedOn w:val="Title"/>
    <w:rsid w:val="00784284"/>
    <w:pPr>
      <w:framePr w:wrap="auto" w:hAnchor="text" w:y="6049"/>
    </w:pPr>
    <w:rPr>
      <w:color w:val="000000"/>
      <w:sz w:val="40"/>
    </w:rPr>
  </w:style>
  <w:style w:type="paragraph" w:customStyle="1" w:styleId="TOCTitle">
    <w:name w:val="TOCTitle"/>
    <w:basedOn w:val="Heading1"/>
    <w:rsid w:val="00784284"/>
    <w:pPr>
      <w:spacing w:after="240"/>
      <w:jc w:val="center"/>
      <w:outlineLvl w:val="9"/>
    </w:pPr>
    <w:rPr>
      <w:caps/>
    </w:rPr>
  </w:style>
  <w:style w:type="paragraph" w:customStyle="1" w:styleId="Version">
    <w:name w:val="Version"/>
    <w:rsid w:val="007842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284"/>
    <w:pPr>
      <w:keepNext w:val="0"/>
      <w:tabs>
        <w:tab w:val="right" w:pos="4176"/>
      </w:tabs>
      <w:ind w:left="198" w:hanging="198"/>
    </w:pPr>
    <w:rPr>
      <w:rFonts w:ascii="Garamond" w:hAnsi="Garamond"/>
    </w:rPr>
  </w:style>
  <w:style w:type="paragraph" w:styleId="IndexHeading">
    <w:name w:val="index heading"/>
    <w:basedOn w:val="Normal"/>
    <w:next w:val="Index1"/>
    <w:semiHidden/>
    <w:rsid w:val="00784284"/>
    <w:pPr>
      <w:spacing w:before="120" w:after="120"/>
    </w:pPr>
    <w:rPr>
      <w:rFonts w:ascii="Arial" w:hAnsi="Arial"/>
      <w:b/>
      <w:color w:val="918585"/>
      <w:sz w:val="24"/>
    </w:rPr>
  </w:style>
  <w:style w:type="paragraph" w:styleId="Header">
    <w:name w:val="header"/>
    <w:basedOn w:val="Normal"/>
    <w:link w:val="HeaderChar"/>
    <w:rsid w:val="00784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284"/>
    <w:rPr>
      <w:rFonts w:ascii="Times New Roman" w:eastAsia="Times New Roman" w:hAnsi="Times New Roman" w:cs="Times New Roman"/>
      <w:sz w:val="16"/>
      <w:szCs w:val="20"/>
      <w:lang w:val="en-GB" w:eastAsia="en-US"/>
    </w:rPr>
  </w:style>
  <w:style w:type="paragraph" w:customStyle="1" w:styleId="Chapter">
    <w:name w:val="Chapter"/>
    <w:basedOn w:val="Normal"/>
    <w:rsid w:val="00784284"/>
    <w:pPr>
      <w:spacing w:before="240"/>
    </w:pPr>
    <w:rPr>
      <w:rFonts w:ascii="Times New Roman" w:hAnsi="Times New Roman"/>
      <w:smallCaps/>
      <w:spacing w:val="80"/>
      <w:sz w:val="28"/>
    </w:rPr>
  </w:style>
  <w:style w:type="paragraph" w:customStyle="1" w:styleId="InChapter">
    <w:name w:val="InChapter"/>
    <w:basedOn w:val="Heading3"/>
    <w:rsid w:val="00784284"/>
    <w:pPr>
      <w:spacing w:after="240"/>
      <w:outlineLvl w:val="9"/>
    </w:pPr>
    <w:rPr>
      <w:noProof/>
    </w:rPr>
  </w:style>
  <w:style w:type="paragraph" w:styleId="Index2">
    <w:name w:val="index 2"/>
    <w:basedOn w:val="Normal"/>
    <w:next w:val="Normal"/>
    <w:semiHidden/>
    <w:rsid w:val="00784284"/>
    <w:pPr>
      <w:tabs>
        <w:tab w:val="right" w:pos="4176"/>
      </w:tabs>
      <w:ind w:left="568" w:hanging="284"/>
    </w:pPr>
    <w:rPr>
      <w:rFonts w:ascii="Garamond" w:hAnsi="Garamond"/>
    </w:rPr>
  </w:style>
  <w:style w:type="paragraph" w:customStyle="1" w:styleId="Byline">
    <w:name w:val="Byline"/>
    <w:rsid w:val="00784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284"/>
    <w:pPr>
      <w:tabs>
        <w:tab w:val="clear" w:pos="3600"/>
        <w:tab w:val="clear" w:pos="3958"/>
      </w:tabs>
      <w:jc w:val="right"/>
    </w:pPr>
  </w:style>
  <w:style w:type="paragraph" w:styleId="Caption">
    <w:name w:val="caption"/>
    <w:basedOn w:val="BodyText"/>
    <w:next w:val="Normal"/>
    <w:qFormat/>
    <w:rsid w:val="00784284"/>
    <w:pPr>
      <w:framePr w:w="2268" w:hSpace="181" w:vSpace="181" w:wrap="around" w:vAnchor="text" w:hAnchor="page" w:x="1135" w:y="285" w:anchorLock="1"/>
    </w:pPr>
    <w:rPr>
      <w:i/>
    </w:rPr>
  </w:style>
  <w:style w:type="paragraph" w:customStyle="1" w:styleId="MiniTOCTitle">
    <w:name w:val="MiniTOCTitle"/>
    <w:basedOn w:val="Heading4"/>
    <w:rsid w:val="00784284"/>
    <w:pPr>
      <w:spacing w:before="240"/>
      <w:outlineLvl w:val="9"/>
    </w:pPr>
    <w:rPr>
      <w:noProof/>
      <w:sz w:val="24"/>
    </w:rPr>
  </w:style>
  <w:style w:type="paragraph" w:customStyle="1" w:styleId="MiniTOCItem">
    <w:name w:val="MiniTOCItem"/>
    <w:basedOn w:val="ListBullet"/>
    <w:rsid w:val="00784284"/>
    <w:pPr>
      <w:numPr>
        <w:numId w:val="0"/>
      </w:numPr>
      <w:tabs>
        <w:tab w:val="right" w:leader="dot" w:pos="6521"/>
      </w:tabs>
      <w:spacing w:before="0" w:after="0"/>
    </w:pPr>
  </w:style>
  <w:style w:type="paragraph" w:customStyle="1" w:styleId="TOFTitle">
    <w:name w:val="TOFTitle"/>
    <w:basedOn w:val="TOCTitle"/>
    <w:rsid w:val="00784284"/>
  </w:style>
  <w:style w:type="paragraph" w:styleId="TableofFigures">
    <w:name w:val="table of figures"/>
    <w:basedOn w:val="Normal"/>
    <w:next w:val="Normal"/>
    <w:semiHidden/>
    <w:rsid w:val="00784284"/>
    <w:pPr>
      <w:tabs>
        <w:tab w:val="right" w:leader="dot" w:pos="9072"/>
      </w:tabs>
      <w:ind w:left="970" w:hanging="403"/>
    </w:pPr>
    <w:rPr>
      <w:rFonts w:ascii="Times New Roman" w:hAnsi="Times New Roman"/>
      <w:b/>
    </w:rPr>
  </w:style>
  <w:style w:type="paragraph" w:styleId="ListNumber">
    <w:name w:val="List Number"/>
    <w:basedOn w:val="List"/>
    <w:rsid w:val="00784284"/>
    <w:pPr>
      <w:numPr>
        <w:numId w:val="15"/>
      </w:numPr>
      <w:tabs>
        <w:tab w:val="clear" w:pos="340"/>
      </w:tabs>
    </w:pPr>
  </w:style>
  <w:style w:type="character" w:customStyle="1" w:styleId="WingdingSymbols">
    <w:name w:val="Wingding Symbols"/>
    <w:rsid w:val="00784284"/>
    <w:rPr>
      <w:rFonts w:ascii="Wingdings" w:hAnsi="Wingdings"/>
    </w:rPr>
  </w:style>
  <w:style w:type="paragraph" w:customStyle="1" w:styleId="TableHeading">
    <w:name w:val="Table Heading"/>
    <w:basedOn w:val="HeadingBase"/>
    <w:rsid w:val="00784284"/>
    <w:pPr>
      <w:keepLines/>
      <w:pBdr>
        <w:bottom w:val="single" w:sz="6" w:space="1" w:color="918585"/>
      </w:pBdr>
      <w:spacing w:before="240"/>
    </w:pPr>
  </w:style>
  <w:style w:type="character" w:customStyle="1" w:styleId="HotSpot">
    <w:name w:val="HotSpot"/>
    <w:rsid w:val="00784284"/>
    <w:rPr>
      <w:color w:val="0033CC"/>
      <w:u w:val="none"/>
    </w:rPr>
  </w:style>
  <w:style w:type="paragraph" w:customStyle="1" w:styleId="BodyTextRight">
    <w:name w:val="Body Text Right"/>
    <w:basedOn w:val="BodyText"/>
    <w:rsid w:val="00784284"/>
    <w:pPr>
      <w:spacing w:before="0" w:after="0"/>
      <w:jc w:val="right"/>
    </w:pPr>
  </w:style>
  <w:style w:type="paragraph" w:styleId="Index3">
    <w:name w:val="index 3"/>
    <w:basedOn w:val="ListNumber2"/>
    <w:next w:val="Normal"/>
    <w:semiHidden/>
    <w:rsid w:val="00784284"/>
    <w:pPr>
      <w:numPr>
        <w:numId w:val="0"/>
      </w:numPr>
      <w:tabs>
        <w:tab w:val="right" w:leader="dot" w:pos="4176"/>
      </w:tabs>
    </w:pPr>
  </w:style>
  <w:style w:type="paragraph" w:styleId="ListNumber2">
    <w:name w:val="List Number 2"/>
    <w:basedOn w:val="List2"/>
    <w:rsid w:val="00784284"/>
    <w:pPr>
      <w:numPr>
        <w:numId w:val="10"/>
      </w:numPr>
      <w:tabs>
        <w:tab w:val="clear" w:pos="1060"/>
      </w:tabs>
    </w:pPr>
  </w:style>
  <w:style w:type="paragraph" w:customStyle="1" w:styleId="MarginNote">
    <w:name w:val="Margin Note"/>
    <w:basedOn w:val="BodyText"/>
    <w:rsid w:val="00784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2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284"/>
    <w:rPr>
      <w:sz w:val="32"/>
    </w:rPr>
  </w:style>
  <w:style w:type="paragraph" w:customStyle="1" w:styleId="HeadingProcedure">
    <w:name w:val="Heading Procedure"/>
    <w:basedOn w:val="HeadingBase"/>
    <w:next w:val="Normal"/>
    <w:rsid w:val="00784284"/>
    <w:pPr>
      <w:tabs>
        <w:tab w:val="left" w:pos="0"/>
      </w:tabs>
      <w:spacing w:before="120" w:after="60"/>
    </w:pPr>
    <w:rPr>
      <w:i/>
      <w:color w:val="918585"/>
      <w:sz w:val="22"/>
    </w:rPr>
  </w:style>
  <w:style w:type="paragraph" w:customStyle="1" w:styleId="TableBodyText">
    <w:name w:val="Table Body Text"/>
    <w:basedOn w:val="BodyText"/>
    <w:rsid w:val="00784284"/>
    <w:pPr>
      <w:spacing w:before="60" w:after="60"/>
    </w:pPr>
  </w:style>
  <w:style w:type="paragraph" w:styleId="ListContinue">
    <w:name w:val="List Continue"/>
    <w:basedOn w:val="List"/>
    <w:rsid w:val="00784284"/>
    <w:pPr>
      <w:ind w:firstLine="0"/>
    </w:pPr>
  </w:style>
  <w:style w:type="paragraph" w:customStyle="1" w:styleId="ListNote">
    <w:name w:val="List Note"/>
    <w:basedOn w:val="List"/>
    <w:rsid w:val="00784284"/>
    <w:pPr>
      <w:pBdr>
        <w:top w:val="single" w:sz="6" w:space="2" w:color="918585"/>
        <w:bottom w:val="single" w:sz="6" w:space="2" w:color="918585"/>
      </w:pBdr>
      <w:tabs>
        <w:tab w:val="left" w:pos="1021"/>
      </w:tabs>
      <w:ind w:firstLine="0"/>
    </w:pPr>
  </w:style>
  <w:style w:type="paragraph" w:customStyle="1" w:styleId="Warning">
    <w:name w:val="Warning"/>
    <w:basedOn w:val="BodyText"/>
    <w:rsid w:val="00784284"/>
    <w:pPr>
      <w:shd w:val="clear" w:color="auto" w:fill="D9D9D9"/>
      <w:tabs>
        <w:tab w:val="left" w:pos="992"/>
      </w:tabs>
      <w:ind w:left="119" w:right="119"/>
    </w:pPr>
    <w:rPr>
      <w:sz w:val="20"/>
    </w:rPr>
  </w:style>
  <w:style w:type="paragraph" w:customStyle="1" w:styleId="MarginIcons">
    <w:name w:val="Margin Icons"/>
    <w:basedOn w:val="BodyText"/>
    <w:rsid w:val="007842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284"/>
    <w:rPr>
      <w:rFonts w:ascii="Courier New" w:hAnsi="Courier New"/>
    </w:rPr>
  </w:style>
  <w:style w:type="paragraph" w:customStyle="1" w:styleId="NoteBullet">
    <w:name w:val="Note Bullet"/>
    <w:basedOn w:val="Note"/>
    <w:rsid w:val="00784284"/>
    <w:pPr>
      <w:tabs>
        <w:tab w:val="clear" w:pos="680"/>
      </w:tabs>
      <w:spacing w:before="60" w:after="60"/>
    </w:pPr>
  </w:style>
  <w:style w:type="paragraph" w:customStyle="1" w:styleId="SubHeading2">
    <w:name w:val="SubHeading2"/>
    <w:basedOn w:val="HeadingBase"/>
    <w:rsid w:val="00784284"/>
    <w:pPr>
      <w:spacing w:before="240" w:after="60"/>
    </w:pPr>
    <w:rPr>
      <w:sz w:val="20"/>
    </w:rPr>
  </w:style>
  <w:style w:type="paragraph" w:customStyle="1" w:styleId="SubHeading1">
    <w:name w:val="SubHeading1"/>
    <w:basedOn w:val="HeadingBase"/>
    <w:rsid w:val="00784284"/>
    <w:pPr>
      <w:spacing w:before="240" w:after="60"/>
    </w:pPr>
    <w:rPr>
      <w:color w:val="918585"/>
      <w:sz w:val="22"/>
    </w:rPr>
  </w:style>
  <w:style w:type="paragraph" w:customStyle="1" w:styleId="SideHeading">
    <w:name w:val="Side Heading"/>
    <w:basedOn w:val="HeadingBase"/>
    <w:rsid w:val="00784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284"/>
    <w:pPr>
      <w:tabs>
        <w:tab w:val="num" w:pos="360"/>
      </w:tabs>
    </w:pPr>
  </w:style>
  <w:style w:type="paragraph" w:styleId="PlainText">
    <w:name w:val="Plain Text"/>
    <w:basedOn w:val="Normal"/>
    <w:link w:val="PlainTextChar"/>
    <w:rsid w:val="00784284"/>
    <w:rPr>
      <w:sz w:val="20"/>
    </w:rPr>
  </w:style>
  <w:style w:type="character" w:customStyle="1" w:styleId="PlainTextChar">
    <w:name w:val="Plain Text Char"/>
    <w:basedOn w:val="DefaultParagraphFont"/>
    <w:link w:val="PlainText"/>
    <w:rsid w:val="00784284"/>
    <w:rPr>
      <w:rFonts w:ascii="Courier New" w:eastAsia="Times New Roman" w:hAnsi="Courier New" w:cs="Times New Roman"/>
      <w:sz w:val="20"/>
      <w:szCs w:val="20"/>
      <w:lang w:eastAsia="en-US"/>
    </w:rPr>
  </w:style>
  <w:style w:type="character" w:customStyle="1" w:styleId="MenuOption">
    <w:name w:val="Menu Option"/>
    <w:basedOn w:val="DefaultParagraphFont"/>
    <w:rsid w:val="00784284"/>
    <w:rPr>
      <w:b/>
      <w:smallCaps/>
    </w:rPr>
  </w:style>
  <w:style w:type="paragraph" w:customStyle="1" w:styleId="TableListNumber">
    <w:name w:val="Table List Number"/>
    <w:basedOn w:val="ListNumber"/>
    <w:rsid w:val="00784284"/>
    <w:pPr>
      <w:numPr>
        <w:numId w:val="0"/>
      </w:numPr>
    </w:pPr>
  </w:style>
  <w:style w:type="paragraph" w:styleId="TOC4">
    <w:name w:val="toc 4"/>
    <w:basedOn w:val="TOCBase"/>
    <w:next w:val="Normal"/>
    <w:semiHidden/>
    <w:rsid w:val="00784284"/>
    <w:pPr>
      <w:tabs>
        <w:tab w:val="right" w:leader="dot" w:pos="9071"/>
      </w:tabs>
      <w:ind w:left="1701"/>
    </w:pPr>
  </w:style>
  <w:style w:type="paragraph" w:customStyle="1" w:styleId="ListAlpha">
    <w:name w:val="List Alpha"/>
    <w:basedOn w:val="List"/>
    <w:rsid w:val="00784284"/>
    <w:pPr>
      <w:numPr>
        <w:numId w:val="9"/>
      </w:numPr>
    </w:pPr>
  </w:style>
  <w:style w:type="paragraph" w:customStyle="1" w:styleId="ListAlpha2">
    <w:name w:val="List Alpha 2"/>
    <w:basedOn w:val="List2"/>
    <w:rsid w:val="00784284"/>
    <w:pPr>
      <w:numPr>
        <w:numId w:val="8"/>
      </w:numPr>
    </w:pPr>
  </w:style>
  <w:style w:type="paragraph" w:styleId="List2">
    <w:name w:val="List 2"/>
    <w:basedOn w:val="BodyText"/>
    <w:rsid w:val="00784284"/>
    <w:pPr>
      <w:tabs>
        <w:tab w:val="left" w:pos="680"/>
      </w:tabs>
      <w:spacing w:before="60" w:after="60"/>
      <w:ind w:left="680" w:hanging="340"/>
    </w:pPr>
  </w:style>
  <w:style w:type="paragraph" w:styleId="List3">
    <w:name w:val="List 3"/>
    <w:basedOn w:val="BodyText"/>
    <w:rsid w:val="00784284"/>
    <w:pPr>
      <w:tabs>
        <w:tab w:val="left" w:pos="1021"/>
      </w:tabs>
      <w:spacing w:before="60" w:after="60"/>
      <w:ind w:left="1020" w:hanging="340"/>
    </w:pPr>
  </w:style>
  <w:style w:type="paragraph" w:styleId="List4">
    <w:name w:val="List 4"/>
    <w:basedOn w:val="BodyText"/>
    <w:rsid w:val="00784284"/>
    <w:pPr>
      <w:tabs>
        <w:tab w:val="left" w:pos="1361"/>
      </w:tabs>
      <w:spacing w:before="60" w:after="60"/>
      <w:ind w:left="1361" w:hanging="340"/>
    </w:pPr>
  </w:style>
  <w:style w:type="paragraph" w:styleId="List5">
    <w:name w:val="List 5"/>
    <w:basedOn w:val="BodyText"/>
    <w:rsid w:val="00784284"/>
    <w:pPr>
      <w:tabs>
        <w:tab w:val="left" w:pos="1701"/>
      </w:tabs>
      <w:spacing w:before="60" w:after="60"/>
      <w:ind w:left="1701" w:hanging="340"/>
    </w:pPr>
  </w:style>
  <w:style w:type="paragraph" w:styleId="ListBullet3">
    <w:name w:val="List Bullet 3"/>
    <w:basedOn w:val="List3"/>
    <w:rsid w:val="00784284"/>
    <w:pPr>
      <w:numPr>
        <w:numId w:val="14"/>
      </w:numPr>
      <w:tabs>
        <w:tab w:val="clear" w:pos="1021"/>
      </w:tabs>
      <w:ind w:left="1037" w:hanging="357"/>
    </w:pPr>
  </w:style>
  <w:style w:type="paragraph" w:styleId="ListBullet4">
    <w:name w:val="List Bullet 4"/>
    <w:basedOn w:val="List4"/>
    <w:rsid w:val="00784284"/>
    <w:pPr>
      <w:numPr>
        <w:numId w:val="3"/>
      </w:numPr>
      <w:tabs>
        <w:tab w:val="clear" w:pos="1361"/>
      </w:tabs>
    </w:pPr>
  </w:style>
  <w:style w:type="paragraph" w:styleId="ListBullet5">
    <w:name w:val="List Bullet 5"/>
    <w:basedOn w:val="List5"/>
    <w:rsid w:val="00784284"/>
    <w:pPr>
      <w:numPr>
        <w:numId w:val="4"/>
      </w:numPr>
    </w:pPr>
  </w:style>
  <w:style w:type="paragraph" w:styleId="ListContinue2">
    <w:name w:val="List Continue 2"/>
    <w:basedOn w:val="List2"/>
    <w:rsid w:val="00784284"/>
    <w:pPr>
      <w:ind w:firstLine="0"/>
    </w:pPr>
  </w:style>
  <w:style w:type="paragraph" w:styleId="ListContinue3">
    <w:name w:val="List Continue 3"/>
    <w:basedOn w:val="List3"/>
    <w:rsid w:val="00784284"/>
    <w:pPr>
      <w:ind w:left="1021" w:firstLine="0"/>
    </w:pPr>
  </w:style>
  <w:style w:type="paragraph" w:styleId="ListContinue4">
    <w:name w:val="List Continue 4"/>
    <w:basedOn w:val="List4"/>
    <w:rsid w:val="00784284"/>
    <w:pPr>
      <w:ind w:firstLine="0"/>
    </w:pPr>
  </w:style>
  <w:style w:type="paragraph" w:styleId="ListContinue5">
    <w:name w:val="List Continue 5"/>
    <w:basedOn w:val="List5"/>
    <w:rsid w:val="00784284"/>
    <w:pPr>
      <w:ind w:firstLine="0"/>
    </w:pPr>
  </w:style>
  <w:style w:type="paragraph" w:styleId="ListNumber3">
    <w:name w:val="List Number 3"/>
    <w:basedOn w:val="List3"/>
    <w:rsid w:val="00784284"/>
    <w:pPr>
      <w:numPr>
        <w:numId w:val="5"/>
      </w:numPr>
    </w:pPr>
  </w:style>
  <w:style w:type="paragraph" w:styleId="ListNumber4">
    <w:name w:val="List Number 4"/>
    <w:basedOn w:val="List4"/>
    <w:rsid w:val="00784284"/>
    <w:pPr>
      <w:numPr>
        <w:numId w:val="6"/>
      </w:numPr>
    </w:pPr>
  </w:style>
  <w:style w:type="paragraph" w:styleId="ListNumber5">
    <w:name w:val="List Number 5"/>
    <w:basedOn w:val="List5"/>
    <w:rsid w:val="00784284"/>
    <w:pPr>
      <w:numPr>
        <w:numId w:val="7"/>
      </w:numPr>
    </w:pPr>
  </w:style>
  <w:style w:type="paragraph" w:styleId="BlockText">
    <w:name w:val="Block Text"/>
    <w:basedOn w:val="Normal"/>
    <w:rsid w:val="00784284"/>
    <w:pPr>
      <w:spacing w:after="120"/>
      <w:ind w:left="1440" w:right="1440"/>
    </w:pPr>
  </w:style>
  <w:style w:type="character" w:customStyle="1" w:styleId="Subscript">
    <w:name w:val="Subscript"/>
    <w:basedOn w:val="DefaultParagraphFont"/>
    <w:rsid w:val="00784284"/>
    <w:rPr>
      <w:sz w:val="16"/>
      <w:vertAlign w:val="subscript"/>
    </w:rPr>
  </w:style>
  <w:style w:type="character" w:customStyle="1" w:styleId="Superscript">
    <w:name w:val="Superscript"/>
    <w:basedOn w:val="DefaultParagraphFont"/>
    <w:rsid w:val="00784284"/>
    <w:rPr>
      <w:sz w:val="16"/>
      <w:vertAlign w:val="superscript"/>
    </w:rPr>
  </w:style>
  <w:style w:type="character" w:customStyle="1" w:styleId="Symbols">
    <w:name w:val="Symbols"/>
    <w:basedOn w:val="DefaultParagraphFont"/>
    <w:rsid w:val="00784284"/>
    <w:rPr>
      <w:rFonts w:ascii="Symbol" w:hAnsi="Symbol"/>
    </w:rPr>
  </w:style>
  <w:style w:type="character" w:customStyle="1" w:styleId="MenuOptions">
    <w:name w:val="Menu Options"/>
    <w:basedOn w:val="DefaultParagraphFont"/>
    <w:rsid w:val="00784284"/>
    <w:rPr>
      <w:rFonts w:ascii="Arial Narrow" w:hAnsi="Arial Narrow"/>
      <w:smallCaps/>
    </w:rPr>
  </w:style>
  <w:style w:type="character" w:customStyle="1" w:styleId="Buttons">
    <w:name w:val="Buttons"/>
    <w:basedOn w:val="DefaultParagraphFont"/>
    <w:rsid w:val="00784284"/>
    <w:rPr>
      <w:b/>
    </w:rPr>
  </w:style>
  <w:style w:type="character" w:customStyle="1" w:styleId="Underlined">
    <w:name w:val="Underlined"/>
    <w:basedOn w:val="DefaultParagraphFont"/>
    <w:rsid w:val="00784284"/>
    <w:rPr>
      <w:u w:val="single"/>
    </w:rPr>
  </w:style>
  <w:style w:type="paragraph" w:customStyle="1" w:styleId="TableBodyTextRight">
    <w:name w:val="Table Body Text Right"/>
    <w:basedOn w:val="TableBodyText"/>
    <w:rsid w:val="00784284"/>
    <w:pPr>
      <w:widowControl w:val="0"/>
      <w:autoSpaceDE w:val="0"/>
      <w:autoSpaceDN w:val="0"/>
      <w:adjustRightInd w:val="0"/>
      <w:jc w:val="right"/>
    </w:pPr>
    <w:rPr>
      <w:rFonts w:cs="Arial"/>
      <w:szCs w:val="18"/>
    </w:rPr>
  </w:style>
  <w:style w:type="paragraph" w:customStyle="1" w:styleId="CopyrightText">
    <w:name w:val="Copyright Text"/>
    <w:basedOn w:val="BodyText"/>
    <w:rsid w:val="00784284"/>
    <w:rPr>
      <w:sz w:val="18"/>
    </w:rPr>
  </w:style>
  <w:style w:type="paragraph" w:customStyle="1" w:styleId="BodySmallRight">
    <w:name w:val="Body Small Right"/>
    <w:basedOn w:val="BodyTextRight"/>
    <w:rsid w:val="00784284"/>
    <w:rPr>
      <w:sz w:val="18"/>
      <w:szCs w:val="18"/>
    </w:rPr>
  </w:style>
  <w:style w:type="paragraph" w:customStyle="1" w:styleId="MarginEdition">
    <w:name w:val="Margin Edition"/>
    <w:basedOn w:val="MarginNote"/>
    <w:rsid w:val="00784284"/>
    <w:pPr>
      <w:spacing w:before="0" w:after="0"/>
    </w:pPr>
    <w:rPr>
      <w:rFonts w:ascii="Times New Roman" w:hAnsi="Times New Roman"/>
      <w:color w:val="999999"/>
    </w:rPr>
  </w:style>
  <w:style w:type="paragraph" w:customStyle="1" w:styleId="Spacer">
    <w:name w:val="Spacer"/>
    <w:basedOn w:val="Normal"/>
    <w:rsid w:val="00784284"/>
    <w:rPr>
      <w:sz w:val="2"/>
      <w:szCs w:val="2"/>
    </w:rPr>
  </w:style>
  <w:style w:type="character" w:customStyle="1" w:styleId="Small">
    <w:name w:val="Small"/>
    <w:basedOn w:val="DefaultParagraphFont"/>
    <w:rsid w:val="00784284"/>
    <w:rPr>
      <w:sz w:val="16"/>
    </w:rPr>
  </w:style>
  <w:style w:type="paragraph" w:customStyle="1" w:styleId="WideTable">
    <w:name w:val="Wide Table"/>
    <w:basedOn w:val="Normal"/>
    <w:rsid w:val="00784284"/>
    <w:pPr>
      <w:ind w:left="-1418"/>
    </w:pPr>
    <w:rPr>
      <w:sz w:val="2"/>
      <w:szCs w:val="2"/>
    </w:rPr>
  </w:style>
  <w:style w:type="character" w:styleId="PageNumber">
    <w:name w:val="page number"/>
    <w:basedOn w:val="DefaultParagraphFont"/>
    <w:rsid w:val="00784284"/>
  </w:style>
  <w:style w:type="paragraph" w:styleId="Quote">
    <w:name w:val="Quote"/>
    <w:basedOn w:val="Heading1"/>
    <w:link w:val="QuoteChar"/>
    <w:qFormat/>
    <w:rsid w:val="00784284"/>
    <w:rPr>
      <w:b w:val="0"/>
      <w:sz w:val="72"/>
      <w:szCs w:val="72"/>
      <w:lang w:val="en-NZ"/>
    </w:rPr>
  </w:style>
  <w:style w:type="character" w:customStyle="1" w:styleId="QuoteChar">
    <w:name w:val="Quote Char"/>
    <w:basedOn w:val="DefaultParagraphFont"/>
    <w:link w:val="Quote"/>
    <w:rsid w:val="00784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284"/>
    <w:pPr>
      <w:pageBreakBefore/>
    </w:pPr>
  </w:style>
  <w:style w:type="paragraph" w:customStyle="1" w:styleId="Border">
    <w:name w:val="Border"/>
    <w:basedOn w:val="Normal"/>
    <w:qFormat/>
    <w:rsid w:val="007842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284"/>
    <w:rPr>
      <w:b/>
      <w:bCs/>
      <w:i/>
      <w:iCs/>
      <w:color w:val="auto"/>
    </w:rPr>
  </w:style>
  <w:style w:type="paragraph" w:styleId="IntenseQuote">
    <w:name w:val="Intense Quote"/>
    <w:basedOn w:val="Normal"/>
    <w:next w:val="Normal"/>
    <w:link w:val="IntenseQuoteChar"/>
    <w:uiPriority w:val="30"/>
    <w:qFormat/>
    <w:rsid w:val="007842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2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284"/>
    <w:rPr>
      <w:smallCaps/>
      <w:color w:val="auto"/>
      <w:u w:val="single"/>
    </w:rPr>
  </w:style>
  <w:style w:type="character" w:styleId="IntenseReference">
    <w:name w:val="Intense Reference"/>
    <w:basedOn w:val="DefaultParagraphFont"/>
    <w:uiPriority w:val="32"/>
    <w:qFormat/>
    <w:rsid w:val="00784284"/>
    <w:rPr>
      <w:b/>
      <w:bCs/>
      <w:smallCaps/>
      <w:color w:val="auto"/>
      <w:spacing w:val="5"/>
      <w:u w:val="single"/>
    </w:rPr>
  </w:style>
  <w:style w:type="paragraph" w:customStyle="1" w:styleId="2ColumnHeading">
    <w:name w:val="2Column Heading"/>
    <w:basedOn w:val="BodyText"/>
    <w:qFormat/>
    <w:rsid w:val="00784284"/>
    <w:pPr>
      <w:spacing w:after="60"/>
      <w:ind w:left="-2268"/>
    </w:pPr>
    <w:rPr>
      <w:b/>
    </w:rPr>
  </w:style>
  <w:style w:type="paragraph" w:customStyle="1" w:styleId="Heading1TOC">
    <w:name w:val="Heading1 TOC"/>
    <w:basedOn w:val="Normal"/>
    <w:qFormat/>
    <w:rsid w:val="00784284"/>
    <w:pPr>
      <w:spacing w:before="240" w:after="120"/>
    </w:pPr>
    <w:rPr>
      <w:rFonts w:ascii="Times New Roman" w:hAnsi="Times New Roman"/>
      <w:b/>
      <w:sz w:val="32"/>
    </w:rPr>
  </w:style>
  <w:style w:type="paragraph" w:customStyle="1" w:styleId="Heading2TOC">
    <w:name w:val="Heading2 TOC"/>
    <w:basedOn w:val="Normal"/>
    <w:qFormat/>
    <w:rsid w:val="00784284"/>
    <w:pPr>
      <w:spacing w:before="240" w:after="60"/>
    </w:pPr>
    <w:rPr>
      <w:rFonts w:ascii="Times New Roman" w:hAnsi="Times New Roman"/>
      <w:b/>
      <w:sz w:val="28"/>
    </w:rPr>
  </w:style>
  <w:style w:type="character" w:customStyle="1" w:styleId="Underline">
    <w:name w:val="Underline"/>
    <w:basedOn w:val="DefaultParagraphFont"/>
    <w:qFormat/>
    <w:rsid w:val="00784284"/>
    <w:rPr>
      <w:u w:val="single"/>
    </w:rPr>
  </w:style>
  <w:style w:type="character" w:customStyle="1" w:styleId="BoldandItalics">
    <w:name w:val="Bold and Italics"/>
    <w:qFormat/>
    <w:rsid w:val="00784284"/>
    <w:rPr>
      <w:b/>
      <w:i/>
      <w:u w:val="none"/>
    </w:rPr>
  </w:style>
  <w:style w:type="paragraph" w:styleId="BalloonText">
    <w:name w:val="Balloon Text"/>
    <w:basedOn w:val="Normal"/>
    <w:link w:val="BalloonTextChar"/>
    <w:rsid w:val="00784284"/>
    <w:rPr>
      <w:rFonts w:ascii="Tahoma" w:hAnsi="Tahoma" w:cs="Tahoma"/>
      <w:sz w:val="16"/>
      <w:szCs w:val="16"/>
    </w:rPr>
  </w:style>
  <w:style w:type="character" w:customStyle="1" w:styleId="BalloonTextChar">
    <w:name w:val="Balloon Text Char"/>
    <w:basedOn w:val="DefaultParagraphFont"/>
    <w:link w:val="BalloonText"/>
    <w:rsid w:val="007842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2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2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284"/>
    <w:rPr>
      <w:b/>
      <w:color w:val="660033"/>
      <w:spacing w:val="0"/>
    </w:rPr>
  </w:style>
  <w:style w:type="paragraph" w:customStyle="1" w:styleId="Nameditemlist">
    <w:name w:val="Named item list"/>
    <w:basedOn w:val="BodyText"/>
    <w:qFormat/>
    <w:rsid w:val="00784284"/>
    <w:pPr>
      <w:tabs>
        <w:tab w:val="left" w:pos="2835"/>
      </w:tabs>
      <w:ind w:left="2835" w:hanging="2835"/>
    </w:pPr>
  </w:style>
  <w:style w:type="paragraph" w:customStyle="1" w:styleId="BodyTextnopadding">
    <w:name w:val="Body Text no padding"/>
    <w:basedOn w:val="BodyText"/>
    <w:qFormat/>
    <w:rsid w:val="00784284"/>
    <w:pPr>
      <w:spacing w:before="0" w:after="0"/>
    </w:pPr>
  </w:style>
  <w:style w:type="character" w:styleId="Hyperlink">
    <w:name w:val="Hyperlink"/>
    <w:basedOn w:val="DefaultParagraphFont"/>
    <w:uiPriority w:val="99"/>
    <w:unhideWhenUsed/>
    <w:rsid w:val="00901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7732</Characters>
  <Application>Microsoft Office Word</Application>
  <DocSecurity>0</DocSecurity>
  <Lines>257</Lines>
  <Paragraphs>188</Paragraphs>
  <ScaleCrop>false</ScaleCrop>
  <Company>Author-it Software Corporation Ltd.</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AHCPCM509 Apply knowledge of plant physiology to horticultural practices</dc:title>
  <dc:subject>Approved</dc:subject>
  <dc:creator>Skills Insight</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