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292" w:rsidP="00736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AHCPCM507 Diagnose plant health problems</w:t>
      </w:r>
      <w:r>
        <w:fldChar w:fldCharType="end"/>
      </w:r>
    </w:p>
    <w:p w:rsidR="00736292" w:rsidP="00736292">
      <w:pPr>
        <w:pStyle w:val="Version"/>
        <w:sectPr w:rsidSect="00A04D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D39" w:rsidP="00A04D39">
      <w:pPr>
        <w:pStyle w:val="SuperHeading"/>
      </w:pPr>
      <w:r w:rsidRPr="00A04D39">
        <w:t>AHCPCM507 Diagnose plant health problems</w:t>
      </w:r>
    </w:p>
    <w:p w:rsidR="00000000" w:rsidRPr="00A04D39" w:rsidP="00A04D39">
      <w:pPr>
        <w:pStyle w:val="Heading1"/>
      </w:pPr>
      <w:bookmarkStart w:id="1" w:name="O_1152623"/>
      <w:bookmarkEnd w:id="1"/>
      <w:r w:rsidRPr="00A04D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Comments</w:t>
            </w:r>
          </w:p>
        </w:tc>
      </w:tr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This version released with AHC Agriculture, Horticulture and Conservation and Land Management Training Package Version 6.0.</w:t>
            </w:r>
          </w:p>
        </w:tc>
      </w:tr>
    </w:tbl>
    <w:p w:rsidR="00000000" w:rsidRPr="00A04D39" w:rsidP="00A04D39">
      <w:pPr>
        <w:pStyle w:val="BodyText"/>
      </w:pPr>
    </w:p>
    <w:p w:rsidR="00000000" w:rsidRPr="00A04D39" w:rsidP="00A04D39">
      <w:pPr>
        <w:pStyle w:val="AllowPageBreak"/>
      </w:pPr>
    </w:p>
    <w:p w:rsidR="00000000" w:rsidRPr="00A04D39" w:rsidP="00A04D39">
      <w:pPr>
        <w:pStyle w:val="Heading1"/>
      </w:pPr>
      <w:bookmarkStart w:id="2" w:name="O_1152624"/>
      <w:bookmarkEnd w:id="2"/>
      <w:r w:rsidRPr="00A04D39">
        <w:t>Application</w:t>
      </w:r>
    </w:p>
    <w:p w:rsidR="00000000" w:rsidRPr="00A04D39" w:rsidP="00736292">
      <w:pPr>
        <w:pStyle w:val="BodyText"/>
      </w:pPr>
      <w:r w:rsidRPr="00A04D39">
        <w:t>This unit of competency describes the skills and k</w:t>
      </w:r>
      <w:r w:rsidRPr="00A04D39">
        <w:t>nowledge required to determine, monitor, diagnose and remedy plant health problems and evaluate a control plan.</w:t>
      </w:r>
    </w:p>
    <w:p w:rsidR="00000000" w:rsidRPr="00A04D39" w:rsidP="00736292">
      <w:pPr>
        <w:pStyle w:val="BodyText"/>
      </w:pPr>
      <w:r w:rsidRPr="00A04D39">
        <w:t>The unit applies to individuals who apply specialised skills and knowledge to diagnose plant health problems, and take personal responsibility a</w:t>
      </w:r>
      <w:r w:rsidRPr="00A04D39">
        <w:t>nd exercise autonomy in undertaking complex work. They analyse and synthesise information, and analyse, design and communicate solutions to sometimes complex problems.</w:t>
      </w:r>
    </w:p>
    <w:p w:rsidR="00000000" w:rsidRPr="00A04D39" w:rsidP="00736292">
      <w:pPr>
        <w:pStyle w:val="BodyText"/>
      </w:pPr>
      <w:r w:rsidRPr="00A04D39">
        <w:t>All work is carried out to comply with workplace procedures, health and safety in the wo</w:t>
      </w:r>
      <w:r w:rsidRPr="00A04D39">
        <w:t>rkplace requirements, legislative and regulatory requirements, and sustainability and biosecurity practices.</w:t>
      </w:r>
    </w:p>
    <w:p w:rsidR="00000000" w:rsidRPr="00A04D39" w:rsidP="00736292">
      <w:pPr>
        <w:pStyle w:val="BodyText"/>
      </w:pPr>
      <w:r w:rsidRPr="00A04D39">
        <w:t xml:space="preserve">No licensing, legislative or certification requirements apply to this unit at the time of publication. </w:t>
      </w:r>
    </w:p>
    <w:p w:rsidR="00000000" w:rsidRPr="00A04D39" w:rsidP="00A04D39">
      <w:pPr>
        <w:pStyle w:val="Heading1"/>
      </w:pPr>
      <w:bookmarkStart w:id="3" w:name="O_1152625"/>
      <w:bookmarkEnd w:id="3"/>
      <w:r w:rsidRPr="00A04D39">
        <w:t>Pre-requisite Unit</w:t>
      </w:r>
    </w:p>
    <w:p w:rsidR="00000000" w:rsidRPr="00A04D39" w:rsidP="00736292">
      <w:pPr>
        <w:pStyle w:val="BodyText"/>
      </w:pPr>
      <w:r w:rsidRPr="00A04D39">
        <w:t>Nil</w:t>
      </w:r>
    </w:p>
    <w:p w:rsidR="00000000" w:rsidRPr="00A04D39" w:rsidP="00A04D39">
      <w:pPr>
        <w:pStyle w:val="Heading1"/>
      </w:pPr>
      <w:bookmarkStart w:id="4" w:name="O_1152627"/>
      <w:bookmarkEnd w:id="4"/>
      <w:r w:rsidRPr="00A04D39">
        <w:t>Unit Sector</w:t>
      </w:r>
    </w:p>
    <w:p w:rsidR="00000000" w:rsidRPr="00A04D39" w:rsidP="00736292">
      <w:pPr>
        <w:pStyle w:val="BodyText"/>
      </w:pPr>
      <w:r w:rsidRPr="00A04D39">
        <w:t>Plant Culture and Management (PCM)</w:t>
      </w:r>
    </w:p>
    <w:p w:rsidR="00000000" w:rsidRPr="00A04D39" w:rsidP="00A04D39">
      <w:pPr>
        <w:pStyle w:val="Heading1"/>
      </w:pPr>
      <w:bookmarkStart w:id="5" w:name="O_1152628"/>
      <w:bookmarkEnd w:id="5"/>
      <w:r w:rsidRPr="00A04D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Performance Criteria</w:t>
            </w:r>
          </w:p>
        </w:tc>
      </w:tr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1. Determine factors that influence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1.1 Identify the plant species to the lowest taxonomic level, and state its region of origin</w:t>
            </w:r>
          </w:p>
          <w:p w:rsidR="00000000" w:rsidRPr="00A04D39" w:rsidP="00A04D39">
            <w:pPr>
              <w:pStyle w:val="BodyText"/>
            </w:pPr>
            <w:r w:rsidRPr="00A04D39">
              <w:t>1.2 Determine pla</w:t>
            </w:r>
            <w:r w:rsidRPr="00A04D39">
              <w:t>nt seasonal growth stages</w:t>
            </w:r>
          </w:p>
          <w:p w:rsidR="00000000" w:rsidRPr="00A04D39" w:rsidP="00A04D39">
            <w:pPr>
              <w:pStyle w:val="BodyText"/>
            </w:pPr>
            <w:r w:rsidRPr="00A04D39">
              <w:t>1.3 Record daily cultural practices used on each horticultural species</w:t>
            </w:r>
          </w:p>
          <w:p w:rsidR="00000000" w:rsidRPr="00A04D39" w:rsidP="00A04D39">
            <w:pPr>
              <w:pStyle w:val="BodyText"/>
            </w:pPr>
            <w:r w:rsidRPr="00A04D39">
              <w:t>1.4 Determine the growing environment characteristics that affect the growth of a specific plant species</w:t>
            </w:r>
          </w:p>
          <w:p w:rsidR="00000000" w:rsidRPr="00A04D39" w:rsidP="00A04D39">
            <w:pPr>
              <w:pStyle w:val="BodyText"/>
            </w:pPr>
            <w:r w:rsidRPr="00A04D39">
              <w:t xml:space="preserve">1.5 Identify environmental and cultural </w:t>
            </w:r>
            <w:r w:rsidRPr="00A04D39">
              <w:t>factors that predispose plants to attack by pests and diseases</w:t>
            </w:r>
          </w:p>
          <w:p w:rsidR="00000000" w:rsidRPr="00A04D39" w:rsidP="00A04D39">
            <w:pPr>
              <w:pStyle w:val="BodyText"/>
            </w:pPr>
            <w:r w:rsidRPr="00A04D39">
              <w:t>1.6 Record climatic data and environmental growing conditions</w:t>
            </w:r>
          </w:p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1.7 Record the presence or numbers of beneficial organisms</w:t>
            </w:r>
          </w:p>
        </w:tc>
      </w:tr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2. Monitor and diagnose plant health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2.1 Identify the symptoms</w:t>
            </w:r>
            <w:r w:rsidRPr="00A04D39">
              <w:t xml:space="preserve"> and signs of plant health problems using accepted nomenclature</w:t>
            </w:r>
          </w:p>
          <w:p w:rsidR="00000000" w:rsidRPr="00A04D39" w:rsidP="00A04D39">
            <w:pPr>
              <w:pStyle w:val="BodyText"/>
            </w:pPr>
            <w:r w:rsidRPr="00A04D39">
              <w:t>2.2 Assess the severity and extent of the problem in a plant species</w:t>
            </w:r>
          </w:p>
          <w:p w:rsidR="00000000" w:rsidRPr="00A04D39" w:rsidP="00A04D39">
            <w:pPr>
              <w:pStyle w:val="BodyText"/>
            </w:pPr>
            <w:r w:rsidRPr="00A04D39">
              <w:t>2.3 Compare observations with published data, historical records and own experience</w:t>
            </w:r>
          </w:p>
          <w:p w:rsidR="00000000" w:rsidRPr="00A04D39" w:rsidP="00A04D39">
            <w:pPr>
              <w:pStyle w:val="BodyText"/>
            </w:pPr>
            <w:r w:rsidRPr="00A04D39">
              <w:t>2.4 Determine possible causes of the pl</w:t>
            </w:r>
            <w:r w:rsidRPr="00A04D39">
              <w:t>ant health problem</w:t>
            </w:r>
          </w:p>
          <w:p w:rsidR="00000000" w:rsidRPr="00A04D39" w:rsidP="00A04D39">
            <w:pPr>
              <w:pStyle w:val="BodyText"/>
            </w:pPr>
            <w:r w:rsidRPr="00A04D39">
              <w:t>2.5 Consult with specialist services in severe, complex or rapid onset cases</w:t>
            </w:r>
          </w:p>
          <w:p w:rsidR="00000000" w:rsidRPr="00A04D39" w:rsidP="00A04D39">
            <w:pPr>
              <w:pStyle w:val="BodyText"/>
            </w:pPr>
            <w:r w:rsidRPr="00A04D39">
              <w:t>2.6 Sample plant or soil specimens, and dispatch for specialist diagnosis or laboratory testing where required</w:t>
            </w:r>
          </w:p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2.7 Record and document plant disorders and probl</w:t>
            </w:r>
            <w:r w:rsidRPr="00A04D39">
              <w:t>ems in a report</w:t>
            </w:r>
          </w:p>
        </w:tc>
      </w:tr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3. Remedy plant health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3.1 Formulate and document a weed, pest and disease control plan according to workplace integrated pest management (IPM) strategy and production plan requirements</w:t>
            </w:r>
          </w:p>
          <w:p w:rsidR="00000000" w:rsidRPr="00A04D39" w:rsidP="00A04D39">
            <w:pPr>
              <w:pStyle w:val="BodyText"/>
            </w:pPr>
            <w:r w:rsidRPr="00A04D39">
              <w:t>3.2 Identify a range of modifications to gro</w:t>
            </w:r>
            <w:r w:rsidRPr="00A04D39">
              <w:t>wing conditions for a specific situation or plant species to rectify plant health problems</w:t>
            </w:r>
          </w:p>
          <w:p w:rsidR="00000000" w:rsidRPr="00A04D39" w:rsidP="00A04D39">
            <w:pPr>
              <w:pStyle w:val="BodyText"/>
            </w:pPr>
            <w:r w:rsidRPr="00A04D39">
              <w:t>3.3 Identify, cost and confirm availability of resources, tools, equipment and machinery required for work activities, and analyse benefits</w:t>
            </w:r>
          </w:p>
          <w:p w:rsidR="00000000" w:rsidRPr="00A04D39" w:rsidP="00A04D39">
            <w:pPr>
              <w:pStyle w:val="BodyText"/>
            </w:pPr>
            <w:r w:rsidRPr="00A04D39">
              <w:t xml:space="preserve">3.4 Identify hazards and </w:t>
            </w:r>
            <w:r w:rsidRPr="00A04D39">
              <w:t>assess risks associated with work activities, and implement control measures according to workplace health and safety procedures</w:t>
            </w:r>
          </w:p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3.5 Identify and minimise environmental impacts of weed, pest and disease control plan according to environmental and biosecuri</w:t>
            </w:r>
            <w:r w:rsidRPr="00A04D39">
              <w:t>ty legislation, regulations and workplace procedures</w:t>
            </w:r>
          </w:p>
        </w:tc>
      </w:tr>
      <w:tr w:rsidTr="007362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4. Evaluate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4.1 Monitor plants during treatment</w:t>
            </w:r>
          </w:p>
          <w:p w:rsidR="00000000" w:rsidRPr="00A04D39" w:rsidP="00A04D39">
            <w:pPr>
              <w:pStyle w:val="BodyText"/>
            </w:pPr>
            <w:r w:rsidRPr="00A04D39">
              <w:t>4.2 Record and analyse monitoring data</w:t>
            </w:r>
          </w:p>
          <w:p w:rsidR="00000000" w:rsidRPr="00A04D39" w:rsidP="00A04D39">
            <w:pPr>
              <w:pStyle w:val="BodyText"/>
            </w:pPr>
            <w:r w:rsidRPr="00A04D39">
              <w:t>4.3 Compare observations and data to expected results</w:t>
            </w:r>
          </w:p>
          <w:p w:rsidR="00000000" w:rsidRPr="00A04D39" w:rsidP="00A04D39">
            <w:pPr>
              <w:pStyle w:val="BodyText"/>
            </w:pPr>
            <w:r w:rsidRPr="00A04D39">
              <w:t>4.4 Recommend control plan modifications to client or management</w:t>
            </w:r>
          </w:p>
          <w:p w:rsidR="00000000" w:rsidRPr="00A04D39" w:rsidP="00A04D39">
            <w:pPr>
              <w:pStyle w:val="BodyText"/>
            </w:pPr>
            <w:r w:rsidRPr="00A04D39">
              <w:t>4.5 Document and present control plan report to client or management</w:t>
            </w:r>
          </w:p>
        </w:tc>
      </w:tr>
    </w:tbl>
    <w:p w:rsidR="00000000" w:rsidRPr="00A04D39" w:rsidP="00A04D39">
      <w:pPr>
        <w:pStyle w:val="BodyText"/>
      </w:pPr>
    </w:p>
    <w:p w:rsidR="00000000" w:rsidRPr="00A04D39" w:rsidP="00A04D39">
      <w:pPr>
        <w:pStyle w:val="AllowPageBreak"/>
      </w:pPr>
    </w:p>
    <w:p w:rsidR="00000000" w:rsidRPr="00A04D39" w:rsidP="00A04D39">
      <w:pPr>
        <w:pStyle w:val="Heading1"/>
      </w:pPr>
      <w:bookmarkStart w:id="6" w:name="O_1152629"/>
      <w:bookmarkEnd w:id="6"/>
      <w:r w:rsidRPr="00A04D39">
        <w:t>Foundation Skills</w:t>
      </w:r>
    </w:p>
    <w:p w:rsidR="00000000" w:rsidRPr="00736292" w:rsidP="00736292">
      <w:pPr>
        <w:pStyle w:val="BodyText"/>
        <w:rPr>
          <w:i/>
        </w:rPr>
      </w:pPr>
      <w:r w:rsidRPr="00736292">
        <w:rPr>
          <w:rStyle w:val="Emphasis"/>
        </w:rPr>
        <w:t>This section describes those language, literacy, numeracy and employment skills tha</w:t>
      </w:r>
      <w:r w:rsidRPr="00736292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Description</w:t>
            </w:r>
          </w:p>
        </w:tc>
      </w:tr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ListBullet"/>
              <w:rPr>
                <w:lang w:val="en-NZ"/>
              </w:rPr>
            </w:pPr>
            <w:r w:rsidRPr="00A04D39">
              <w:t xml:space="preserve">Identify and interpret textual information regarding plant growing requirements, cultural practices </w:t>
            </w:r>
            <w:r w:rsidRPr="00A04D39">
              <w:t>and factors, signs of health problems, and weed, pest and disease control</w:t>
            </w:r>
          </w:p>
        </w:tc>
      </w:tr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ListBullet"/>
              <w:rPr>
                <w:lang w:val="en-NZ"/>
              </w:rPr>
            </w:pPr>
            <w:r w:rsidRPr="00A04D39">
              <w:t>Initiate discussions with specialist services, clients or management, using clear language to communicate severe, complex or rapid onset cases, recommend control</w:t>
            </w:r>
            <w:r w:rsidRPr="00A04D39">
              <w:t xml:space="preserve"> plan modifications, and present control plan report</w:t>
            </w:r>
          </w:p>
        </w:tc>
      </w:tr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ListBullet"/>
            </w:pPr>
            <w:r w:rsidRPr="00A04D39">
              <w:t>Access and analyse climatic data, published data and historical records for input into plant disorders and problems report and weed, pest and disease control plan</w:t>
            </w:r>
          </w:p>
          <w:p w:rsidR="00000000" w:rsidRPr="00A04D39" w:rsidP="00A04D39">
            <w:pPr>
              <w:pStyle w:val="ListBullet"/>
            </w:pPr>
            <w:r w:rsidRPr="00A04D39">
              <w:t>Calculate and analyse resourc</w:t>
            </w:r>
            <w:r w:rsidRPr="00A04D39">
              <w:t>es, tools, equipment and machinery costs</w:t>
            </w:r>
          </w:p>
        </w:tc>
      </w:tr>
    </w:tbl>
    <w:p w:rsidR="00000000" w:rsidRPr="00A04D39" w:rsidP="00A04D39">
      <w:pPr>
        <w:pStyle w:val="BodyText"/>
      </w:pPr>
    </w:p>
    <w:p w:rsidR="00000000" w:rsidRPr="00A04D39" w:rsidP="00A04D39">
      <w:pPr>
        <w:pStyle w:val="AllowPageBreak"/>
      </w:pPr>
    </w:p>
    <w:p w:rsidR="00000000" w:rsidRPr="00A04D39" w:rsidP="00A04D39">
      <w:pPr>
        <w:pStyle w:val="Heading1"/>
      </w:pPr>
      <w:bookmarkStart w:id="7" w:name="O_1152631"/>
      <w:bookmarkEnd w:id="7"/>
      <w:r w:rsidRPr="00A04D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Bold"/>
              <w:rPr>
                <w:lang w:val="en-NZ"/>
              </w:rPr>
            </w:pPr>
            <w:r w:rsidRPr="00A04D39">
              <w:t>Equivalence status</w:t>
            </w:r>
          </w:p>
        </w:tc>
      </w:tr>
      <w:tr w:rsidTr="00A04D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AHCPCM507 Diagnose plant health problems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AHCPCM501 Diagnose plant health problems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>Minor changes to application</w:t>
            </w:r>
          </w:p>
          <w:p w:rsidR="00000000" w:rsidRPr="00A04D39" w:rsidP="00A04D39">
            <w:pPr>
              <w:pStyle w:val="BodyText"/>
            </w:pPr>
            <w:r w:rsidRPr="00A04D39">
              <w:t>Major changes to performance criteria</w:t>
            </w:r>
          </w:p>
          <w:p w:rsidR="00000000" w:rsidRPr="00A04D39" w:rsidP="00A04D39">
            <w:pPr>
              <w:pStyle w:val="BodyText"/>
            </w:pPr>
            <w:r w:rsidRPr="00A04D39">
              <w:t>Foundation skills added</w:t>
            </w:r>
          </w:p>
          <w:p w:rsidR="00000000" w:rsidP="00A04D39">
            <w:pPr>
              <w:pStyle w:val="BodyText"/>
              <w:rPr>
                <w:lang w:val="en-NZ"/>
              </w:rPr>
            </w:pPr>
            <w:r w:rsidRPr="00A04D3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D39" w:rsidP="00A04D39">
            <w:pPr>
              <w:pStyle w:val="BodyText"/>
            </w:pPr>
            <w:r w:rsidRPr="00A04D39">
              <w:t xml:space="preserve">Not equivalent </w:t>
            </w:r>
          </w:p>
        </w:tc>
      </w:tr>
    </w:tbl>
    <w:p w:rsidR="00000000" w:rsidRPr="00A04D39" w:rsidP="00A04D39">
      <w:pPr>
        <w:pStyle w:val="BodyText"/>
      </w:pPr>
    </w:p>
    <w:p w:rsidR="00000000" w:rsidRPr="00A04D39" w:rsidP="00A04D39">
      <w:pPr>
        <w:pStyle w:val="AllowPageBreak"/>
      </w:pPr>
    </w:p>
    <w:p w:rsidR="00000000" w:rsidRPr="00A04D39" w:rsidP="00A04D39">
      <w:pPr>
        <w:pStyle w:val="Heading1"/>
      </w:pPr>
      <w:bookmarkStart w:id="8" w:name="O_1152638"/>
      <w:bookmarkEnd w:id="8"/>
      <w:r w:rsidRPr="00A04D39">
        <w:t>Links</w:t>
      </w:r>
    </w:p>
    <w:p w:rsidR="00000000" w:rsidRPr="00A04D39" w:rsidP="00736292">
      <w:pPr>
        <w:pStyle w:val="BodyText"/>
      </w:pPr>
      <w:r w:rsidRPr="00A04D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30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4D39" w:rsidP="00A04D39"/>
    <w:sectPr w:rsidSect="00A04D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39" w:rsidRPr="00736292" w:rsidP="00736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92" w:rsidP="00A04D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292" w:rsidP="00A04D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6292" w:rsidP="00A04D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D39" w:rsidRPr="00736292" w:rsidP="00736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292" w:rsidRPr="002D2AF8" w:rsidP="00A04D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AHCPCM507 Diagnose plant health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36292" w:rsidP="00A04D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1CA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09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D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D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D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D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D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D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D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D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D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D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D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D39"/>
  </w:style>
  <w:style w:type="character" w:customStyle="1" w:styleId="Heading1Char">
    <w:name w:val="Heading 1 Char"/>
    <w:basedOn w:val="DefaultParagraphFont"/>
    <w:link w:val="Heading1"/>
    <w:rsid w:val="00A04D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D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D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D3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04D39"/>
    <w:rPr>
      <w:i/>
    </w:rPr>
  </w:style>
  <w:style w:type="paragraph" w:customStyle="1" w:styleId="SuperHeading">
    <w:name w:val="SuperHeading"/>
    <w:basedOn w:val="Normal"/>
    <w:rsid w:val="00A04D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D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4D39"/>
    <w:rPr>
      <w:b/>
    </w:rPr>
  </w:style>
  <w:style w:type="character" w:customStyle="1" w:styleId="Heading2Char">
    <w:name w:val="Heading 2 Char"/>
    <w:basedOn w:val="DefaultParagraphFont"/>
    <w:link w:val="Heading2"/>
    <w:rsid w:val="00A04D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D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D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D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D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D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D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D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D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D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D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D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D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D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D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D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D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D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D39"/>
    <w:rPr>
      <w:b/>
      <w:spacing w:val="0"/>
    </w:rPr>
  </w:style>
  <w:style w:type="paragraph" w:customStyle="1" w:styleId="SuperTitle">
    <w:name w:val="SuperTitle"/>
    <w:basedOn w:val="Title"/>
    <w:rsid w:val="00A04D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D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D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D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D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D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D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D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D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D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D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D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D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D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D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D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D39"/>
  </w:style>
  <w:style w:type="paragraph" w:styleId="TableofFigures">
    <w:name w:val="table of figures"/>
    <w:basedOn w:val="Normal"/>
    <w:next w:val="Normal"/>
    <w:semiHidden/>
    <w:rsid w:val="00A04D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D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4D39"/>
    <w:rPr>
      <w:rFonts w:ascii="Wingdings" w:hAnsi="Wingdings"/>
    </w:rPr>
  </w:style>
  <w:style w:type="paragraph" w:customStyle="1" w:styleId="TableHeading">
    <w:name w:val="Table Heading"/>
    <w:basedOn w:val="HeadingBase"/>
    <w:rsid w:val="00A04D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D39"/>
    <w:rPr>
      <w:color w:val="0033CC"/>
      <w:u w:val="none"/>
    </w:rPr>
  </w:style>
  <w:style w:type="paragraph" w:customStyle="1" w:styleId="BodyTextRight">
    <w:name w:val="Body Text Right"/>
    <w:basedOn w:val="BodyText"/>
    <w:rsid w:val="00A04D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D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D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D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D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D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D39"/>
    <w:rPr>
      <w:sz w:val="32"/>
    </w:rPr>
  </w:style>
  <w:style w:type="paragraph" w:customStyle="1" w:styleId="HeadingProcedure">
    <w:name w:val="Heading Procedure"/>
    <w:basedOn w:val="HeadingBase"/>
    <w:next w:val="Normal"/>
    <w:rsid w:val="00A04D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D39"/>
    <w:pPr>
      <w:spacing w:before="60" w:after="60"/>
    </w:pPr>
  </w:style>
  <w:style w:type="paragraph" w:styleId="ListContinue">
    <w:name w:val="List Continue"/>
    <w:basedOn w:val="List"/>
    <w:rsid w:val="00A04D39"/>
    <w:pPr>
      <w:ind w:firstLine="0"/>
    </w:pPr>
  </w:style>
  <w:style w:type="paragraph" w:customStyle="1" w:styleId="ListNote">
    <w:name w:val="List Note"/>
    <w:basedOn w:val="List"/>
    <w:rsid w:val="00A04D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D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D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D39"/>
    <w:rPr>
      <w:rFonts w:ascii="Courier New" w:hAnsi="Courier New"/>
    </w:rPr>
  </w:style>
  <w:style w:type="paragraph" w:customStyle="1" w:styleId="NoteBullet">
    <w:name w:val="Note Bullet"/>
    <w:basedOn w:val="Note"/>
    <w:rsid w:val="00A04D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D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D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D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D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4D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D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D39"/>
    <w:rPr>
      <w:b/>
      <w:smallCaps/>
    </w:rPr>
  </w:style>
  <w:style w:type="paragraph" w:customStyle="1" w:styleId="TableListNumber">
    <w:name w:val="Table List Number"/>
    <w:basedOn w:val="ListNumber"/>
    <w:rsid w:val="00A04D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D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D39"/>
    <w:pPr>
      <w:numPr>
        <w:numId w:val="8"/>
      </w:numPr>
    </w:pPr>
  </w:style>
  <w:style w:type="paragraph" w:customStyle="1" w:styleId="ListAlpha2">
    <w:name w:val="List Alpha 2"/>
    <w:basedOn w:val="List2"/>
    <w:rsid w:val="00A04D39"/>
    <w:pPr>
      <w:numPr>
        <w:numId w:val="7"/>
      </w:numPr>
    </w:pPr>
  </w:style>
  <w:style w:type="paragraph" w:styleId="List2">
    <w:name w:val="List 2"/>
    <w:basedOn w:val="BodyText"/>
    <w:rsid w:val="00A04D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D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D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D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D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D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4D39"/>
    <w:pPr>
      <w:numPr>
        <w:numId w:val="3"/>
      </w:numPr>
    </w:pPr>
  </w:style>
  <w:style w:type="paragraph" w:styleId="ListContinue2">
    <w:name w:val="List Continue 2"/>
    <w:basedOn w:val="List2"/>
    <w:rsid w:val="00A04D39"/>
    <w:pPr>
      <w:ind w:firstLine="0"/>
    </w:pPr>
  </w:style>
  <w:style w:type="paragraph" w:styleId="ListContinue3">
    <w:name w:val="List Continue 3"/>
    <w:basedOn w:val="List3"/>
    <w:rsid w:val="00A04D39"/>
    <w:pPr>
      <w:ind w:left="1021" w:firstLine="0"/>
    </w:pPr>
  </w:style>
  <w:style w:type="paragraph" w:styleId="ListContinue4">
    <w:name w:val="List Continue 4"/>
    <w:basedOn w:val="List4"/>
    <w:rsid w:val="00A04D39"/>
    <w:pPr>
      <w:ind w:firstLine="0"/>
    </w:pPr>
  </w:style>
  <w:style w:type="paragraph" w:styleId="ListContinue5">
    <w:name w:val="List Continue 5"/>
    <w:basedOn w:val="List5"/>
    <w:rsid w:val="00A04D39"/>
    <w:pPr>
      <w:ind w:firstLine="0"/>
    </w:pPr>
  </w:style>
  <w:style w:type="paragraph" w:styleId="ListNumber3">
    <w:name w:val="List Number 3"/>
    <w:basedOn w:val="List3"/>
    <w:rsid w:val="00A04D39"/>
    <w:pPr>
      <w:numPr>
        <w:numId w:val="4"/>
      </w:numPr>
    </w:pPr>
  </w:style>
  <w:style w:type="paragraph" w:styleId="ListNumber4">
    <w:name w:val="List Number 4"/>
    <w:basedOn w:val="List4"/>
    <w:rsid w:val="00A04D39"/>
    <w:pPr>
      <w:numPr>
        <w:numId w:val="5"/>
      </w:numPr>
    </w:pPr>
  </w:style>
  <w:style w:type="paragraph" w:styleId="ListNumber5">
    <w:name w:val="List Number 5"/>
    <w:basedOn w:val="List5"/>
    <w:rsid w:val="00A04D39"/>
    <w:pPr>
      <w:numPr>
        <w:numId w:val="6"/>
      </w:numPr>
    </w:pPr>
  </w:style>
  <w:style w:type="paragraph" w:styleId="BlockText">
    <w:name w:val="Block Text"/>
    <w:basedOn w:val="Normal"/>
    <w:rsid w:val="00A04D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D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D39"/>
    <w:rPr>
      <w:sz w:val="16"/>
      <w:vertAlign w:val="superscript"/>
    </w:rPr>
  </w:style>
  <w:style w:type="character" w:customStyle="1" w:styleId="Symbols">
    <w:name w:val="Symbols"/>
    <w:basedOn w:val="DefaultParagraphFont"/>
    <w:rsid w:val="00A04D39"/>
    <w:rPr>
      <w:rFonts w:ascii="Symbol" w:hAnsi="Symbol"/>
    </w:rPr>
  </w:style>
  <w:style w:type="character" w:customStyle="1" w:styleId="MenuOptions">
    <w:name w:val="Menu Options"/>
    <w:basedOn w:val="DefaultParagraphFont"/>
    <w:rsid w:val="00A04D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D39"/>
    <w:rPr>
      <w:b/>
    </w:rPr>
  </w:style>
  <w:style w:type="character" w:customStyle="1" w:styleId="Underlined">
    <w:name w:val="Underlined"/>
    <w:basedOn w:val="DefaultParagraphFont"/>
    <w:rsid w:val="00A04D39"/>
    <w:rPr>
      <w:u w:val="single"/>
    </w:rPr>
  </w:style>
  <w:style w:type="paragraph" w:customStyle="1" w:styleId="TableBodyTextRight">
    <w:name w:val="Table Body Text Right"/>
    <w:basedOn w:val="TableBodyText"/>
    <w:rsid w:val="00A04D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D39"/>
    <w:rPr>
      <w:sz w:val="18"/>
    </w:rPr>
  </w:style>
  <w:style w:type="paragraph" w:customStyle="1" w:styleId="BodySmallRight">
    <w:name w:val="Body Small Right"/>
    <w:basedOn w:val="BodyTextRight"/>
    <w:rsid w:val="00A04D39"/>
    <w:rPr>
      <w:sz w:val="18"/>
      <w:szCs w:val="18"/>
    </w:rPr>
  </w:style>
  <w:style w:type="paragraph" w:customStyle="1" w:styleId="MarginEdition">
    <w:name w:val="Margin Edition"/>
    <w:basedOn w:val="MarginNote"/>
    <w:rsid w:val="00A04D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D39"/>
    <w:rPr>
      <w:sz w:val="2"/>
      <w:szCs w:val="2"/>
    </w:rPr>
  </w:style>
  <w:style w:type="character" w:customStyle="1" w:styleId="Small">
    <w:name w:val="Small"/>
    <w:basedOn w:val="DefaultParagraphFont"/>
    <w:rsid w:val="00A04D39"/>
    <w:rPr>
      <w:sz w:val="16"/>
    </w:rPr>
  </w:style>
  <w:style w:type="paragraph" w:customStyle="1" w:styleId="WideTable">
    <w:name w:val="Wide Table"/>
    <w:basedOn w:val="Normal"/>
    <w:rsid w:val="00A04D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D39"/>
  </w:style>
  <w:style w:type="paragraph" w:styleId="Quote">
    <w:name w:val="Quote"/>
    <w:basedOn w:val="Heading1"/>
    <w:link w:val="QuoteChar"/>
    <w:qFormat/>
    <w:rsid w:val="00A04D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D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D39"/>
    <w:pPr>
      <w:pageBreakBefore/>
    </w:pPr>
  </w:style>
  <w:style w:type="paragraph" w:customStyle="1" w:styleId="Border">
    <w:name w:val="Border"/>
    <w:basedOn w:val="Normal"/>
    <w:qFormat/>
    <w:rsid w:val="00A04D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D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D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D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D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D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D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D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D39"/>
    <w:rPr>
      <w:u w:val="single"/>
    </w:rPr>
  </w:style>
  <w:style w:type="character" w:customStyle="1" w:styleId="BoldandItalics">
    <w:name w:val="Bold and Italics"/>
    <w:qFormat/>
    <w:rsid w:val="00A04D39"/>
    <w:rPr>
      <w:b/>
      <w:i/>
      <w:u w:val="none"/>
    </w:rPr>
  </w:style>
  <w:style w:type="paragraph" w:styleId="BalloonText">
    <w:name w:val="Balloon Text"/>
    <w:basedOn w:val="Normal"/>
    <w:link w:val="BalloonTextChar"/>
    <w:rsid w:val="00A04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D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D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D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D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D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D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6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4474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AHCPCM507 Diagnose plant health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