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ADB" w:rsidP="00074A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AHCPCM506 Develop an integrated pest management program</w:t>
      </w:r>
      <w:r>
        <w:fldChar w:fldCharType="end"/>
      </w:r>
    </w:p>
    <w:p w:rsidR="00074ADB" w:rsidP="00074ADB">
      <w:pPr>
        <w:pStyle w:val="Version"/>
        <w:sectPr w:rsidSect="00A12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27E" w:rsidP="00A1227E">
      <w:pPr>
        <w:pStyle w:val="SuperHeading"/>
      </w:pPr>
      <w:r w:rsidRPr="00A1227E">
        <w:t>AHCPCM506 Develop an integrated pest management program</w:t>
      </w:r>
    </w:p>
    <w:p w:rsidR="00000000" w:rsidRPr="00A1227E" w:rsidP="00A1227E">
      <w:pPr>
        <w:pStyle w:val="Heading1"/>
      </w:pPr>
      <w:bookmarkStart w:id="1" w:name="O_876988"/>
      <w:bookmarkEnd w:id="1"/>
      <w:r w:rsidRPr="00A12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Comment</w:t>
            </w:r>
          </w:p>
        </w:tc>
      </w:tr>
      <w:tr w:rsidTr="00A12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BodyText"/>
              <w:rPr>
                <w:lang w:val="en-NZ"/>
              </w:rPr>
            </w:pPr>
            <w:r w:rsidRPr="00A122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BodyText"/>
              <w:rPr>
                <w:lang w:val="en-NZ"/>
              </w:rPr>
            </w:pPr>
            <w:r w:rsidRPr="00A122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7E" w:rsidP="00A1227E">
            <w:pPr>
              <w:pStyle w:val="BodyText"/>
            </w:pPr>
            <w:r w:rsidRPr="00A1227E">
              <w:t>Initial release</w:t>
            </w:r>
          </w:p>
        </w:tc>
      </w:tr>
    </w:tbl>
    <w:p w:rsidR="00000000" w:rsidRPr="00A1227E" w:rsidP="00A1227E">
      <w:pPr>
        <w:pStyle w:val="BodyText"/>
      </w:pPr>
    </w:p>
    <w:p w:rsidR="00000000" w:rsidRPr="00A1227E" w:rsidP="00A1227E">
      <w:pPr>
        <w:pStyle w:val="AllowPageBreak"/>
      </w:pPr>
    </w:p>
    <w:p w:rsidR="00000000" w:rsidRPr="00A1227E" w:rsidP="00A1227E">
      <w:pPr>
        <w:pStyle w:val="Heading1"/>
      </w:pPr>
      <w:bookmarkStart w:id="2" w:name="O_876989"/>
      <w:bookmarkEnd w:id="2"/>
      <w:r w:rsidRPr="00A1227E">
        <w:t>Application</w:t>
      </w:r>
    </w:p>
    <w:p w:rsidR="00000000" w:rsidRPr="00A1227E" w:rsidP="00074ADB">
      <w:pPr>
        <w:pStyle w:val="BodyText"/>
      </w:pPr>
      <w:r w:rsidRPr="00A1227E">
        <w:t>This unit of competency covers the skills and knowledge required to develop an integrated pest management program.</w:t>
      </w:r>
    </w:p>
    <w:p w:rsidR="00000000" w:rsidRPr="00A1227E" w:rsidP="00074ADB">
      <w:pPr>
        <w:pStyle w:val="BodyText"/>
      </w:pPr>
      <w:r w:rsidRPr="00A1227E">
        <w:t>It applies to individuals who analyse information and exercise judgement to complete a range of activities and demonstrate deep knowledge in a specific technical area. They have accountability for the work of others and analyse, design and communicate solu</w:t>
      </w:r>
      <w:r w:rsidRPr="00A1227E">
        <w:t>tions to a range of complex problems. All work is carried out to comply with workplace procedures.</w:t>
      </w:r>
    </w:p>
    <w:p w:rsidR="00000000" w:rsidRPr="00A1227E" w:rsidP="00074ADB">
      <w:pPr>
        <w:pStyle w:val="BodyText"/>
      </w:pPr>
      <w:r w:rsidRPr="00A1227E">
        <w:t>No occupational licensing, legislative or certification requirements are known to apply to this unit at the time of publication.</w:t>
      </w:r>
    </w:p>
    <w:p w:rsidR="00000000" w:rsidRPr="00A1227E" w:rsidP="00A1227E">
      <w:pPr>
        <w:pStyle w:val="Heading1"/>
      </w:pPr>
      <w:bookmarkStart w:id="3" w:name="O_876990"/>
      <w:bookmarkEnd w:id="3"/>
      <w:r w:rsidRPr="00A1227E">
        <w:t>Pre-requis</w:t>
      </w:r>
      <w:r w:rsidRPr="00A1227E">
        <w:t>ite Unit</w:t>
      </w:r>
    </w:p>
    <w:p w:rsidR="00000000" w:rsidRPr="00A1227E" w:rsidP="00074ADB">
      <w:pPr>
        <w:pStyle w:val="BodyText"/>
      </w:pPr>
      <w:r w:rsidRPr="00A1227E">
        <w:t>Nil.</w:t>
      </w:r>
    </w:p>
    <w:p w:rsidR="00000000" w:rsidRPr="00A1227E" w:rsidP="00A1227E">
      <w:pPr>
        <w:pStyle w:val="Heading1"/>
      </w:pPr>
      <w:bookmarkStart w:id="4" w:name="O_876992"/>
      <w:bookmarkEnd w:id="4"/>
      <w:r w:rsidRPr="00A1227E">
        <w:t>Unit Sector</w:t>
      </w:r>
    </w:p>
    <w:p w:rsidR="00000000" w:rsidRPr="00A1227E" w:rsidP="00074ADB">
      <w:pPr>
        <w:pStyle w:val="BodyText"/>
      </w:pPr>
      <w:r w:rsidRPr="00A1227E">
        <w:t>Plant culture and management (PCM)</w:t>
      </w:r>
    </w:p>
    <w:p w:rsidR="00000000" w:rsidRPr="00A1227E" w:rsidP="00A1227E">
      <w:pPr>
        <w:pStyle w:val="Heading1"/>
      </w:pPr>
      <w:bookmarkStart w:id="5" w:name="O_876993"/>
      <w:bookmarkEnd w:id="5"/>
      <w:r w:rsidRPr="00A1227E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074AD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Performance criteria</w:t>
            </w:r>
          </w:p>
        </w:tc>
      </w:tr>
      <w:tr w:rsidTr="00074AD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BodyText"/>
              <w:rPr>
                <w:lang w:val="en-NZ"/>
              </w:rPr>
            </w:pPr>
            <w:r w:rsidRPr="00A1227E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BodyText"/>
              <w:rPr>
                <w:lang w:val="en-NZ"/>
              </w:rPr>
            </w:pPr>
            <w:r w:rsidRPr="00A1227E">
              <w:t>Performance criteria describe the performance needed to demonstrate achievement of the element.</w:t>
            </w:r>
          </w:p>
        </w:tc>
      </w:tr>
      <w:tr w:rsidTr="00074AD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List"/>
              <w:rPr>
                <w:lang w:val="en-NZ"/>
              </w:rPr>
            </w:pPr>
            <w:r w:rsidRPr="00A1227E">
              <w:t>1.</w:t>
            </w:r>
            <w:r w:rsidRPr="00A1227E">
              <w:tab/>
              <w:t>Determine IPM strategy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7E" w:rsidP="00A1227E">
            <w:pPr>
              <w:pStyle w:val="List"/>
            </w:pPr>
            <w:r w:rsidRPr="00A1227E">
              <w:t>1.1</w:t>
            </w:r>
            <w:r w:rsidRPr="00A1227E">
              <w:tab/>
              <w:t>Identify weed, pest and disease infestations considering enterprise requirements</w:t>
            </w:r>
          </w:p>
          <w:p w:rsidR="00000000" w:rsidRPr="00A1227E" w:rsidP="00A1227E">
            <w:pPr>
              <w:pStyle w:val="List"/>
            </w:pPr>
            <w:r w:rsidRPr="00A1227E">
              <w:t>1.2</w:t>
            </w:r>
            <w:r w:rsidRPr="00A1227E">
              <w:tab/>
              <w:t xml:space="preserve">Define weed, pest and disease relationships </w:t>
            </w:r>
            <w:r w:rsidRPr="00A1227E">
              <w:t xml:space="preserve">and any vectors as key factors in developing the integrated pest management (IPM) </w:t>
            </w:r>
            <w:r w:rsidRPr="00A1227E">
              <w:t>program</w:t>
            </w:r>
          </w:p>
          <w:p w:rsidR="00000000" w:rsidRPr="00A1227E" w:rsidP="00A1227E">
            <w:pPr>
              <w:pStyle w:val="List"/>
            </w:pPr>
            <w:r w:rsidRPr="00A1227E">
              <w:t>1.3</w:t>
            </w:r>
            <w:r w:rsidRPr="00A1227E">
              <w:tab/>
              <w:t>Develop a system to assess the  size and extent of any infestation</w:t>
            </w:r>
          </w:p>
          <w:p w:rsidR="00000000" w:rsidRPr="00A1227E" w:rsidP="00A1227E">
            <w:pPr>
              <w:pStyle w:val="List"/>
            </w:pPr>
            <w:r w:rsidRPr="00A1227E">
              <w:t>1.4</w:t>
            </w:r>
            <w:r w:rsidRPr="00A1227E">
              <w:tab/>
              <w:t xml:space="preserve">Assess business implications and urgency of action according to published data, enterprise </w:t>
            </w:r>
            <w:r w:rsidRPr="00A1227E">
              <w:t>policy and/or economic threshold</w:t>
            </w:r>
          </w:p>
          <w:p w:rsidR="00000000" w:rsidRPr="00A1227E" w:rsidP="00A1227E">
            <w:pPr>
              <w:pStyle w:val="List"/>
            </w:pPr>
            <w:r w:rsidRPr="00A1227E">
              <w:t>1.5</w:t>
            </w:r>
            <w:r w:rsidRPr="00A1227E">
              <w:tab/>
              <w:t>Report conditions likely to impact on business viability</w:t>
            </w:r>
          </w:p>
          <w:p w:rsidR="00000000" w:rsidP="00A1227E">
            <w:pPr>
              <w:pStyle w:val="List"/>
              <w:rPr>
                <w:lang w:val="en-NZ"/>
              </w:rPr>
            </w:pPr>
            <w:r w:rsidRPr="00A1227E">
              <w:t>1.6</w:t>
            </w:r>
            <w:r w:rsidRPr="00A1227E">
              <w:tab/>
              <w:t xml:space="preserve">Determine the economic threshold for the crops grown </w:t>
            </w:r>
          </w:p>
        </w:tc>
      </w:tr>
      <w:tr w:rsidTr="00074AD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List"/>
              <w:rPr>
                <w:lang w:val="en-NZ"/>
              </w:rPr>
            </w:pPr>
            <w:r w:rsidRPr="00A1227E">
              <w:t>2.</w:t>
            </w:r>
            <w:r w:rsidRPr="00A1227E">
              <w:tab/>
              <w:t>Design control measures for weeds, pests or diseases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7E" w:rsidP="00A1227E">
            <w:pPr>
              <w:pStyle w:val="List"/>
            </w:pPr>
            <w:r w:rsidRPr="00A1227E">
              <w:t>2.1</w:t>
            </w:r>
            <w:r w:rsidRPr="00A1227E">
              <w:tab/>
              <w:t>Determine the appropriate method to control</w:t>
            </w:r>
            <w:r w:rsidRPr="00A1227E">
              <w:t xml:space="preserve"> any weed, pest or disease issue that ensures limited impact on beneficial organisms and minimises the possibility of weeds, pests or diseases developing resistance </w:t>
            </w:r>
          </w:p>
          <w:p w:rsidR="00000000" w:rsidRPr="00A1227E" w:rsidP="00A1227E">
            <w:pPr>
              <w:pStyle w:val="List"/>
            </w:pPr>
            <w:r w:rsidRPr="00A1227E">
              <w:t>2.2</w:t>
            </w:r>
            <w:r w:rsidRPr="00A1227E">
              <w:tab/>
              <w:t xml:space="preserve">Develop strategies to ensure minimal or no risk of resistance developing in the range </w:t>
            </w:r>
            <w:r w:rsidRPr="00A1227E">
              <w:t>of weeds, pests or diseases identified</w:t>
            </w:r>
          </w:p>
          <w:p w:rsidR="00000000" w:rsidRPr="00A1227E" w:rsidP="00A1227E">
            <w:pPr>
              <w:pStyle w:val="List"/>
            </w:pPr>
            <w:r w:rsidRPr="00A1227E">
              <w:t>2.3</w:t>
            </w:r>
            <w:r w:rsidRPr="00A1227E">
              <w:tab/>
              <w:t>Ensure that control measures account for the damage threshold for the enterprise requirement or particular crop and to ensure the product still conforms to market access requirements</w:t>
            </w:r>
          </w:p>
          <w:p w:rsidR="00000000" w:rsidP="00A1227E">
            <w:pPr>
              <w:pStyle w:val="List"/>
              <w:rPr>
                <w:lang w:val="en-NZ"/>
              </w:rPr>
            </w:pPr>
            <w:r w:rsidRPr="00A1227E">
              <w:t>2.4</w:t>
            </w:r>
            <w:r w:rsidRPr="00A1227E">
              <w:tab/>
            </w:r>
            <w:r w:rsidRPr="00A1227E">
              <w:t>Develop a weed, pest or disease prevention program where possible to minimise, limit or remove certain risk factors</w:t>
            </w:r>
          </w:p>
        </w:tc>
      </w:tr>
      <w:tr w:rsidTr="00074AD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List"/>
              <w:rPr>
                <w:lang w:val="en-NZ"/>
              </w:rPr>
            </w:pPr>
            <w:r w:rsidRPr="00A1227E">
              <w:t>3.</w:t>
            </w:r>
            <w:r w:rsidRPr="00A1227E">
              <w:tab/>
              <w:t>Develop monitoring requirements for weed, pest or disease control measures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7E" w:rsidP="00A1227E">
            <w:pPr>
              <w:pStyle w:val="List"/>
            </w:pPr>
            <w:r w:rsidRPr="00A1227E">
              <w:t>3.1</w:t>
            </w:r>
            <w:r w:rsidRPr="00A1227E">
              <w:tab/>
              <w:t xml:space="preserve">Monitor prevention program and undertake remedial action </w:t>
            </w:r>
            <w:r w:rsidRPr="00A1227E">
              <w:t>where necessary</w:t>
            </w:r>
          </w:p>
          <w:p w:rsidR="00000000" w:rsidRPr="00A1227E" w:rsidP="00A1227E">
            <w:pPr>
              <w:pStyle w:val="List"/>
            </w:pPr>
            <w:r w:rsidRPr="00A1227E">
              <w:t>3.2</w:t>
            </w:r>
            <w:r w:rsidRPr="00A1227E">
              <w:tab/>
              <w:t>Ensure control procedures reflect sound implementation of integrated pest management strategy, marketing objectives and business imperatives</w:t>
            </w:r>
          </w:p>
          <w:p w:rsidR="00000000" w:rsidRPr="00A1227E" w:rsidP="00A1227E">
            <w:pPr>
              <w:pStyle w:val="List"/>
            </w:pPr>
            <w:r w:rsidRPr="00A1227E">
              <w:t>3.3</w:t>
            </w:r>
            <w:r w:rsidRPr="00A1227E">
              <w:tab/>
              <w:t>Monitor control procedures and undertake remedial action where necessary</w:t>
            </w:r>
          </w:p>
        </w:tc>
      </w:tr>
    </w:tbl>
    <w:p w:rsidR="00000000" w:rsidRPr="00A1227E" w:rsidP="00A1227E">
      <w:pPr>
        <w:pStyle w:val="BodyText"/>
      </w:pPr>
    </w:p>
    <w:p w:rsidR="00000000" w:rsidRPr="00A1227E" w:rsidP="00A1227E">
      <w:pPr>
        <w:pStyle w:val="AllowPageBreak"/>
      </w:pPr>
    </w:p>
    <w:p w:rsidR="00000000" w:rsidRPr="00A1227E" w:rsidP="00A1227E">
      <w:pPr>
        <w:pStyle w:val="Heading1"/>
      </w:pPr>
      <w:bookmarkStart w:id="6" w:name="O_876994"/>
      <w:bookmarkEnd w:id="6"/>
      <w:r w:rsidRPr="00A1227E">
        <w:t>Foundation Skills</w:t>
      </w:r>
    </w:p>
    <w:p w:rsidR="00000000" w:rsidRPr="00A1227E" w:rsidP="00074ADB">
      <w:pPr>
        <w:pStyle w:val="BodyText"/>
      </w:pPr>
      <w:r w:rsidRPr="00A1227E">
        <w:t>Foundation Skills essential to performance are explicit in the performance criteria of this unit of competency.</w:t>
      </w:r>
    </w:p>
    <w:p w:rsidR="00000000" w:rsidRPr="00A1227E" w:rsidP="00A1227E">
      <w:pPr>
        <w:pStyle w:val="Heading1"/>
      </w:pPr>
      <w:bookmarkStart w:id="7" w:name="O_876995"/>
      <w:bookmarkEnd w:id="7"/>
      <w:r w:rsidRPr="00A1227E">
        <w:t>Range of Conditions</w:t>
      </w:r>
    </w:p>
    <w:p w:rsidR="00000000" w:rsidRPr="00A1227E" w:rsidP="00A1227E">
      <w:pPr>
        <w:pStyle w:val="Heading1"/>
      </w:pPr>
      <w:bookmarkStart w:id="8" w:name="O_876996"/>
      <w:bookmarkEnd w:id="8"/>
      <w:r w:rsidRPr="00A1227E">
        <w:t>Unit Mapping Information</w:t>
      </w:r>
    </w:p>
    <w:p w:rsidR="00000000" w:rsidRPr="00A1227E" w:rsidP="00074ADB">
      <w:pPr>
        <w:pStyle w:val="BodyText"/>
      </w:pPr>
      <w:r w:rsidRPr="00A1227E">
        <w:t>New unit - No equivalent.</w:t>
      </w:r>
    </w:p>
    <w:p w:rsidR="00000000" w:rsidRPr="00A1227E" w:rsidP="00A1227E">
      <w:pPr>
        <w:pStyle w:val="Heading1"/>
      </w:pPr>
      <w:bookmarkStart w:id="9" w:name="O_877003"/>
      <w:bookmarkEnd w:id="9"/>
      <w:r w:rsidRPr="00A1227E">
        <w:t>Link</w:t>
      </w:r>
      <w:r w:rsidRPr="00A1227E">
        <w:t>s</w:t>
      </w:r>
    </w:p>
    <w:p w:rsidR="00000000" w:rsidRPr="00A1227E" w:rsidP="00074ADB">
      <w:pPr>
        <w:pStyle w:val="BodyText"/>
      </w:pPr>
      <w:r w:rsidRPr="00A12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5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227E" w:rsidP="00074ADB">
      <w:pPr>
        <w:pStyle w:val="BodyText"/>
        <w:sectPr w:rsidSect="00A122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27E" w:rsidP="00A1227E">
      <w:pPr>
        <w:pStyle w:val="SuperHeading"/>
      </w:pPr>
      <w:r w:rsidRPr="00A1227E">
        <w:t xml:space="preserve">Assessment </w:t>
      </w:r>
      <w:r w:rsidRPr="00A1227E">
        <w:t>Requirements for AHCPCM506 Develop an integrated pest management program</w:t>
      </w:r>
    </w:p>
    <w:p w:rsidR="00000000" w:rsidRPr="00A1227E" w:rsidP="00A1227E">
      <w:pPr>
        <w:pStyle w:val="Heading1"/>
      </w:pPr>
      <w:bookmarkStart w:id="10" w:name="O_876998"/>
      <w:bookmarkEnd w:id="10"/>
      <w:r w:rsidRPr="00A12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TableHeading"/>
              <w:rPr>
                <w:lang w:val="en-NZ"/>
              </w:rPr>
            </w:pPr>
            <w:r w:rsidRPr="00A1227E">
              <w:t>Comment</w:t>
            </w:r>
          </w:p>
        </w:tc>
      </w:tr>
      <w:tr w:rsidTr="00A12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BodyText"/>
              <w:rPr>
                <w:lang w:val="en-NZ"/>
              </w:rPr>
            </w:pPr>
            <w:r w:rsidRPr="00A122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27E">
            <w:pPr>
              <w:pStyle w:val="BodyText"/>
              <w:rPr>
                <w:lang w:val="en-NZ"/>
              </w:rPr>
            </w:pPr>
            <w:r w:rsidRPr="00A122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27E" w:rsidP="00A1227E">
            <w:pPr>
              <w:pStyle w:val="BodyText"/>
            </w:pPr>
            <w:r w:rsidRPr="00A1227E">
              <w:t>Initial release</w:t>
            </w:r>
          </w:p>
        </w:tc>
      </w:tr>
    </w:tbl>
    <w:p w:rsidR="00000000" w:rsidRPr="00A1227E" w:rsidP="00A1227E">
      <w:pPr>
        <w:pStyle w:val="BodyText"/>
      </w:pPr>
    </w:p>
    <w:p w:rsidR="00000000" w:rsidRPr="00A1227E" w:rsidP="00A1227E">
      <w:pPr>
        <w:pStyle w:val="AllowPageBreak"/>
      </w:pPr>
    </w:p>
    <w:p w:rsidR="00000000" w:rsidRPr="00A1227E" w:rsidP="00A1227E">
      <w:pPr>
        <w:pStyle w:val="Heading1"/>
      </w:pPr>
      <w:bookmarkStart w:id="11" w:name="O_876999"/>
      <w:bookmarkEnd w:id="11"/>
      <w:r w:rsidRPr="00A1227E">
        <w:t>Performance Evidence</w:t>
      </w:r>
    </w:p>
    <w:p w:rsidR="00000000" w:rsidRPr="00A1227E" w:rsidP="00074ADB">
      <w:pPr>
        <w:pStyle w:val="BodyText"/>
      </w:pPr>
      <w:r w:rsidRPr="00A122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1227E" w:rsidP="00074ADB">
      <w:pPr>
        <w:pStyle w:val="BodyText"/>
      </w:pPr>
      <w:r w:rsidRPr="00A1227E">
        <w:t>The candidate must provid</w:t>
      </w:r>
      <w:r w:rsidRPr="00A1227E">
        <w:t>e evidence that they can:</w:t>
      </w:r>
    </w:p>
    <w:p w:rsidR="00000000" w:rsidRPr="00A1227E" w:rsidP="00A1227E">
      <w:pPr>
        <w:pStyle w:val="ListBullet"/>
      </w:pPr>
      <w:r w:rsidRPr="00A1227E">
        <w:t>determine the economic threshold for a range of weed, pest or diseases</w:t>
      </w:r>
    </w:p>
    <w:p w:rsidR="00000000" w:rsidRPr="00A1227E" w:rsidP="00A1227E">
      <w:pPr>
        <w:pStyle w:val="ListBullet"/>
      </w:pPr>
      <w:r w:rsidRPr="00A1227E">
        <w:t>develop an integrated pest management (IPM) strategy based on analysis of weed, pest or disease presence</w:t>
      </w:r>
    </w:p>
    <w:p w:rsidR="00000000" w:rsidRPr="00A1227E" w:rsidP="00A1227E">
      <w:pPr>
        <w:pStyle w:val="ListBullet"/>
      </w:pPr>
      <w:r w:rsidRPr="00A1227E">
        <w:t xml:space="preserve">develop and implement monitoring procedures </w:t>
      </w:r>
    </w:p>
    <w:p w:rsidR="00000000" w:rsidRPr="00A1227E" w:rsidP="00A1227E">
      <w:pPr>
        <w:pStyle w:val="ListBullet"/>
      </w:pPr>
      <w:r w:rsidRPr="00A1227E">
        <w:t xml:space="preserve">monitor </w:t>
      </w:r>
      <w:r w:rsidRPr="00A1227E">
        <w:t>costs of pest management plan to meet budget requirements</w:t>
      </w:r>
    </w:p>
    <w:p w:rsidR="00000000" w:rsidRPr="00A1227E" w:rsidP="00A1227E">
      <w:pPr>
        <w:pStyle w:val="ListBullet"/>
      </w:pPr>
      <w:r w:rsidRPr="00A1227E">
        <w:t>oversee the implementation of an IPM pest management plan</w:t>
      </w:r>
    </w:p>
    <w:p w:rsidR="00000000" w:rsidRPr="00A1227E" w:rsidP="00A1227E">
      <w:pPr>
        <w:pStyle w:val="AllowPageBreak"/>
      </w:pPr>
    </w:p>
    <w:p w:rsidR="00000000" w:rsidRPr="00A1227E" w:rsidP="00A1227E">
      <w:pPr>
        <w:pStyle w:val="Heading1"/>
      </w:pPr>
      <w:bookmarkStart w:id="12" w:name="O_877000"/>
      <w:bookmarkEnd w:id="12"/>
      <w:r w:rsidRPr="00A1227E">
        <w:t>Knowledge Evidence</w:t>
      </w:r>
    </w:p>
    <w:p w:rsidR="00000000" w:rsidRPr="00A1227E" w:rsidP="00074ADB">
      <w:pPr>
        <w:pStyle w:val="BodyText"/>
      </w:pPr>
      <w:r w:rsidRPr="00A1227E">
        <w:t>The candidate must demonstrate knowledge of:</w:t>
      </w:r>
    </w:p>
    <w:p w:rsidR="00000000" w:rsidRPr="00A1227E" w:rsidP="00A1227E">
      <w:pPr>
        <w:pStyle w:val="ListBullet"/>
      </w:pPr>
      <w:r w:rsidRPr="00A1227E">
        <w:t>principles and practices for developing integrated pest management plans</w:t>
      </w:r>
    </w:p>
    <w:p w:rsidR="00000000" w:rsidRPr="00A1227E" w:rsidP="00A1227E">
      <w:pPr>
        <w:pStyle w:val="ListBullet2"/>
      </w:pPr>
      <w:r w:rsidRPr="00A1227E">
        <w:t>application techniques for chemical and non-chemical treatments</w:t>
      </w:r>
    </w:p>
    <w:p w:rsidR="00000000" w:rsidRPr="00A1227E" w:rsidP="00A1227E">
      <w:pPr>
        <w:pStyle w:val="ListBullet2"/>
      </w:pPr>
      <w:r w:rsidRPr="00A1227E">
        <w:t xml:space="preserve">cost/benefit analysis relevant to selection of weed, pest and disease control measures </w:t>
      </w:r>
    </w:p>
    <w:p w:rsidR="00000000" w:rsidRPr="00A1227E" w:rsidP="00A1227E">
      <w:pPr>
        <w:pStyle w:val="ListBullet2"/>
      </w:pPr>
      <w:r w:rsidRPr="00A1227E">
        <w:t>crop and plant scouting and mo</w:t>
      </w:r>
      <w:r w:rsidRPr="00A1227E">
        <w:t xml:space="preserve">nitoring </w:t>
      </w:r>
    </w:p>
    <w:p w:rsidR="00000000" w:rsidRPr="00A1227E" w:rsidP="00A1227E">
      <w:pPr>
        <w:pStyle w:val="ListBullet2"/>
      </w:pPr>
      <w:r w:rsidRPr="00A1227E">
        <w:t>ecological impacts of different control treatments</w:t>
      </w:r>
    </w:p>
    <w:p w:rsidR="00000000" w:rsidRPr="00A1227E" w:rsidP="00A1227E">
      <w:pPr>
        <w:pStyle w:val="ListBullet2"/>
      </w:pPr>
      <w:r w:rsidRPr="00A1227E">
        <w:t>interaction of weed, pest and disease control measures</w:t>
      </w:r>
    </w:p>
    <w:p w:rsidR="00000000" w:rsidRPr="00A1227E" w:rsidP="00A1227E">
      <w:pPr>
        <w:pStyle w:val="ListBullet2"/>
      </w:pPr>
      <w:r w:rsidRPr="00A1227E">
        <w:t xml:space="preserve">weeds and pests of specific horticultural enterprises </w:t>
      </w:r>
    </w:p>
    <w:p w:rsidR="00000000" w:rsidRPr="00A1227E" w:rsidP="00A1227E">
      <w:pPr>
        <w:pStyle w:val="ListBullet2"/>
      </w:pPr>
      <w:r w:rsidRPr="00A1227E">
        <w:t>lifecycles of hosts, predators and pests and diseases</w:t>
      </w:r>
    </w:p>
    <w:p w:rsidR="00000000" w:rsidRPr="00A1227E" w:rsidP="00A1227E">
      <w:pPr>
        <w:pStyle w:val="AllowPageBreak"/>
      </w:pPr>
    </w:p>
    <w:p w:rsidR="00000000" w:rsidRPr="00A1227E" w:rsidP="00A1227E">
      <w:pPr>
        <w:pStyle w:val="Heading1"/>
      </w:pPr>
      <w:bookmarkStart w:id="13" w:name="O_877001"/>
      <w:bookmarkEnd w:id="13"/>
      <w:r w:rsidRPr="00A1227E">
        <w:t>Assessment Conditions</w:t>
      </w:r>
    </w:p>
    <w:p w:rsidR="00000000" w:rsidRPr="00A1227E" w:rsidP="00074ADB">
      <w:pPr>
        <w:pStyle w:val="BodyText"/>
      </w:pPr>
      <w:r w:rsidRPr="00A1227E">
        <w:t>Assessors must satisfy current standards for RTOs.</w:t>
      </w:r>
    </w:p>
    <w:p w:rsidR="00000000" w:rsidRPr="00A1227E" w:rsidP="00A1227E">
      <w:pPr>
        <w:pStyle w:val="Heading1"/>
      </w:pPr>
      <w:bookmarkStart w:id="14" w:name="O_877004"/>
      <w:bookmarkEnd w:id="14"/>
      <w:r w:rsidRPr="00A1227E">
        <w:t>Links</w:t>
      </w:r>
    </w:p>
    <w:p w:rsidR="00000000" w:rsidRPr="00A1227E" w:rsidP="00074ADB">
      <w:pPr>
        <w:pStyle w:val="BodyText"/>
      </w:pPr>
      <w:r w:rsidRPr="00A12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5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227E" w:rsidP="00A1227E"/>
    <w:sectPr w:rsidSect="00A122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 w:rsidRPr="00074ADB" w:rsidP="00074A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DB" w:rsidP="00A12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ADB" w:rsidP="00A12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4ADB" w:rsidP="00A122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 w:rsidP="00A12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4ADB">
      <w:t>Approved</w:t>
    </w:r>
    <w:r w:rsidR="00074A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4A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4ADB">
      <w:rPr>
        <w:noProof/>
      </w:rPr>
      <w:t>4</w:t>
    </w:r>
    <w:r>
      <w:rPr>
        <w:noProof/>
      </w:rPr>
      <w:fldChar w:fldCharType="end"/>
    </w:r>
  </w:p>
  <w:p w:rsidR="00A1227E" w:rsidP="00A12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4A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4ADB">
      <w:t>Skills Insight</w:t>
    </w:r>
    <w:r w:rsidR="00074ADB">
      <w:fldChar w:fldCharType="end"/>
    </w:r>
  </w:p>
  <w:p w:rsidR="00A1227E" w:rsidP="00A12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27E" w:rsidRPr="00074ADB" w:rsidP="00074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DB" w:rsidRPr="002D2AF8" w:rsidP="00A12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AHCPCM506 Develop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4ADB" w:rsidP="00A122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7E" w:rsidRPr="002D2AF8" w:rsidP="00A12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4ADB">
      <w:t>AHCPCM506 Develop an integrated pest management program</w:t>
    </w:r>
    <w:r w:rsidR="00074A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4ADB">
      <w:rPr>
        <w:noProof/>
      </w:rPr>
      <w:t>1 March 2025</w:t>
    </w:r>
    <w:r>
      <w:fldChar w:fldCharType="end"/>
    </w:r>
  </w:p>
  <w:p w:rsidR="00A1227E" w:rsidP="00A12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021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67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C00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27E"/>
  </w:style>
  <w:style w:type="character" w:customStyle="1" w:styleId="Heading1Char">
    <w:name w:val="Heading 1 Char"/>
    <w:basedOn w:val="DefaultParagraphFont"/>
    <w:link w:val="Heading1"/>
    <w:rsid w:val="00A12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2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2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22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2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2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2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27E"/>
    <w:rPr>
      <w:b/>
      <w:spacing w:val="0"/>
    </w:rPr>
  </w:style>
  <w:style w:type="paragraph" w:customStyle="1" w:styleId="SuperTitle">
    <w:name w:val="SuperTitle"/>
    <w:basedOn w:val="Title"/>
    <w:rsid w:val="00A12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27E"/>
    <w:rPr>
      <w:i/>
    </w:rPr>
  </w:style>
  <w:style w:type="paragraph" w:styleId="Caption">
    <w:name w:val="caption"/>
    <w:basedOn w:val="BodyText"/>
    <w:next w:val="Normal"/>
    <w:qFormat/>
    <w:rsid w:val="00A12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27E"/>
  </w:style>
  <w:style w:type="paragraph" w:styleId="TableofFigures">
    <w:name w:val="table of figures"/>
    <w:basedOn w:val="Normal"/>
    <w:next w:val="Normal"/>
    <w:semiHidden/>
    <w:rsid w:val="00A12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2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27E"/>
    <w:rPr>
      <w:rFonts w:ascii="Wingdings" w:hAnsi="Wingdings"/>
    </w:rPr>
  </w:style>
  <w:style w:type="character" w:customStyle="1" w:styleId="HotSpot">
    <w:name w:val="HotSpot"/>
    <w:rsid w:val="00A1227E"/>
    <w:rPr>
      <w:color w:val="0033CC"/>
      <w:u w:val="none"/>
    </w:rPr>
  </w:style>
  <w:style w:type="paragraph" w:customStyle="1" w:styleId="BodyTextRight">
    <w:name w:val="Body Text Right"/>
    <w:basedOn w:val="BodyText"/>
    <w:rsid w:val="00A12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2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27E"/>
    <w:rPr>
      <w:sz w:val="32"/>
    </w:rPr>
  </w:style>
  <w:style w:type="paragraph" w:customStyle="1" w:styleId="HeadingProcedure">
    <w:name w:val="Heading Procedure"/>
    <w:basedOn w:val="HeadingBase"/>
    <w:next w:val="Normal"/>
    <w:rsid w:val="00A12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27E"/>
    <w:pPr>
      <w:spacing w:before="60" w:after="60"/>
    </w:pPr>
  </w:style>
  <w:style w:type="paragraph" w:styleId="ListContinue">
    <w:name w:val="List Continue"/>
    <w:basedOn w:val="List"/>
    <w:rsid w:val="00A1227E"/>
    <w:pPr>
      <w:ind w:firstLine="0"/>
    </w:pPr>
  </w:style>
  <w:style w:type="paragraph" w:customStyle="1" w:styleId="ListNote">
    <w:name w:val="List Note"/>
    <w:basedOn w:val="List"/>
    <w:rsid w:val="00A12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27E"/>
    <w:rPr>
      <w:rFonts w:ascii="Courier New" w:hAnsi="Courier New"/>
    </w:rPr>
  </w:style>
  <w:style w:type="paragraph" w:customStyle="1" w:styleId="NoteBullet">
    <w:name w:val="Note Bullet"/>
    <w:basedOn w:val="Note"/>
    <w:rsid w:val="00A12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2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27E"/>
    <w:rPr>
      <w:b/>
      <w:smallCaps/>
    </w:rPr>
  </w:style>
  <w:style w:type="paragraph" w:customStyle="1" w:styleId="TableListNumber">
    <w:name w:val="Table List Number"/>
    <w:basedOn w:val="ListNumber"/>
    <w:rsid w:val="00A12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27E"/>
    <w:pPr>
      <w:numPr>
        <w:numId w:val="9"/>
      </w:numPr>
    </w:pPr>
  </w:style>
  <w:style w:type="paragraph" w:customStyle="1" w:styleId="ListAlpha2">
    <w:name w:val="List Alpha 2"/>
    <w:basedOn w:val="List2"/>
    <w:rsid w:val="00A1227E"/>
    <w:pPr>
      <w:numPr>
        <w:numId w:val="8"/>
      </w:numPr>
    </w:pPr>
  </w:style>
  <w:style w:type="paragraph" w:styleId="List2">
    <w:name w:val="List 2"/>
    <w:basedOn w:val="BodyText"/>
    <w:rsid w:val="00A12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2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2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27E"/>
    <w:pPr>
      <w:numPr>
        <w:numId w:val="4"/>
      </w:numPr>
    </w:pPr>
  </w:style>
  <w:style w:type="paragraph" w:styleId="ListContinue2">
    <w:name w:val="List Continue 2"/>
    <w:basedOn w:val="List2"/>
    <w:rsid w:val="00A1227E"/>
    <w:pPr>
      <w:ind w:firstLine="0"/>
    </w:pPr>
  </w:style>
  <w:style w:type="paragraph" w:styleId="ListContinue3">
    <w:name w:val="List Continue 3"/>
    <w:basedOn w:val="List3"/>
    <w:rsid w:val="00A1227E"/>
    <w:pPr>
      <w:ind w:left="1021" w:firstLine="0"/>
    </w:pPr>
  </w:style>
  <w:style w:type="paragraph" w:styleId="ListContinue4">
    <w:name w:val="List Continue 4"/>
    <w:basedOn w:val="List4"/>
    <w:rsid w:val="00A1227E"/>
    <w:pPr>
      <w:ind w:firstLine="0"/>
    </w:pPr>
  </w:style>
  <w:style w:type="paragraph" w:styleId="ListContinue5">
    <w:name w:val="List Continue 5"/>
    <w:basedOn w:val="List5"/>
    <w:rsid w:val="00A1227E"/>
    <w:pPr>
      <w:ind w:firstLine="0"/>
    </w:pPr>
  </w:style>
  <w:style w:type="paragraph" w:styleId="ListNumber3">
    <w:name w:val="List Number 3"/>
    <w:basedOn w:val="List3"/>
    <w:rsid w:val="00A1227E"/>
    <w:pPr>
      <w:numPr>
        <w:numId w:val="5"/>
      </w:numPr>
    </w:pPr>
  </w:style>
  <w:style w:type="paragraph" w:styleId="ListNumber4">
    <w:name w:val="List Number 4"/>
    <w:basedOn w:val="List4"/>
    <w:rsid w:val="00A1227E"/>
    <w:pPr>
      <w:numPr>
        <w:numId w:val="6"/>
      </w:numPr>
    </w:pPr>
  </w:style>
  <w:style w:type="paragraph" w:styleId="ListNumber5">
    <w:name w:val="List Number 5"/>
    <w:basedOn w:val="List5"/>
    <w:rsid w:val="00A1227E"/>
    <w:pPr>
      <w:numPr>
        <w:numId w:val="7"/>
      </w:numPr>
    </w:pPr>
  </w:style>
  <w:style w:type="paragraph" w:styleId="BlockText">
    <w:name w:val="Block Text"/>
    <w:basedOn w:val="Normal"/>
    <w:rsid w:val="00A12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27E"/>
    <w:rPr>
      <w:sz w:val="16"/>
      <w:vertAlign w:val="superscript"/>
    </w:rPr>
  </w:style>
  <w:style w:type="character" w:customStyle="1" w:styleId="Symbols">
    <w:name w:val="Symbols"/>
    <w:basedOn w:val="DefaultParagraphFont"/>
    <w:rsid w:val="00A1227E"/>
    <w:rPr>
      <w:rFonts w:ascii="Symbol" w:hAnsi="Symbol"/>
    </w:rPr>
  </w:style>
  <w:style w:type="character" w:customStyle="1" w:styleId="MenuOptions">
    <w:name w:val="Menu Options"/>
    <w:basedOn w:val="DefaultParagraphFont"/>
    <w:rsid w:val="00A12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27E"/>
    <w:rPr>
      <w:b/>
    </w:rPr>
  </w:style>
  <w:style w:type="character" w:customStyle="1" w:styleId="Underlined">
    <w:name w:val="Underlined"/>
    <w:basedOn w:val="DefaultParagraphFont"/>
    <w:rsid w:val="00A1227E"/>
    <w:rPr>
      <w:u w:val="single"/>
    </w:rPr>
  </w:style>
  <w:style w:type="paragraph" w:customStyle="1" w:styleId="TableBodyTextRight">
    <w:name w:val="Table Body Text Right"/>
    <w:basedOn w:val="TableBodyText"/>
    <w:rsid w:val="00A12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27E"/>
    <w:rPr>
      <w:sz w:val="18"/>
    </w:rPr>
  </w:style>
  <w:style w:type="paragraph" w:customStyle="1" w:styleId="BodySmallRight">
    <w:name w:val="Body Small Right"/>
    <w:basedOn w:val="BodyTextRight"/>
    <w:rsid w:val="00A1227E"/>
    <w:rPr>
      <w:sz w:val="18"/>
      <w:szCs w:val="18"/>
    </w:rPr>
  </w:style>
  <w:style w:type="paragraph" w:customStyle="1" w:styleId="MarginEdition">
    <w:name w:val="Margin Edition"/>
    <w:basedOn w:val="MarginNote"/>
    <w:rsid w:val="00A12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27E"/>
    <w:rPr>
      <w:sz w:val="2"/>
      <w:szCs w:val="2"/>
    </w:rPr>
  </w:style>
  <w:style w:type="character" w:customStyle="1" w:styleId="Small">
    <w:name w:val="Small"/>
    <w:basedOn w:val="DefaultParagraphFont"/>
    <w:rsid w:val="00A1227E"/>
    <w:rPr>
      <w:sz w:val="16"/>
    </w:rPr>
  </w:style>
  <w:style w:type="paragraph" w:customStyle="1" w:styleId="WideTable">
    <w:name w:val="Wide Table"/>
    <w:basedOn w:val="Normal"/>
    <w:rsid w:val="00A12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27E"/>
  </w:style>
  <w:style w:type="paragraph" w:styleId="Quote">
    <w:name w:val="Quote"/>
    <w:basedOn w:val="Heading1"/>
    <w:link w:val="QuoteChar"/>
    <w:qFormat/>
    <w:rsid w:val="00A12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27E"/>
    <w:pPr>
      <w:pageBreakBefore/>
    </w:pPr>
  </w:style>
  <w:style w:type="paragraph" w:customStyle="1" w:styleId="Border">
    <w:name w:val="Border"/>
    <w:basedOn w:val="Normal"/>
    <w:qFormat/>
    <w:rsid w:val="00A12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27E"/>
    <w:rPr>
      <w:u w:val="single"/>
    </w:rPr>
  </w:style>
  <w:style w:type="character" w:customStyle="1" w:styleId="BoldandItalics">
    <w:name w:val="Bold and Italics"/>
    <w:qFormat/>
    <w:rsid w:val="00A1227E"/>
    <w:rPr>
      <w:b/>
      <w:i/>
      <w:u w:val="none"/>
    </w:rPr>
  </w:style>
  <w:style w:type="paragraph" w:styleId="BalloonText">
    <w:name w:val="Balloon Text"/>
    <w:basedOn w:val="Normal"/>
    <w:link w:val="BalloonTextChar"/>
    <w:rsid w:val="00A12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27E"/>
    <w:pPr>
      <w:spacing w:before="0" w:after="0"/>
    </w:pPr>
  </w:style>
  <w:style w:type="paragraph" w:customStyle="1" w:styleId="BodyTextBold">
    <w:name w:val="Body Text Bold"/>
    <w:basedOn w:val="BodyText"/>
    <w:qFormat/>
    <w:rsid w:val="00A1227E"/>
    <w:rPr>
      <w:b/>
    </w:rPr>
  </w:style>
  <w:style w:type="character" w:styleId="Hyperlink">
    <w:name w:val="Hyperlink"/>
    <w:basedOn w:val="DefaultParagraphFont"/>
    <w:uiPriority w:val="99"/>
    <w:unhideWhenUsed/>
    <w:rsid w:val="00074A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4267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AHCPCM506 Develop an integrated pest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