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68F" w:rsidP="003F0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AHCPCM505 Conduct environment and food safety risk assessment of plant nutrition and soil fertility programs</w:t>
      </w:r>
      <w:r>
        <w:fldChar w:fldCharType="end"/>
      </w:r>
    </w:p>
    <w:p w:rsidR="003F068F" w:rsidP="003F068F">
      <w:pPr>
        <w:pStyle w:val="Version"/>
        <w:sectPr w:rsidSect="00002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137" w:rsidP="00002137">
      <w:pPr>
        <w:pStyle w:val="SuperHeading"/>
      </w:pPr>
      <w:r w:rsidRPr="00002137">
        <w:t>Assessment Requirements for AHCPCM505 Conduct environment and food safety risk assessment of plant nutrition and soil fertility programs</w:t>
      </w:r>
    </w:p>
    <w:p w:rsidR="00000000" w:rsidRPr="00002137" w:rsidP="00002137">
      <w:pPr>
        <w:pStyle w:val="Heading1"/>
      </w:pPr>
      <w:bookmarkStart w:id="1" w:name="O_903585"/>
      <w:bookmarkEnd w:id="1"/>
      <w:r w:rsidRPr="00002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2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37">
            <w:pPr>
              <w:pStyle w:val="TableHeading"/>
              <w:rPr>
                <w:lang w:val="en-NZ"/>
              </w:rPr>
            </w:pPr>
            <w:r w:rsidRPr="000021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37">
            <w:pPr>
              <w:pStyle w:val="TableHeading"/>
              <w:rPr>
                <w:lang w:val="en-NZ"/>
              </w:rPr>
            </w:pPr>
            <w:r w:rsidRPr="000021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37">
            <w:pPr>
              <w:pStyle w:val="TableHeading"/>
              <w:rPr>
                <w:lang w:val="en-NZ"/>
              </w:rPr>
            </w:pPr>
            <w:r w:rsidRPr="00002137">
              <w:t>Comment</w:t>
            </w:r>
          </w:p>
        </w:tc>
      </w:tr>
      <w:tr w:rsidTr="00002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37">
            <w:pPr>
              <w:pStyle w:val="BodyText"/>
              <w:rPr>
                <w:lang w:val="en-NZ"/>
              </w:rPr>
            </w:pPr>
            <w:r w:rsidRPr="000021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37">
            <w:pPr>
              <w:pStyle w:val="BodyText"/>
              <w:rPr>
                <w:lang w:val="en-NZ"/>
              </w:rPr>
            </w:pPr>
            <w:r w:rsidRPr="0000213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37" w:rsidP="00002137">
            <w:pPr>
              <w:pStyle w:val="BodyText"/>
            </w:pPr>
            <w:r w:rsidRPr="00002137">
              <w:t>Initial release</w:t>
            </w:r>
          </w:p>
        </w:tc>
      </w:tr>
    </w:tbl>
    <w:p w:rsidR="00000000" w:rsidRPr="00002137" w:rsidP="00002137">
      <w:pPr>
        <w:pStyle w:val="BodyText"/>
      </w:pPr>
    </w:p>
    <w:p w:rsidR="00000000" w:rsidRPr="00002137" w:rsidP="00002137">
      <w:pPr>
        <w:pStyle w:val="AllowPageBreak"/>
      </w:pPr>
    </w:p>
    <w:p w:rsidR="00000000" w:rsidRPr="00002137" w:rsidP="00002137">
      <w:pPr>
        <w:pStyle w:val="Heading1"/>
      </w:pPr>
      <w:bookmarkStart w:id="2" w:name="O_903586"/>
      <w:bookmarkEnd w:id="2"/>
      <w:r w:rsidRPr="00002137">
        <w:t>Performance Evidence</w:t>
      </w:r>
    </w:p>
    <w:p w:rsidR="00000000" w:rsidRPr="00002137" w:rsidP="003F068F">
      <w:pPr>
        <w:pStyle w:val="BodyText"/>
      </w:pPr>
      <w:r w:rsidRPr="0000213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02137" w:rsidP="003F068F">
      <w:pPr>
        <w:pStyle w:val="BodyText"/>
      </w:pPr>
      <w:r w:rsidRPr="00002137">
        <w:t xml:space="preserve">The </w:t>
      </w:r>
      <w:r w:rsidRPr="00002137">
        <w:t>candidate must provide evidence that they can:</w:t>
      </w:r>
    </w:p>
    <w:p w:rsidR="00000000" w:rsidRPr="00002137" w:rsidP="00002137">
      <w:pPr>
        <w:pStyle w:val="ListBullet"/>
      </w:pPr>
      <w:r w:rsidRPr="00002137">
        <w:t>Research, identify and document community, government and agricultural industry information, concerns and requirements in relation to fertiliser and soil ameliorant use and environmental stewardship</w:t>
      </w:r>
    </w:p>
    <w:p w:rsidR="00000000" w:rsidRPr="00002137" w:rsidP="00002137">
      <w:pPr>
        <w:pStyle w:val="ListBullet"/>
      </w:pPr>
      <w:r w:rsidRPr="00002137">
        <w:t>Research,</w:t>
      </w:r>
      <w:r w:rsidRPr="00002137">
        <w:t xml:space="preserve"> identify and document information and standards relating to transporting, handling, storing and applying fertilisers and soil ameliorants</w:t>
      </w:r>
    </w:p>
    <w:p w:rsidR="00000000" w:rsidRPr="00002137" w:rsidP="00002137">
      <w:pPr>
        <w:pStyle w:val="ListBullet"/>
      </w:pPr>
      <w:r w:rsidRPr="00002137">
        <w:t xml:space="preserve">identify and evaluate probability and severity of identified environmental risks associated with plant nutrition and </w:t>
      </w:r>
      <w:r w:rsidRPr="00002137">
        <w:t>soil fertility programs</w:t>
      </w:r>
    </w:p>
    <w:p w:rsidR="00000000" w:rsidRPr="00002137" w:rsidP="00002137">
      <w:pPr>
        <w:pStyle w:val="ListBullet"/>
      </w:pPr>
      <w:r w:rsidRPr="00002137">
        <w:t>calculate areas, ratios, proportions and application rates</w:t>
      </w:r>
    </w:p>
    <w:p w:rsidR="00000000" w:rsidRPr="00002137" w:rsidP="00002137">
      <w:pPr>
        <w:pStyle w:val="ListBullet"/>
      </w:pPr>
      <w:r w:rsidRPr="00002137">
        <w:t>liaise with managers and landowners, local and national organisations</w:t>
      </w:r>
    </w:p>
    <w:p w:rsidR="00000000" w:rsidRPr="00002137" w:rsidP="00002137">
      <w:pPr>
        <w:pStyle w:val="ListBullet"/>
      </w:pPr>
      <w:r w:rsidRPr="00002137">
        <w:t>develop a nutrient management plan</w:t>
      </w:r>
    </w:p>
    <w:p w:rsidR="00000000" w:rsidRPr="00002137" w:rsidP="00002137">
      <w:pPr>
        <w:pStyle w:val="ListBullet"/>
      </w:pPr>
      <w:r w:rsidRPr="00002137">
        <w:t>monitor effectiveness of plant nutrition and soil fertility manageme</w:t>
      </w:r>
      <w:r w:rsidRPr="00002137">
        <w:t>nt decisions over time</w:t>
      </w:r>
    </w:p>
    <w:p w:rsidR="00000000" w:rsidRPr="00002137" w:rsidP="00002137">
      <w:pPr>
        <w:pStyle w:val="ListBullet"/>
      </w:pPr>
      <w:r w:rsidRPr="00002137">
        <w:t>identify opportunities to improve efficiency and effectiveness of plant nutrition and soil fertility program</w:t>
      </w:r>
    </w:p>
    <w:p w:rsidR="00000000" w:rsidRPr="00002137" w:rsidP="00002137">
      <w:pPr>
        <w:pStyle w:val="ListBullet"/>
      </w:pPr>
      <w:r w:rsidRPr="00002137">
        <w:t>estimate treatment and product requirements, material sizes and quantities</w:t>
      </w:r>
    </w:p>
    <w:p w:rsidR="00000000" w:rsidRPr="00002137" w:rsidP="00002137">
      <w:pPr>
        <w:pStyle w:val="AllowPageBreak"/>
      </w:pPr>
    </w:p>
    <w:p w:rsidR="00000000" w:rsidRPr="00002137" w:rsidP="00002137">
      <w:pPr>
        <w:pStyle w:val="Heading1"/>
      </w:pPr>
      <w:bookmarkStart w:id="3" w:name="O_903587"/>
      <w:bookmarkEnd w:id="3"/>
      <w:r w:rsidRPr="00002137">
        <w:t>Knowledge Evidence</w:t>
      </w:r>
    </w:p>
    <w:p w:rsidR="00000000" w:rsidRPr="00002137" w:rsidP="003F068F">
      <w:pPr>
        <w:pStyle w:val="BodyText"/>
      </w:pPr>
      <w:r w:rsidRPr="00002137">
        <w:t>The candidate</w:t>
      </w:r>
      <w:r w:rsidRPr="00002137">
        <w:t xml:space="preserve"> must demonstrate knowledge of:</w:t>
      </w:r>
    </w:p>
    <w:p w:rsidR="00000000" w:rsidRPr="00002137" w:rsidP="00002137">
      <w:pPr>
        <w:pStyle w:val="ListBullet"/>
      </w:pPr>
      <w:r w:rsidRPr="00002137">
        <w:t>principles and practices of food safety risk assessment</w:t>
      </w:r>
    </w:p>
    <w:p w:rsidR="00000000" w:rsidRPr="00002137" w:rsidP="00002137">
      <w:pPr>
        <w:pStyle w:val="ListBullet"/>
      </w:pPr>
      <w:r w:rsidRPr="00002137">
        <w:t>environmental implications for environment of soil amendment and fertiliser use, that may include nutrient mining, run-off, nutrient loading of soil and water, toxicit</w:t>
      </w:r>
      <w:r w:rsidRPr="00002137">
        <w:t>y, noise and dust</w:t>
      </w:r>
    </w:p>
    <w:p w:rsidR="00000000" w:rsidRPr="00002137" w:rsidP="00002137">
      <w:pPr>
        <w:pStyle w:val="ListBullet"/>
      </w:pPr>
      <w:r w:rsidRPr="00002137">
        <w:t>food safety issues relating to the use of fertilisers and soil ameliorants</w:t>
      </w:r>
    </w:p>
    <w:p w:rsidR="00000000" w:rsidRPr="00002137" w:rsidP="00002137">
      <w:pPr>
        <w:pStyle w:val="ListBullet"/>
      </w:pPr>
      <w:r w:rsidRPr="00002137">
        <w:t>law of the minimum and importance of nutrient interactions</w:t>
      </w:r>
    </w:p>
    <w:p w:rsidR="00000000" w:rsidRPr="00002137" w:rsidP="00002137">
      <w:pPr>
        <w:pStyle w:val="ListBullet"/>
      </w:pPr>
      <w:r w:rsidRPr="00002137">
        <w:t>methods and pathways of nutrient uptake by plants and loss from soil</w:t>
      </w:r>
    </w:p>
    <w:p w:rsidR="00000000" w:rsidRPr="00002137" w:rsidP="00002137">
      <w:pPr>
        <w:pStyle w:val="ListBullet"/>
      </w:pPr>
      <w:r w:rsidRPr="00002137">
        <w:t>nutrient cycling and its practical relevance to specific plants and soils encountered in local area, including role of soil biology</w:t>
      </w:r>
    </w:p>
    <w:p w:rsidR="00000000" w:rsidRPr="00002137" w:rsidP="00002137">
      <w:pPr>
        <w:pStyle w:val="ListBullet"/>
      </w:pPr>
      <w:r w:rsidRPr="00002137">
        <w:t>nutrients required by plants grown within enterprise and effects of nutrient deficiency and toxicity on individual plant spe</w:t>
      </w:r>
      <w:r w:rsidRPr="00002137">
        <w:t>cies and varieties</w:t>
      </w:r>
    </w:p>
    <w:p w:rsidR="00000000" w:rsidRPr="00002137" w:rsidP="00002137">
      <w:pPr>
        <w:pStyle w:val="ListBullet"/>
      </w:pPr>
      <w:r w:rsidRPr="00002137">
        <w:t>relationship between soil characteristics and the availability of nutrients, including macro and micro elements, to plants</w:t>
      </w:r>
    </w:p>
    <w:p w:rsidR="00000000" w:rsidRPr="00002137" w:rsidP="00002137">
      <w:pPr>
        <w:pStyle w:val="ListBullet"/>
      </w:pPr>
      <w:r w:rsidRPr="00002137">
        <w:t>single nutrient and complete fertiliser products encountered in local area, including physical attributes, nutrien</w:t>
      </w:r>
      <w:r w:rsidRPr="00002137">
        <w:t>t analysis, solubility, salt index, application rates and costs, and appropriate application techniques and equipment</w:t>
      </w:r>
    </w:p>
    <w:p w:rsidR="00000000" w:rsidRPr="00002137" w:rsidP="00002137">
      <w:pPr>
        <w:pStyle w:val="ListBullet"/>
      </w:pPr>
      <w:r w:rsidRPr="00002137">
        <w:t>soil amendments commonly used to treat local soil problems</w:t>
      </w:r>
    </w:p>
    <w:p w:rsidR="00000000" w:rsidRPr="00002137" w:rsidP="00002137">
      <w:pPr>
        <w:pStyle w:val="ListBullet"/>
      </w:pPr>
      <w:r w:rsidRPr="00002137">
        <w:t>soil and water sampling techniques to adapt activities and instructions to a ra</w:t>
      </w:r>
      <w:r w:rsidRPr="00002137">
        <w:t>nge of environmental contexts</w:t>
      </w:r>
    </w:p>
    <w:p w:rsidR="00000000" w:rsidRPr="00002137" w:rsidP="00002137">
      <w:pPr>
        <w:pStyle w:val="ListBullet"/>
      </w:pPr>
      <w:r w:rsidRPr="00002137">
        <w:t>techniques for interpreting laboratory results and making fertiliser and amendment recommendations</w:t>
      </w:r>
    </w:p>
    <w:p w:rsidR="00000000" w:rsidRPr="00002137" w:rsidP="00002137">
      <w:pPr>
        <w:pStyle w:val="ListBullet"/>
      </w:pPr>
      <w:r w:rsidRPr="00002137">
        <w:t>techniques to assess effects of fertiliser and amendment recommendations on soil, plants and water</w:t>
      </w:r>
    </w:p>
    <w:p w:rsidR="00000000" w:rsidRPr="00002137" w:rsidP="00002137">
      <w:pPr>
        <w:pStyle w:val="AllowPageBreak"/>
      </w:pPr>
    </w:p>
    <w:p w:rsidR="00000000" w:rsidRPr="00002137" w:rsidP="00002137">
      <w:pPr>
        <w:pStyle w:val="Heading1"/>
      </w:pPr>
      <w:bookmarkStart w:id="4" w:name="O_903588"/>
      <w:bookmarkEnd w:id="4"/>
      <w:r w:rsidRPr="00002137">
        <w:t xml:space="preserve">Assessment </w:t>
      </w:r>
      <w:r w:rsidRPr="00002137">
        <w:t>Conditions</w:t>
      </w:r>
    </w:p>
    <w:p w:rsidR="00000000" w:rsidRPr="00002137" w:rsidP="003F068F">
      <w:pPr>
        <w:pStyle w:val="BodyText"/>
      </w:pPr>
      <w:r w:rsidRPr="00002137">
        <w:t>Assessors must satisfy current standards for RTOs.</w:t>
      </w:r>
    </w:p>
    <w:p w:rsidR="00000000" w:rsidRPr="00002137" w:rsidP="00002137">
      <w:pPr>
        <w:pStyle w:val="Heading1"/>
      </w:pPr>
      <w:bookmarkStart w:id="5" w:name="O_903591"/>
      <w:bookmarkEnd w:id="5"/>
      <w:r w:rsidRPr="00002137">
        <w:t>Links</w:t>
      </w:r>
    </w:p>
    <w:p w:rsidR="00000000" w:rsidRPr="00002137" w:rsidP="003F068F">
      <w:pPr>
        <w:pStyle w:val="BodyText"/>
      </w:pPr>
      <w:r w:rsidRPr="000021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08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2137" w:rsidP="00002137"/>
    <w:sectPr w:rsidSect="00002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7" w:rsidRPr="003F068F" w:rsidP="003F0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68F" w:rsidP="00002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68F" w:rsidP="00002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068F" w:rsidP="00002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137" w:rsidRPr="003F068F" w:rsidP="003F0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68F" w:rsidRPr="002D2AF8" w:rsidP="00002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AHCPCM505 Conduct environment and food safety risk assessment of plant nutrition and soil fertility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F068F" w:rsidP="00002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946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D67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137"/>
  </w:style>
  <w:style w:type="character" w:customStyle="1" w:styleId="Heading1Char">
    <w:name w:val="Heading 1 Char"/>
    <w:basedOn w:val="DefaultParagraphFont"/>
    <w:link w:val="Heading1"/>
    <w:rsid w:val="00002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1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2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21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2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137"/>
    <w:rPr>
      <w:b/>
      <w:spacing w:val="0"/>
    </w:rPr>
  </w:style>
  <w:style w:type="paragraph" w:customStyle="1" w:styleId="SuperTitle">
    <w:name w:val="SuperTitle"/>
    <w:basedOn w:val="Title"/>
    <w:rsid w:val="00002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137"/>
    <w:rPr>
      <w:i/>
    </w:rPr>
  </w:style>
  <w:style w:type="paragraph" w:styleId="Caption">
    <w:name w:val="caption"/>
    <w:basedOn w:val="BodyText"/>
    <w:next w:val="Normal"/>
    <w:qFormat/>
    <w:rsid w:val="00002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137"/>
  </w:style>
  <w:style w:type="paragraph" w:styleId="TableofFigures">
    <w:name w:val="table of figures"/>
    <w:basedOn w:val="Normal"/>
    <w:next w:val="Normal"/>
    <w:semiHidden/>
    <w:rsid w:val="00002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1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2137"/>
    <w:rPr>
      <w:rFonts w:ascii="Wingdings" w:hAnsi="Wingdings"/>
    </w:rPr>
  </w:style>
  <w:style w:type="character" w:customStyle="1" w:styleId="HotSpot">
    <w:name w:val="HotSpot"/>
    <w:rsid w:val="00002137"/>
    <w:rPr>
      <w:color w:val="0033CC"/>
      <w:u w:val="none"/>
    </w:rPr>
  </w:style>
  <w:style w:type="paragraph" w:customStyle="1" w:styleId="BodyTextRight">
    <w:name w:val="Body Text Right"/>
    <w:basedOn w:val="BodyText"/>
    <w:rsid w:val="00002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137"/>
    <w:rPr>
      <w:sz w:val="32"/>
    </w:rPr>
  </w:style>
  <w:style w:type="paragraph" w:customStyle="1" w:styleId="HeadingProcedure">
    <w:name w:val="Heading Procedure"/>
    <w:basedOn w:val="HeadingBase"/>
    <w:next w:val="Normal"/>
    <w:rsid w:val="00002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137"/>
    <w:pPr>
      <w:spacing w:before="60" w:after="60"/>
    </w:pPr>
  </w:style>
  <w:style w:type="paragraph" w:styleId="ListContinue">
    <w:name w:val="List Continue"/>
    <w:basedOn w:val="List"/>
    <w:rsid w:val="00002137"/>
    <w:pPr>
      <w:ind w:firstLine="0"/>
    </w:pPr>
  </w:style>
  <w:style w:type="paragraph" w:customStyle="1" w:styleId="ListNote">
    <w:name w:val="List Note"/>
    <w:basedOn w:val="List"/>
    <w:rsid w:val="00002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137"/>
    <w:rPr>
      <w:rFonts w:ascii="Courier New" w:hAnsi="Courier New"/>
    </w:rPr>
  </w:style>
  <w:style w:type="paragraph" w:customStyle="1" w:styleId="NoteBullet">
    <w:name w:val="Note Bullet"/>
    <w:basedOn w:val="Note"/>
    <w:rsid w:val="00002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2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137"/>
    <w:rPr>
      <w:b/>
      <w:smallCaps/>
    </w:rPr>
  </w:style>
  <w:style w:type="paragraph" w:customStyle="1" w:styleId="TableListNumber">
    <w:name w:val="Table List Number"/>
    <w:basedOn w:val="ListNumber"/>
    <w:rsid w:val="00002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137"/>
    <w:pPr>
      <w:numPr>
        <w:numId w:val="8"/>
      </w:numPr>
    </w:pPr>
  </w:style>
  <w:style w:type="paragraph" w:customStyle="1" w:styleId="ListAlpha2">
    <w:name w:val="List Alpha 2"/>
    <w:basedOn w:val="List2"/>
    <w:rsid w:val="00002137"/>
    <w:pPr>
      <w:numPr>
        <w:numId w:val="7"/>
      </w:numPr>
    </w:pPr>
  </w:style>
  <w:style w:type="paragraph" w:styleId="List2">
    <w:name w:val="List 2"/>
    <w:basedOn w:val="BodyText"/>
    <w:rsid w:val="00002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137"/>
    <w:pPr>
      <w:numPr>
        <w:numId w:val="3"/>
      </w:numPr>
    </w:pPr>
  </w:style>
  <w:style w:type="paragraph" w:styleId="ListContinue2">
    <w:name w:val="List Continue 2"/>
    <w:basedOn w:val="List2"/>
    <w:rsid w:val="00002137"/>
    <w:pPr>
      <w:ind w:firstLine="0"/>
    </w:pPr>
  </w:style>
  <w:style w:type="paragraph" w:styleId="ListContinue3">
    <w:name w:val="List Continue 3"/>
    <w:basedOn w:val="List3"/>
    <w:rsid w:val="00002137"/>
    <w:pPr>
      <w:ind w:left="1021" w:firstLine="0"/>
    </w:pPr>
  </w:style>
  <w:style w:type="paragraph" w:styleId="ListContinue4">
    <w:name w:val="List Continue 4"/>
    <w:basedOn w:val="List4"/>
    <w:rsid w:val="00002137"/>
    <w:pPr>
      <w:ind w:firstLine="0"/>
    </w:pPr>
  </w:style>
  <w:style w:type="paragraph" w:styleId="ListContinue5">
    <w:name w:val="List Continue 5"/>
    <w:basedOn w:val="List5"/>
    <w:rsid w:val="00002137"/>
    <w:pPr>
      <w:ind w:firstLine="0"/>
    </w:pPr>
  </w:style>
  <w:style w:type="paragraph" w:styleId="ListNumber3">
    <w:name w:val="List Number 3"/>
    <w:basedOn w:val="List3"/>
    <w:rsid w:val="00002137"/>
    <w:pPr>
      <w:numPr>
        <w:numId w:val="4"/>
      </w:numPr>
    </w:pPr>
  </w:style>
  <w:style w:type="paragraph" w:styleId="ListNumber4">
    <w:name w:val="List Number 4"/>
    <w:basedOn w:val="List4"/>
    <w:rsid w:val="00002137"/>
    <w:pPr>
      <w:numPr>
        <w:numId w:val="5"/>
      </w:numPr>
    </w:pPr>
  </w:style>
  <w:style w:type="paragraph" w:styleId="ListNumber5">
    <w:name w:val="List Number 5"/>
    <w:basedOn w:val="List5"/>
    <w:rsid w:val="00002137"/>
    <w:pPr>
      <w:numPr>
        <w:numId w:val="6"/>
      </w:numPr>
    </w:pPr>
  </w:style>
  <w:style w:type="paragraph" w:styleId="BlockText">
    <w:name w:val="Block Text"/>
    <w:basedOn w:val="Normal"/>
    <w:rsid w:val="00002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137"/>
    <w:rPr>
      <w:sz w:val="16"/>
      <w:vertAlign w:val="superscript"/>
    </w:rPr>
  </w:style>
  <w:style w:type="character" w:customStyle="1" w:styleId="Symbols">
    <w:name w:val="Symbols"/>
    <w:basedOn w:val="DefaultParagraphFont"/>
    <w:rsid w:val="00002137"/>
    <w:rPr>
      <w:rFonts w:ascii="Symbol" w:hAnsi="Symbol"/>
    </w:rPr>
  </w:style>
  <w:style w:type="character" w:customStyle="1" w:styleId="MenuOptions">
    <w:name w:val="Menu Options"/>
    <w:basedOn w:val="DefaultParagraphFont"/>
    <w:rsid w:val="00002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137"/>
    <w:rPr>
      <w:b/>
    </w:rPr>
  </w:style>
  <w:style w:type="character" w:customStyle="1" w:styleId="Underlined">
    <w:name w:val="Underlined"/>
    <w:basedOn w:val="DefaultParagraphFont"/>
    <w:rsid w:val="00002137"/>
    <w:rPr>
      <w:u w:val="single"/>
    </w:rPr>
  </w:style>
  <w:style w:type="paragraph" w:customStyle="1" w:styleId="TableBodyTextRight">
    <w:name w:val="Table Body Text Right"/>
    <w:basedOn w:val="TableBodyText"/>
    <w:rsid w:val="00002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137"/>
    <w:rPr>
      <w:sz w:val="18"/>
    </w:rPr>
  </w:style>
  <w:style w:type="paragraph" w:customStyle="1" w:styleId="BodySmallRight">
    <w:name w:val="Body Small Right"/>
    <w:basedOn w:val="BodyTextRight"/>
    <w:rsid w:val="00002137"/>
    <w:rPr>
      <w:sz w:val="18"/>
      <w:szCs w:val="18"/>
    </w:rPr>
  </w:style>
  <w:style w:type="paragraph" w:customStyle="1" w:styleId="MarginEdition">
    <w:name w:val="Margin Edition"/>
    <w:basedOn w:val="MarginNote"/>
    <w:rsid w:val="00002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137"/>
    <w:rPr>
      <w:sz w:val="2"/>
      <w:szCs w:val="2"/>
    </w:rPr>
  </w:style>
  <w:style w:type="character" w:customStyle="1" w:styleId="Small">
    <w:name w:val="Small"/>
    <w:basedOn w:val="DefaultParagraphFont"/>
    <w:rsid w:val="00002137"/>
    <w:rPr>
      <w:sz w:val="16"/>
    </w:rPr>
  </w:style>
  <w:style w:type="paragraph" w:customStyle="1" w:styleId="WideTable">
    <w:name w:val="Wide Table"/>
    <w:basedOn w:val="Normal"/>
    <w:rsid w:val="00002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137"/>
  </w:style>
  <w:style w:type="paragraph" w:styleId="Quote">
    <w:name w:val="Quote"/>
    <w:basedOn w:val="Heading1"/>
    <w:link w:val="QuoteChar"/>
    <w:qFormat/>
    <w:rsid w:val="00002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137"/>
    <w:pPr>
      <w:pageBreakBefore/>
    </w:pPr>
  </w:style>
  <w:style w:type="paragraph" w:customStyle="1" w:styleId="Border">
    <w:name w:val="Border"/>
    <w:basedOn w:val="Normal"/>
    <w:qFormat/>
    <w:rsid w:val="00002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137"/>
    <w:rPr>
      <w:u w:val="single"/>
    </w:rPr>
  </w:style>
  <w:style w:type="character" w:customStyle="1" w:styleId="BoldandItalics">
    <w:name w:val="Bold and Italics"/>
    <w:qFormat/>
    <w:rsid w:val="00002137"/>
    <w:rPr>
      <w:b/>
      <w:i/>
      <w:u w:val="none"/>
    </w:rPr>
  </w:style>
  <w:style w:type="paragraph" w:styleId="BalloonText">
    <w:name w:val="Balloon Text"/>
    <w:basedOn w:val="Normal"/>
    <w:link w:val="BalloonTextChar"/>
    <w:rsid w:val="00002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137"/>
    <w:pPr>
      <w:spacing w:before="0" w:after="0"/>
    </w:pPr>
  </w:style>
  <w:style w:type="paragraph" w:customStyle="1" w:styleId="BodyTextBold">
    <w:name w:val="Body Text Bold"/>
    <w:basedOn w:val="BodyText"/>
    <w:qFormat/>
    <w:rsid w:val="00002137"/>
    <w:rPr>
      <w:b/>
    </w:rPr>
  </w:style>
  <w:style w:type="character" w:styleId="Hyperlink">
    <w:name w:val="Hyperlink"/>
    <w:basedOn w:val="DefaultParagraphFont"/>
    <w:uiPriority w:val="99"/>
    <w:unhideWhenUsed/>
    <w:rsid w:val="003F0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3035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AHCPCM505 Conduct environment and food safety risk assessment of plant nutrition and soil fertility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2021-03-30T00:25:00Z</dcterms:created>
  <dcterms:modified xsi:type="dcterms:W3CDTF">2021-03-30T00:25:00Z</dcterms:modified>
</cp:coreProperties>
</file>