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78C0" w:rsidP="006378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AHCPCM402 Develop a soil health and plant nutrition program</w:t>
      </w:r>
      <w:r>
        <w:fldChar w:fldCharType="end"/>
      </w:r>
    </w:p>
    <w:p w:rsidR="006378C0" w:rsidP="006378C0">
      <w:pPr>
        <w:pStyle w:val="Version"/>
        <w:sectPr w:rsidSect="006C4D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4DE2" w:rsidP="006C4DE2">
      <w:pPr>
        <w:pStyle w:val="SuperHeading"/>
      </w:pPr>
      <w:r w:rsidRPr="006C4DE2">
        <w:t>Assessment Requirements for AHCPCM402 Develop a soil health and plant nutrition program</w:t>
      </w:r>
    </w:p>
    <w:p w:rsidR="00000000" w:rsidRPr="006C4DE2" w:rsidP="006C4DE2">
      <w:pPr>
        <w:pStyle w:val="Heading1"/>
      </w:pPr>
      <w:bookmarkStart w:id="1" w:name="O_867473"/>
      <w:bookmarkEnd w:id="1"/>
      <w:r w:rsidRPr="006C4D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C4D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E2">
            <w:pPr>
              <w:pStyle w:val="TableHeading"/>
              <w:rPr>
                <w:lang w:val="en-NZ"/>
              </w:rPr>
            </w:pPr>
            <w:r w:rsidRPr="006C4DE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E2">
            <w:pPr>
              <w:pStyle w:val="TableHeading"/>
              <w:rPr>
                <w:lang w:val="en-NZ"/>
              </w:rPr>
            </w:pPr>
            <w:r w:rsidRPr="006C4DE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E2">
            <w:pPr>
              <w:pStyle w:val="TableHeading"/>
              <w:rPr>
                <w:lang w:val="en-NZ"/>
              </w:rPr>
            </w:pPr>
            <w:r w:rsidRPr="006C4DE2">
              <w:t>Comment</w:t>
            </w:r>
          </w:p>
        </w:tc>
      </w:tr>
      <w:tr w:rsidTr="006C4D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E2">
            <w:pPr>
              <w:pStyle w:val="BodyText"/>
              <w:rPr>
                <w:lang w:val="en-NZ"/>
              </w:rPr>
            </w:pPr>
            <w:r w:rsidRPr="006C4DE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E2">
            <w:pPr>
              <w:pStyle w:val="BodyText"/>
              <w:rPr>
                <w:lang w:val="en-NZ"/>
              </w:rPr>
            </w:pPr>
            <w:r w:rsidRPr="006C4DE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DE2" w:rsidP="006C4DE2">
            <w:pPr>
              <w:pStyle w:val="BodyText"/>
            </w:pPr>
            <w:r w:rsidRPr="006C4DE2">
              <w:t>Initial release</w:t>
            </w:r>
          </w:p>
        </w:tc>
      </w:tr>
    </w:tbl>
    <w:p w:rsidR="00000000" w:rsidRPr="006C4DE2" w:rsidP="006C4DE2">
      <w:pPr>
        <w:pStyle w:val="BodyText"/>
      </w:pPr>
    </w:p>
    <w:p w:rsidR="00000000" w:rsidRPr="006C4DE2" w:rsidP="006C4DE2">
      <w:pPr>
        <w:pStyle w:val="AllowPageBreak"/>
      </w:pPr>
    </w:p>
    <w:p w:rsidR="00000000" w:rsidRPr="006C4DE2" w:rsidP="006C4DE2">
      <w:pPr>
        <w:pStyle w:val="Heading1"/>
      </w:pPr>
      <w:bookmarkStart w:id="2" w:name="O_867474"/>
      <w:bookmarkEnd w:id="2"/>
      <w:r w:rsidRPr="006C4DE2">
        <w:t>Performance Evidence</w:t>
      </w:r>
    </w:p>
    <w:p w:rsidR="00000000" w:rsidRPr="006C4DE2" w:rsidP="006378C0">
      <w:pPr>
        <w:pStyle w:val="BodyText"/>
      </w:pPr>
      <w:r w:rsidRPr="006C4DE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C4DE2" w:rsidP="006378C0">
      <w:pPr>
        <w:pStyle w:val="BodyText"/>
      </w:pPr>
      <w:r w:rsidRPr="006C4DE2">
        <w:t>The candidate must provid</w:t>
      </w:r>
      <w:r w:rsidRPr="006C4DE2">
        <w:t>e evidence that they can:</w:t>
      </w:r>
    </w:p>
    <w:p w:rsidR="00000000" w:rsidRPr="006C4DE2" w:rsidP="006C4DE2">
      <w:pPr>
        <w:pStyle w:val="ListBullet"/>
      </w:pPr>
      <w:r w:rsidRPr="006C4DE2">
        <w:t>access and analyse information on regional site factors</w:t>
      </w:r>
    </w:p>
    <w:p w:rsidR="00000000" w:rsidRPr="006C4DE2" w:rsidP="006C4DE2">
      <w:pPr>
        <w:pStyle w:val="ListBullet"/>
      </w:pPr>
      <w:r w:rsidRPr="006C4DE2">
        <w:t>assess the physical, chemical and biological characteristics of soils</w:t>
      </w:r>
    </w:p>
    <w:p w:rsidR="00000000" w:rsidRPr="006C4DE2" w:rsidP="006C4DE2">
      <w:pPr>
        <w:pStyle w:val="ListBullet"/>
      </w:pPr>
      <w:r w:rsidRPr="006C4DE2">
        <w:t>assess the physical, nutritional and health requirements of plants</w:t>
      </w:r>
    </w:p>
    <w:p w:rsidR="00000000" w:rsidRPr="006C4DE2" w:rsidP="006C4DE2">
      <w:pPr>
        <w:pStyle w:val="ListBullet"/>
      </w:pPr>
      <w:r w:rsidRPr="006C4DE2">
        <w:t>develop a soil, plant and water test</w:t>
      </w:r>
      <w:r w:rsidRPr="006C4DE2">
        <w:t>ing program</w:t>
      </w:r>
    </w:p>
    <w:p w:rsidR="00000000" w:rsidRPr="006C4DE2" w:rsidP="006C4DE2">
      <w:pPr>
        <w:pStyle w:val="ListBullet"/>
      </w:pPr>
      <w:r w:rsidRPr="006C4DE2">
        <w:t>develop a program to achieve appropriate soil conditions and nutrient availability for plant growth, incorporating a soil heath and plant nutrition plan</w:t>
      </w:r>
    </w:p>
    <w:p w:rsidR="00000000" w:rsidRPr="006C4DE2" w:rsidP="006C4DE2">
      <w:pPr>
        <w:pStyle w:val="ListBullet"/>
      </w:pPr>
      <w:r w:rsidRPr="006C4DE2">
        <w:t>research and analyse findings on plant nutritional requirements, nutrients available from s</w:t>
      </w:r>
      <w:r w:rsidRPr="006C4DE2">
        <w:t>oils and other growth media, and environmental implications of program</w:t>
      </w:r>
    </w:p>
    <w:p w:rsidR="00000000" w:rsidRPr="006C4DE2" w:rsidP="006C4DE2">
      <w:pPr>
        <w:pStyle w:val="ListBullet"/>
      </w:pPr>
      <w:r w:rsidRPr="006C4DE2">
        <w:t>select suitable management practices, soil amendments, additives and fertilisers</w:t>
      </w:r>
    </w:p>
    <w:p w:rsidR="00000000" w:rsidRPr="006C4DE2" w:rsidP="006C4DE2">
      <w:pPr>
        <w:pStyle w:val="AllowPageBreak"/>
      </w:pPr>
    </w:p>
    <w:p w:rsidR="00000000" w:rsidRPr="006C4DE2" w:rsidP="006C4DE2">
      <w:pPr>
        <w:pStyle w:val="Heading1"/>
      </w:pPr>
      <w:bookmarkStart w:id="3" w:name="O_867475"/>
      <w:bookmarkEnd w:id="3"/>
      <w:r w:rsidRPr="006C4DE2">
        <w:t>Knowledge Evidence</w:t>
      </w:r>
    </w:p>
    <w:p w:rsidR="00000000" w:rsidRPr="006C4DE2" w:rsidP="006378C0">
      <w:pPr>
        <w:pStyle w:val="BodyText"/>
      </w:pPr>
      <w:r w:rsidRPr="006C4DE2">
        <w:t>The candidate must demonstrate knowledge of:</w:t>
      </w:r>
    </w:p>
    <w:p w:rsidR="00000000" w:rsidRPr="006C4DE2" w:rsidP="006C4DE2">
      <w:pPr>
        <w:pStyle w:val="ListBullet"/>
      </w:pPr>
      <w:r w:rsidRPr="006C4DE2">
        <w:t>principles and practic</w:t>
      </w:r>
      <w:r w:rsidRPr="006C4DE2">
        <w:t>es of soil health and plant nutrition</w:t>
      </w:r>
    </w:p>
    <w:p w:rsidR="00000000" w:rsidRPr="006C4DE2" w:rsidP="006C4DE2">
      <w:pPr>
        <w:pStyle w:val="ListBullet2"/>
      </w:pPr>
      <w:r w:rsidRPr="006C4DE2">
        <w:t>characteristics of soil and other growth media types, uses and additives to enhance available nutrition for specific plants</w:t>
      </w:r>
    </w:p>
    <w:p w:rsidR="00000000" w:rsidRPr="006C4DE2" w:rsidP="006C4DE2">
      <w:pPr>
        <w:pStyle w:val="ListBullet2"/>
      </w:pPr>
      <w:r w:rsidRPr="006C4DE2">
        <w:t>main simple and compound fertiliser products available to enterprise, includ</w:t>
      </w:r>
      <w:r w:rsidRPr="006C4DE2">
        <w:t>ing analysis, solubility, salt index, application rates and costs</w:t>
      </w:r>
    </w:p>
    <w:p w:rsidR="00000000" w:rsidRPr="006C4DE2" w:rsidP="006C4DE2">
      <w:pPr>
        <w:pStyle w:val="ListBullet2"/>
      </w:pPr>
      <w:r w:rsidRPr="006C4DE2">
        <w:t>methods of nutrient uptake by plants and favourable conditions for effective uptake to occur</w:t>
      </w:r>
    </w:p>
    <w:p w:rsidR="00000000" w:rsidRPr="006C4DE2" w:rsidP="006C4DE2">
      <w:pPr>
        <w:pStyle w:val="ListBullet2"/>
      </w:pPr>
      <w:r w:rsidRPr="006C4DE2">
        <w:t>nutrients and water required by plants grown within enterprise and effects of nutrient deficiency</w:t>
      </w:r>
      <w:r w:rsidRPr="006C4DE2">
        <w:t xml:space="preserve"> and toxicity on individual plant species and varieties</w:t>
      </w:r>
    </w:p>
    <w:p w:rsidR="00000000" w:rsidRPr="006C4DE2" w:rsidP="006C4DE2">
      <w:pPr>
        <w:pStyle w:val="ListBullet2"/>
      </w:pPr>
      <w:r w:rsidRPr="006C4DE2">
        <w:t>visual and other symptoms of nutrient deficiency and toxicity on individual plant species and varieties</w:t>
      </w:r>
    </w:p>
    <w:p w:rsidR="00000000" w:rsidRPr="006C4DE2" w:rsidP="006C4DE2">
      <w:pPr>
        <w:pStyle w:val="ListBullet2"/>
      </w:pPr>
      <w:r w:rsidRPr="006C4DE2">
        <w:t>organic matter, pest and disease, and nutrient interactions in soil and nutrient cycling</w:t>
      </w:r>
    </w:p>
    <w:p w:rsidR="00000000" w:rsidRPr="006C4DE2" w:rsidP="006C4DE2">
      <w:pPr>
        <w:pStyle w:val="ListBullet2"/>
      </w:pPr>
      <w:r w:rsidRPr="006C4DE2">
        <w:t>environ</w:t>
      </w:r>
      <w:r w:rsidRPr="006C4DE2">
        <w:t>mental issues associated with selecting nutritional materials, implementing a plant nutrition program, legislation compliance requirements and ensuring minimal impact on environment</w:t>
      </w:r>
    </w:p>
    <w:p w:rsidR="00000000" w:rsidRPr="006C4DE2" w:rsidP="006C4DE2">
      <w:pPr>
        <w:pStyle w:val="ListBullet2"/>
      </w:pPr>
      <w:r w:rsidRPr="006C4DE2">
        <w:t>the following types of relationships between soil and growth media charact</w:t>
      </w:r>
      <w:r w:rsidRPr="006C4DE2">
        <w:t xml:space="preserve">eristics and availability of nutrients to plants: macro and micro elements </w:t>
      </w:r>
    </w:p>
    <w:p w:rsidR="00000000" w:rsidRPr="006C4DE2" w:rsidP="006C4DE2">
      <w:pPr>
        <w:pStyle w:val="ListBullet2"/>
      </w:pPr>
      <w:r w:rsidRPr="006C4DE2">
        <w:t>the following types of site evaluation techniques: methods of sampling and analysing soils and other growth media</w:t>
      </w:r>
    </w:p>
    <w:p w:rsidR="00000000" w:rsidRPr="006C4DE2" w:rsidP="006C4DE2">
      <w:pPr>
        <w:pStyle w:val="ListBullet2"/>
      </w:pPr>
      <w:r w:rsidRPr="006C4DE2">
        <w:t>soil amendments commonly required to treat soil problems experienc</w:t>
      </w:r>
      <w:r w:rsidRPr="006C4DE2">
        <w:t>ed by enterprise</w:t>
      </w:r>
    </w:p>
    <w:p w:rsidR="00000000" w:rsidRPr="006C4DE2" w:rsidP="006C4DE2">
      <w:pPr>
        <w:pStyle w:val="AllowPageBreak"/>
      </w:pPr>
    </w:p>
    <w:p w:rsidR="00000000" w:rsidRPr="006C4DE2" w:rsidP="006C4DE2">
      <w:pPr>
        <w:pStyle w:val="Heading1"/>
      </w:pPr>
      <w:bookmarkStart w:id="4" w:name="O_867476"/>
      <w:bookmarkEnd w:id="4"/>
      <w:r w:rsidRPr="006C4DE2">
        <w:t>Assessment Conditions</w:t>
      </w:r>
    </w:p>
    <w:p w:rsidR="00000000" w:rsidRPr="006C4DE2" w:rsidP="006378C0">
      <w:pPr>
        <w:pStyle w:val="BodyText"/>
      </w:pPr>
      <w:r w:rsidRPr="006C4DE2">
        <w:t>Assessors must satisfy current standards for RTOs.</w:t>
      </w:r>
    </w:p>
    <w:p w:rsidR="00000000" w:rsidRPr="006C4DE2" w:rsidP="006C4DE2">
      <w:pPr>
        <w:pStyle w:val="Heading1"/>
      </w:pPr>
      <w:bookmarkStart w:id="5" w:name="O_867479"/>
      <w:bookmarkEnd w:id="5"/>
      <w:r w:rsidRPr="006C4DE2">
        <w:t>Links</w:t>
      </w:r>
    </w:p>
    <w:p w:rsidR="00000000" w:rsidRPr="006C4DE2" w:rsidP="006378C0">
      <w:pPr>
        <w:pStyle w:val="BodyText"/>
      </w:pPr>
      <w:r w:rsidRPr="006C4D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71DD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C4DE2" w:rsidP="006C4DE2"/>
    <w:sectPr w:rsidSect="006C4D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D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DE2" w:rsidRPr="006378C0" w:rsidP="006378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D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8C0" w:rsidP="006C4D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78C0" w:rsidP="006C4D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378C0" w:rsidP="006C4D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D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8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4DE2" w:rsidRPr="006378C0" w:rsidP="006378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D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8C0" w:rsidRPr="002D2AF8" w:rsidP="006C4D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AHCPCM402 Develop a soil health and plant nutrition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6378C0" w:rsidP="006C4D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A6CF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C02B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98C6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D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4D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4D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4D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4D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4D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4D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4D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4D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4D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4D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4DE2"/>
  </w:style>
  <w:style w:type="character" w:customStyle="1" w:styleId="Heading1Char">
    <w:name w:val="Heading 1 Char"/>
    <w:basedOn w:val="DefaultParagraphFont"/>
    <w:link w:val="Heading1"/>
    <w:rsid w:val="006C4D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4D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4D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4DE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C4DE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4D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C4DE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C4D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4D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4D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4D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4D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4D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4D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4D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4D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4D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4D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4D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4D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4D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4D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4D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4D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4D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4D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4D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4D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4DE2"/>
    <w:rPr>
      <w:b/>
      <w:spacing w:val="0"/>
    </w:rPr>
  </w:style>
  <w:style w:type="paragraph" w:customStyle="1" w:styleId="SuperTitle">
    <w:name w:val="SuperTitle"/>
    <w:basedOn w:val="Title"/>
    <w:rsid w:val="006C4D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4D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4D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4D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4D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4D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4D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4D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4D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4D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4D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4D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4DE2"/>
    <w:rPr>
      <w:i/>
    </w:rPr>
  </w:style>
  <w:style w:type="paragraph" w:styleId="Caption">
    <w:name w:val="caption"/>
    <w:basedOn w:val="BodyText"/>
    <w:next w:val="Normal"/>
    <w:qFormat/>
    <w:rsid w:val="006C4D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4D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4D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4DE2"/>
  </w:style>
  <w:style w:type="paragraph" w:styleId="TableofFigures">
    <w:name w:val="table of figures"/>
    <w:basedOn w:val="Normal"/>
    <w:next w:val="Normal"/>
    <w:semiHidden/>
    <w:rsid w:val="006C4D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4D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4DE2"/>
    <w:rPr>
      <w:rFonts w:ascii="Wingdings" w:hAnsi="Wingdings"/>
    </w:rPr>
  </w:style>
  <w:style w:type="character" w:customStyle="1" w:styleId="HotSpot">
    <w:name w:val="HotSpot"/>
    <w:rsid w:val="006C4DE2"/>
    <w:rPr>
      <w:color w:val="0033CC"/>
      <w:u w:val="none"/>
    </w:rPr>
  </w:style>
  <w:style w:type="paragraph" w:customStyle="1" w:styleId="BodyTextRight">
    <w:name w:val="Body Text Right"/>
    <w:basedOn w:val="BodyText"/>
    <w:rsid w:val="006C4D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4D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4D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4D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4D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4D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4DE2"/>
    <w:rPr>
      <w:sz w:val="32"/>
    </w:rPr>
  </w:style>
  <w:style w:type="paragraph" w:customStyle="1" w:styleId="HeadingProcedure">
    <w:name w:val="Heading Procedure"/>
    <w:basedOn w:val="HeadingBase"/>
    <w:next w:val="Normal"/>
    <w:rsid w:val="006C4D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4DE2"/>
    <w:pPr>
      <w:spacing w:before="60" w:after="60"/>
    </w:pPr>
  </w:style>
  <w:style w:type="paragraph" w:styleId="ListContinue">
    <w:name w:val="List Continue"/>
    <w:basedOn w:val="List"/>
    <w:rsid w:val="006C4DE2"/>
    <w:pPr>
      <w:ind w:firstLine="0"/>
    </w:pPr>
  </w:style>
  <w:style w:type="paragraph" w:customStyle="1" w:styleId="ListNote">
    <w:name w:val="List Note"/>
    <w:basedOn w:val="List"/>
    <w:rsid w:val="006C4D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4D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4D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4DE2"/>
    <w:rPr>
      <w:rFonts w:ascii="Courier New" w:hAnsi="Courier New"/>
    </w:rPr>
  </w:style>
  <w:style w:type="paragraph" w:customStyle="1" w:styleId="NoteBullet">
    <w:name w:val="Note Bullet"/>
    <w:basedOn w:val="Note"/>
    <w:rsid w:val="006C4D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4D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4D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4D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4D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4D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4D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4DE2"/>
    <w:rPr>
      <w:b/>
      <w:smallCaps/>
    </w:rPr>
  </w:style>
  <w:style w:type="paragraph" w:customStyle="1" w:styleId="TableListNumber">
    <w:name w:val="Table List Number"/>
    <w:basedOn w:val="ListNumber"/>
    <w:rsid w:val="006C4D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4D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4DE2"/>
    <w:pPr>
      <w:numPr>
        <w:numId w:val="9"/>
      </w:numPr>
    </w:pPr>
  </w:style>
  <w:style w:type="paragraph" w:customStyle="1" w:styleId="ListAlpha2">
    <w:name w:val="List Alpha 2"/>
    <w:basedOn w:val="List2"/>
    <w:rsid w:val="006C4DE2"/>
    <w:pPr>
      <w:numPr>
        <w:numId w:val="8"/>
      </w:numPr>
    </w:pPr>
  </w:style>
  <w:style w:type="paragraph" w:styleId="List2">
    <w:name w:val="List 2"/>
    <w:basedOn w:val="BodyText"/>
    <w:rsid w:val="006C4D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4D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4D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4D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4D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4D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4DE2"/>
    <w:pPr>
      <w:numPr>
        <w:numId w:val="4"/>
      </w:numPr>
    </w:pPr>
  </w:style>
  <w:style w:type="paragraph" w:styleId="ListContinue2">
    <w:name w:val="List Continue 2"/>
    <w:basedOn w:val="List2"/>
    <w:rsid w:val="006C4DE2"/>
    <w:pPr>
      <w:ind w:firstLine="0"/>
    </w:pPr>
  </w:style>
  <w:style w:type="paragraph" w:styleId="ListContinue3">
    <w:name w:val="List Continue 3"/>
    <w:basedOn w:val="List3"/>
    <w:rsid w:val="006C4DE2"/>
    <w:pPr>
      <w:ind w:left="1021" w:firstLine="0"/>
    </w:pPr>
  </w:style>
  <w:style w:type="paragraph" w:styleId="ListContinue4">
    <w:name w:val="List Continue 4"/>
    <w:basedOn w:val="List4"/>
    <w:rsid w:val="006C4DE2"/>
    <w:pPr>
      <w:ind w:firstLine="0"/>
    </w:pPr>
  </w:style>
  <w:style w:type="paragraph" w:styleId="ListContinue5">
    <w:name w:val="List Continue 5"/>
    <w:basedOn w:val="List5"/>
    <w:rsid w:val="006C4DE2"/>
    <w:pPr>
      <w:ind w:firstLine="0"/>
    </w:pPr>
  </w:style>
  <w:style w:type="paragraph" w:styleId="ListNumber3">
    <w:name w:val="List Number 3"/>
    <w:basedOn w:val="List3"/>
    <w:rsid w:val="006C4DE2"/>
    <w:pPr>
      <w:numPr>
        <w:numId w:val="5"/>
      </w:numPr>
    </w:pPr>
  </w:style>
  <w:style w:type="paragraph" w:styleId="ListNumber4">
    <w:name w:val="List Number 4"/>
    <w:basedOn w:val="List4"/>
    <w:rsid w:val="006C4DE2"/>
    <w:pPr>
      <w:numPr>
        <w:numId w:val="6"/>
      </w:numPr>
    </w:pPr>
  </w:style>
  <w:style w:type="paragraph" w:styleId="ListNumber5">
    <w:name w:val="List Number 5"/>
    <w:basedOn w:val="List5"/>
    <w:rsid w:val="006C4DE2"/>
    <w:pPr>
      <w:numPr>
        <w:numId w:val="7"/>
      </w:numPr>
    </w:pPr>
  </w:style>
  <w:style w:type="paragraph" w:styleId="BlockText">
    <w:name w:val="Block Text"/>
    <w:basedOn w:val="Normal"/>
    <w:rsid w:val="006C4D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4D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4DE2"/>
    <w:rPr>
      <w:sz w:val="16"/>
      <w:vertAlign w:val="superscript"/>
    </w:rPr>
  </w:style>
  <w:style w:type="character" w:customStyle="1" w:styleId="Symbols">
    <w:name w:val="Symbols"/>
    <w:basedOn w:val="DefaultParagraphFont"/>
    <w:rsid w:val="006C4DE2"/>
    <w:rPr>
      <w:rFonts w:ascii="Symbol" w:hAnsi="Symbol"/>
    </w:rPr>
  </w:style>
  <w:style w:type="character" w:customStyle="1" w:styleId="MenuOptions">
    <w:name w:val="Menu Options"/>
    <w:basedOn w:val="DefaultParagraphFont"/>
    <w:rsid w:val="006C4D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4DE2"/>
    <w:rPr>
      <w:b/>
    </w:rPr>
  </w:style>
  <w:style w:type="character" w:customStyle="1" w:styleId="Underlined">
    <w:name w:val="Underlined"/>
    <w:basedOn w:val="DefaultParagraphFont"/>
    <w:rsid w:val="006C4DE2"/>
    <w:rPr>
      <w:u w:val="single"/>
    </w:rPr>
  </w:style>
  <w:style w:type="paragraph" w:customStyle="1" w:styleId="TableBodyTextRight">
    <w:name w:val="Table Body Text Right"/>
    <w:basedOn w:val="TableBodyText"/>
    <w:rsid w:val="006C4D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4DE2"/>
    <w:rPr>
      <w:sz w:val="18"/>
    </w:rPr>
  </w:style>
  <w:style w:type="paragraph" w:customStyle="1" w:styleId="BodySmallRight">
    <w:name w:val="Body Small Right"/>
    <w:basedOn w:val="BodyTextRight"/>
    <w:rsid w:val="006C4DE2"/>
    <w:rPr>
      <w:sz w:val="18"/>
      <w:szCs w:val="18"/>
    </w:rPr>
  </w:style>
  <w:style w:type="paragraph" w:customStyle="1" w:styleId="MarginEdition">
    <w:name w:val="Margin Edition"/>
    <w:basedOn w:val="MarginNote"/>
    <w:rsid w:val="006C4D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4DE2"/>
    <w:rPr>
      <w:sz w:val="2"/>
      <w:szCs w:val="2"/>
    </w:rPr>
  </w:style>
  <w:style w:type="character" w:customStyle="1" w:styleId="Small">
    <w:name w:val="Small"/>
    <w:basedOn w:val="DefaultParagraphFont"/>
    <w:rsid w:val="006C4DE2"/>
    <w:rPr>
      <w:sz w:val="16"/>
    </w:rPr>
  </w:style>
  <w:style w:type="paragraph" w:customStyle="1" w:styleId="WideTable">
    <w:name w:val="Wide Table"/>
    <w:basedOn w:val="Normal"/>
    <w:rsid w:val="006C4D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4DE2"/>
  </w:style>
  <w:style w:type="paragraph" w:styleId="Quote">
    <w:name w:val="Quote"/>
    <w:basedOn w:val="Heading1"/>
    <w:link w:val="QuoteChar"/>
    <w:qFormat/>
    <w:rsid w:val="006C4D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4D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4DE2"/>
    <w:pPr>
      <w:pageBreakBefore/>
    </w:pPr>
  </w:style>
  <w:style w:type="paragraph" w:customStyle="1" w:styleId="Border">
    <w:name w:val="Border"/>
    <w:basedOn w:val="Normal"/>
    <w:qFormat/>
    <w:rsid w:val="006C4D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4D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4D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4D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4D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4D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4D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4D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4D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4DE2"/>
    <w:rPr>
      <w:u w:val="single"/>
    </w:rPr>
  </w:style>
  <w:style w:type="character" w:customStyle="1" w:styleId="BoldandItalics">
    <w:name w:val="Bold and Italics"/>
    <w:qFormat/>
    <w:rsid w:val="006C4DE2"/>
    <w:rPr>
      <w:b/>
      <w:i/>
      <w:u w:val="none"/>
    </w:rPr>
  </w:style>
  <w:style w:type="paragraph" w:styleId="BalloonText">
    <w:name w:val="Balloon Text"/>
    <w:basedOn w:val="Normal"/>
    <w:link w:val="BalloonTextChar"/>
    <w:rsid w:val="006C4D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4D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4D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4D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4D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4D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4DE2"/>
    <w:pPr>
      <w:spacing w:before="0" w:after="0"/>
    </w:pPr>
  </w:style>
  <w:style w:type="paragraph" w:customStyle="1" w:styleId="BodyTextBold">
    <w:name w:val="Body Text Bold"/>
    <w:basedOn w:val="BodyText"/>
    <w:qFormat/>
    <w:rsid w:val="006C4DE2"/>
    <w:rPr>
      <w:b/>
    </w:rPr>
  </w:style>
  <w:style w:type="character" w:styleId="Hyperlink">
    <w:name w:val="Hyperlink"/>
    <w:basedOn w:val="DefaultParagraphFont"/>
    <w:uiPriority w:val="99"/>
    <w:unhideWhenUsed/>
    <w:rsid w:val="006378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2571</Characters>
  <Application>Microsoft Office Word</Application>
  <DocSecurity>0</DocSecurity>
  <Lines>65</Lines>
  <Paragraphs>44</Paragraphs>
  <ScaleCrop>false</ScaleCrop>
  <Company>Author-it Software Corporation Ltd.</Company>
  <LinksUpToDate>false</LinksUpToDate>
  <CharactersWithSpaces>2923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AHCPCM402 Develop a soil health and plant nutrition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2023-01-24T14:18:00Z</dcterms:created>
  <dcterms:modified xsi:type="dcterms:W3CDTF">2023-01-24T14:18:00Z</dcterms:modified>
</cp:coreProperties>
</file>