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16E" w:rsidP="00396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AHCPCM308 Identify and select plants</w:t>
      </w:r>
      <w:r>
        <w:fldChar w:fldCharType="end"/>
      </w:r>
    </w:p>
    <w:p w:rsidR="0039616E" w:rsidP="0039616E">
      <w:pPr>
        <w:pStyle w:val="Version"/>
        <w:sectPr w:rsidSect="003C7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CE0" w:rsidP="003C7CE0">
      <w:pPr>
        <w:pStyle w:val="SuperHeading"/>
      </w:pPr>
      <w:r w:rsidRPr="003C7CE0">
        <w:t>Assessment Requirements for AHCPCM308 Identify and select plants</w:t>
      </w:r>
    </w:p>
    <w:p w:rsidR="00000000" w:rsidRPr="003C7CE0" w:rsidP="003C7CE0">
      <w:pPr>
        <w:pStyle w:val="Heading1"/>
      </w:pPr>
      <w:bookmarkStart w:id="1" w:name="O_1275306"/>
      <w:bookmarkEnd w:id="1"/>
      <w:r w:rsidRPr="003C7C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7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CE0">
            <w:pPr>
              <w:pStyle w:val="BodyTextBold"/>
              <w:rPr>
                <w:lang w:val="en-NZ"/>
              </w:rPr>
            </w:pPr>
            <w:r w:rsidRPr="003C7C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CE0">
            <w:pPr>
              <w:pStyle w:val="BodyTextBold"/>
              <w:rPr>
                <w:lang w:val="en-NZ"/>
              </w:rPr>
            </w:pPr>
            <w:r w:rsidRPr="003C7CE0">
              <w:t>Comments</w:t>
            </w:r>
          </w:p>
        </w:tc>
      </w:tr>
      <w:tr w:rsidTr="003C7C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CE0">
            <w:pPr>
              <w:pStyle w:val="BodyText"/>
              <w:rPr>
                <w:lang w:val="en-NZ"/>
              </w:rPr>
            </w:pPr>
            <w:r w:rsidRPr="003C7C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CE0" w:rsidP="003C7CE0">
            <w:pPr>
              <w:pStyle w:val="BodyText"/>
            </w:pPr>
            <w:r w:rsidRPr="003C7CE0">
              <w:t>This version released with AHC Agriculture, Horticulture and Conservation and Land Management Training Packag</w:t>
            </w:r>
            <w:r w:rsidRPr="003C7CE0">
              <w:t>e Version 9.0.</w:t>
            </w:r>
          </w:p>
        </w:tc>
      </w:tr>
    </w:tbl>
    <w:p w:rsidR="00000000" w:rsidRPr="003C7CE0" w:rsidP="003C7CE0">
      <w:pPr>
        <w:pStyle w:val="BodyText"/>
      </w:pPr>
    </w:p>
    <w:p w:rsidR="00000000" w:rsidRPr="003C7CE0" w:rsidP="003C7CE0">
      <w:pPr>
        <w:pStyle w:val="AllowPageBreak"/>
      </w:pPr>
    </w:p>
    <w:p w:rsidR="00000000" w:rsidRPr="003C7CE0" w:rsidP="003C7CE0">
      <w:pPr>
        <w:pStyle w:val="Heading1"/>
      </w:pPr>
      <w:bookmarkStart w:id="2" w:name="O_1275307"/>
      <w:bookmarkEnd w:id="2"/>
      <w:r w:rsidRPr="003C7CE0">
        <w:t>Performance Evidence</w:t>
      </w:r>
    </w:p>
    <w:p w:rsidR="00000000" w:rsidRPr="003C7CE0" w:rsidP="0039616E">
      <w:pPr>
        <w:pStyle w:val="BodyText"/>
      </w:pPr>
      <w:r w:rsidRPr="003C7CE0">
        <w:t>An individual demonstrating competency must satisfy all of the elements and performance criteria in this unit.</w:t>
      </w:r>
    </w:p>
    <w:p w:rsidR="00000000" w:rsidRPr="003C7CE0" w:rsidP="0039616E">
      <w:pPr>
        <w:pStyle w:val="BodyText"/>
      </w:pPr>
      <w:r w:rsidRPr="003C7CE0">
        <w:t>There must be evidence that the individual has:</w:t>
      </w:r>
    </w:p>
    <w:p w:rsidR="00000000" w:rsidRPr="003C7CE0" w:rsidP="003C7CE0">
      <w:pPr>
        <w:pStyle w:val="ListBullet"/>
      </w:pPr>
      <w:r w:rsidRPr="003C7CE0">
        <w:t>identified a minimum of 50 plants to co</w:t>
      </w:r>
      <w:r w:rsidRPr="003C7CE0">
        <w:t>mmon name and scientific name without using reference material</w:t>
      </w:r>
    </w:p>
    <w:p w:rsidR="00000000" w:rsidRPr="003C7CE0" w:rsidP="003C7CE0">
      <w:pPr>
        <w:pStyle w:val="ListBullet"/>
      </w:pPr>
      <w:r w:rsidRPr="003C7CE0">
        <w:t>identified an additional 30 plants to scientific name using reference material, including online resources</w:t>
      </w:r>
    </w:p>
    <w:p w:rsidR="00000000" w:rsidRPr="003C7CE0" w:rsidP="003C7CE0">
      <w:pPr>
        <w:pStyle w:val="ListBullet"/>
      </w:pPr>
      <w:r w:rsidRPr="003C7CE0">
        <w:t>selected a group of plants based on their function for use in three different scenarios.</w:t>
      </w:r>
    </w:p>
    <w:p w:rsidR="00000000" w:rsidRPr="003C7CE0" w:rsidP="003C7CE0">
      <w:pPr>
        <w:pStyle w:val="AllowPageBreak"/>
      </w:pPr>
    </w:p>
    <w:p w:rsidR="00000000" w:rsidRPr="003C7CE0" w:rsidP="003C7CE0">
      <w:pPr>
        <w:pStyle w:val="Heading1"/>
      </w:pPr>
      <w:bookmarkStart w:id="3" w:name="O_1275308"/>
      <w:bookmarkEnd w:id="3"/>
      <w:r w:rsidRPr="003C7CE0">
        <w:t>Knowledge Evidence</w:t>
      </w:r>
    </w:p>
    <w:p w:rsidR="00000000" w:rsidRPr="003C7CE0" w:rsidP="0039616E">
      <w:pPr>
        <w:pStyle w:val="BodyText"/>
      </w:pPr>
      <w:r w:rsidRPr="003C7CE0">
        <w:t>An individual must be able to demonstrate the knowledge required to perform the tasks outlined in the elements and performance cr</w:t>
      </w:r>
      <w:r w:rsidRPr="003C7CE0">
        <w:t>iteria of this unit. This includes knowledge of:</w:t>
      </w:r>
    </w:p>
    <w:p w:rsidR="00000000" w:rsidRPr="003C7CE0" w:rsidP="003C7CE0">
      <w:pPr>
        <w:pStyle w:val="ListBullet"/>
      </w:pPr>
      <w:r w:rsidRPr="003C7CE0">
        <w:t>basic principles of plant growth and development, including:</w:t>
      </w:r>
    </w:p>
    <w:p w:rsidR="00000000" w:rsidRPr="003C7CE0" w:rsidP="003C7CE0">
      <w:pPr>
        <w:pStyle w:val="ListBullet2"/>
      </w:pPr>
      <w:r w:rsidRPr="003C7CE0">
        <w:t>photosynthesis, light levels, quality and quantity</w:t>
      </w:r>
    </w:p>
    <w:p w:rsidR="00000000" w:rsidRPr="003C7CE0" w:rsidP="003C7CE0">
      <w:pPr>
        <w:pStyle w:val="ListBullet2"/>
      </w:pPr>
      <w:r w:rsidRPr="003C7CE0">
        <w:t>respiration, oxygen movement</w:t>
      </w:r>
    </w:p>
    <w:p w:rsidR="00000000" w:rsidRPr="003C7CE0" w:rsidP="003C7CE0">
      <w:pPr>
        <w:pStyle w:val="ListBullet2"/>
      </w:pPr>
      <w:r w:rsidRPr="003C7CE0">
        <w:t>transpiration, water movement within a plant</w:t>
      </w:r>
    </w:p>
    <w:p w:rsidR="00000000" w:rsidRPr="003C7CE0" w:rsidP="003C7CE0">
      <w:pPr>
        <w:pStyle w:val="ListBullet2"/>
      </w:pPr>
      <w:r w:rsidRPr="003C7CE0">
        <w:t xml:space="preserve">leaf structure and </w:t>
      </w:r>
      <w:r w:rsidRPr="003C7CE0">
        <w:t>function, including chlorophyl and stomata</w:t>
      </w:r>
    </w:p>
    <w:p w:rsidR="00000000" w:rsidRPr="003C7CE0" w:rsidP="003C7CE0">
      <w:pPr>
        <w:pStyle w:val="ListBullet2"/>
      </w:pPr>
      <w:r w:rsidRPr="003C7CE0">
        <w:t>stem structure and function, including trunk, vascular structure, xylem, phloem, cambium and meristems</w:t>
      </w:r>
    </w:p>
    <w:p w:rsidR="00000000" w:rsidRPr="003C7CE0" w:rsidP="003C7CE0">
      <w:pPr>
        <w:pStyle w:val="ListBullet2"/>
      </w:pPr>
      <w:r w:rsidRPr="003C7CE0">
        <w:t>root structure, types and function</w:t>
      </w:r>
    </w:p>
    <w:p w:rsidR="00000000" w:rsidRPr="003C7CE0" w:rsidP="003C7CE0">
      <w:pPr>
        <w:pStyle w:val="ListBullet2"/>
      </w:pPr>
      <w:r w:rsidRPr="003C7CE0">
        <w:t>flower, fruit and seed structure</w:t>
      </w:r>
    </w:p>
    <w:p w:rsidR="00000000" w:rsidRPr="003C7CE0" w:rsidP="003C7CE0">
      <w:pPr>
        <w:pStyle w:val="ListBullet2"/>
      </w:pPr>
      <w:r w:rsidRPr="003C7CE0">
        <w:t>plant growth and life cycles, perennial, annual, evergreen, deciduous, dormancy</w:t>
      </w:r>
    </w:p>
    <w:p w:rsidR="00000000" w:rsidRPr="003C7CE0" w:rsidP="003C7CE0">
      <w:pPr>
        <w:pStyle w:val="ListBullet2"/>
      </w:pPr>
      <w:r w:rsidRPr="003C7CE0">
        <w:t>plant cultural requirements, soil, light levels, water, disease and pest protection, temperatures and drainage</w:t>
      </w:r>
    </w:p>
    <w:p w:rsidR="00000000" w:rsidRPr="003C7CE0" w:rsidP="003C7CE0">
      <w:pPr>
        <w:pStyle w:val="ListBullet2"/>
      </w:pPr>
      <w:r w:rsidRPr="003C7CE0">
        <w:t>plant identification techniques, plant selection, and habit and g</w:t>
      </w:r>
      <w:r w:rsidRPr="003C7CE0">
        <w:t>rowth characteristics of the plants</w:t>
      </w:r>
    </w:p>
    <w:p w:rsidR="00000000" w:rsidRPr="003C7CE0" w:rsidP="003C7CE0">
      <w:pPr>
        <w:pStyle w:val="ListBullet2"/>
      </w:pPr>
      <w:r w:rsidRPr="003C7CE0">
        <w:t>soil characteristics and texture, in relation to the local region</w:t>
      </w:r>
    </w:p>
    <w:p w:rsidR="00000000" w:rsidRPr="003C7CE0" w:rsidP="003C7CE0">
      <w:pPr>
        <w:pStyle w:val="ListBullet2"/>
      </w:pPr>
      <w:r w:rsidRPr="003C7CE0">
        <w:t>taxonomy at the family, genus, species and cultivar level</w:t>
      </w:r>
    </w:p>
    <w:p w:rsidR="00000000" w:rsidRPr="003C7CE0" w:rsidP="003C7CE0">
      <w:pPr>
        <w:pStyle w:val="ListBullet"/>
      </w:pPr>
      <w:r w:rsidRPr="003C7CE0">
        <w:t>grouping of plant types, including:</w:t>
      </w:r>
    </w:p>
    <w:p w:rsidR="00000000" w:rsidRPr="003C7CE0" w:rsidP="003C7CE0">
      <w:pPr>
        <w:pStyle w:val="ListBullet2"/>
      </w:pPr>
      <w:r w:rsidRPr="003C7CE0">
        <w:t>trees</w:t>
      </w:r>
    </w:p>
    <w:p w:rsidR="00000000" w:rsidRPr="003C7CE0" w:rsidP="003C7CE0">
      <w:pPr>
        <w:pStyle w:val="ListBullet2"/>
      </w:pPr>
      <w:r w:rsidRPr="003C7CE0">
        <w:t>shrubs</w:t>
      </w:r>
    </w:p>
    <w:p w:rsidR="00000000" w:rsidRPr="003C7CE0" w:rsidP="003C7CE0">
      <w:pPr>
        <w:pStyle w:val="ListBullet2"/>
      </w:pPr>
      <w:r w:rsidRPr="003C7CE0">
        <w:t>perennials and annuals</w:t>
      </w:r>
    </w:p>
    <w:p w:rsidR="00000000" w:rsidRPr="003C7CE0" w:rsidP="003C7CE0">
      <w:pPr>
        <w:pStyle w:val="ListBullet2"/>
      </w:pPr>
      <w:r w:rsidRPr="003C7CE0">
        <w:t>herbs</w:t>
      </w:r>
    </w:p>
    <w:p w:rsidR="00000000" w:rsidRPr="003C7CE0" w:rsidP="003C7CE0">
      <w:pPr>
        <w:pStyle w:val="ListBullet2"/>
      </w:pPr>
      <w:r w:rsidRPr="003C7CE0">
        <w:t>grasses.</w:t>
      </w:r>
    </w:p>
    <w:p w:rsidR="00000000" w:rsidRPr="003C7CE0" w:rsidP="003C7CE0">
      <w:pPr>
        <w:pStyle w:val="AllowPageBreak"/>
      </w:pPr>
    </w:p>
    <w:p w:rsidR="00000000" w:rsidRPr="003C7CE0" w:rsidP="003C7CE0">
      <w:pPr>
        <w:pStyle w:val="Heading1"/>
      </w:pPr>
      <w:bookmarkStart w:id="4" w:name="O_1275309"/>
      <w:bookmarkEnd w:id="4"/>
      <w:r w:rsidRPr="003C7CE0">
        <w:t>Assessment Conditions</w:t>
      </w:r>
    </w:p>
    <w:p w:rsidR="00000000" w:rsidRPr="003C7CE0" w:rsidP="0039616E">
      <w:pPr>
        <w:pStyle w:val="BodyText"/>
      </w:pPr>
      <w:r w:rsidRPr="003C7CE0">
        <w:t>Assessment of the skills in this unit of competency must take place under the following conditions:</w:t>
      </w:r>
    </w:p>
    <w:p w:rsidR="00000000" w:rsidRPr="003C7CE0" w:rsidP="003C7CE0">
      <w:pPr>
        <w:pStyle w:val="ListBullet"/>
      </w:pPr>
      <w:r w:rsidRPr="003C7CE0">
        <w:t>physical conditions:</w:t>
      </w:r>
    </w:p>
    <w:p w:rsidR="00000000" w:rsidRPr="003C7CE0" w:rsidP="003C7CE0">
      <w:pPr>
        <w:pStyle w:val="ListBullet2"/>
      </w:pPr>
      <w:r w:rsidRPr="003C7CE0">
        <w:t>a workplace setting or an environment that accurately represents workplace conditions</w:t>
      </w:r>
    </w:p>
    <w:p w:rsidR="00000000" w:rsidRPr="003C7CE0" w:rsidP="003C7CE0">
      <w:pPr>
        <w:pStyle w:val="ListBullet"/>
      </w:pPr>
      <w:r w:rsidRPr="003C7CE0">
        <w:t>resour</w:t>
      </w:r>
      <w:r w:rsidRPr="003C7CE0">
        <w:t>ces, equipment and materials:</w:t>
      </w:r>
    </w:p>
    <w:p w:rsidR="00000000" w:rsidRPr="003C7CE0" w:rsidP="003C7CE0">
      <w:pPr>
        <w:pStyle w:val="ListBullet2"/>
      </w:pPr>
      <w:r w:rsidRPr="003C7CE0">
        <w:t>plants, cuttings and live specimens</w:t>
      </w:r>
    </w:p>
    <w:p w:rsidR="00000000" w:rsidRPr="003C7CE0" w:rsidP="003C7CE0">
      <w:pPr>
        <w:pStyle w:val="ListBullet2"/>
      </w:pPr>
      <w:r w:rsidRPr="003C7CE0">
        <w:t>reference material applicable to identifying and selecting plants</w:t>
      </w:r>
    </w:p>
    <w:p w:rsidR="00000000" w:rsidRPr="003C7CE0" w:rsidP="003C7CE0">
      <w:pPr>
        <w:pStyle w:val="ListBullet2"/>
      </w:pPr>
      <w:r w:rsidRPr="003C7CE0">
        <w:t>computer hardware and software</w:t>
      </w:r>
      <w:r w:rsidRPr="003C7CE0">
        <w:rPr>
          <w:rStyle w:val="SpecialBold"/>
        </w:rPr>
        <w:t>.</w:t>
      </w:r>
    </w:p>
    <w:p w:rsidR="00000000" w:rsidRPr="003C7CE0" w:rsidP="0039616E">
      <w:pPr>
        <w:pStyle w:val="BodyText"/>
      </w:pPr>
      <w:r w:rsidRPr="003C7CE0">
        <w:t>Assessors of this unit must satisfy the requirements for assessors in applicable vocational</w:t>
      </w:r>
      <w:r w:rsidRPr="003C7CE0">
        <w:t xml:space="preserve"> education and training legislation, frameworks and/or standards.</w:t>
      </w:r>
    </w:p>
    <w:p w:rsidR="00000000" w:rsidRPr="003C7CE0" w:rsidP="003C7CE0">
      <w:pPr>
        <w:pStyle w:val="Heading1"/>
      </w:pPr>
      <w:bookmarkStart w:id="5" w:name="O_1275312"/>
      <w:bookmarkEnd w:id="5"/>
      <w:r w:rsidRPr="003C7CE0">
        <w:t>Links</w:t>
      </w:r>
    </w:p>
    <w:p w:rsidR="00000000" w:rsidRPr="003C7CE0" w:rsidP="0039616E">
      <w:pPr>
        <w:pStyle w:val="BodyText"/>
      </w:pPr>
      <w:r w:rsidRPr="003C7C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244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C7CE0" w:rsidP="003C7CE0"/>
    <w:sectPr w:rsidSect="003C7C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E0" w:rsidRPr="0039616E" w:rsidP="00396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6E" w:rsidP="003C7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616E" w:rsidP="003C7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616E" w:rsidP="003C7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CE0" w:rsidRPr="0039616E" w:rsidP="00396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6E" w:rsidRPr="002D2AF8" w:rsidP="003C7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AHCPCM308 Identify and select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9616E" w:rsidP="003C7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DA5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A86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8A34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CE0"/>
  </w:style>
  <w:style w:type="character" w:customStyle="1" w:styleId="Heading1Char">
    <w:name w:val="Heading 1 Char"/>
    <w:basedOn w:val="DefaultParagraphFont"/>
    <w:link w:val="Heading1"/>
    <w:rsid w:val="003C7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C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7CE0"/>
    <w:rPr>
      <w:b/>
      <w:spacing w:val="0"/>
    </w:rPr>
  </w:style>
  <w:style w:type="paragraph" w:styleId="ListBullet2">
    <w:name w:val="List Bullet 2"/>
    <w:basedOn w:val="List2"/>
    <w:rsid w:val="003C7C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7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7CE0"/>
    <w:rPr>
      <w:b/>
    </w:rPr>
  </w:style>
  <w:style w:type="character" w:customStyle="1" w:styleId="Heading2Char">
    <w:name w:val="Heading 2 Char"/>
    <w:basedOn w:val="DefaultParagraphFont"/>
    <w:link w:val="Heading2"/>
    <w:rsid w:val="003C7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C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CE0"/>
    <w:rPr>
      <w:i/>
    </w:rPr>
  </w:style>
  <w:style w:type="paragraph" w:styleId="Caption">
    <w:name w:val="caption"/>
    <w:basedOn w:val="BodyText"/>
    <w:next w:val="Normal"/>
    <w:qFormat/>
    <w:rsid w:val="003C7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CE0"/>
  </w:style>
  <w:style w:type="paragraph" w:styleId="TableofFigures">
    <w:name w:val="table of figures"/>
    <w:basedOn w:val="Normal"/>
    <w:next w:val="Normal"/>
    <w:semiHidden/>
    <w:rsid w:val="003C7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C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7CE0"/>
    <w:rPr>
      <w:rFonts w:ascii="Wingdings" w:hAnsi="Wingdings"/>
    </w:rPr>
  </w:style>
  <w:style w:type="paragraph" w:customStyle="1" w:styleId="TableHeading">
    <w:name w:val="Table Heading"/>
    <w:basedOn w:val="HeadingBase"/>
    <w:rsid w:val="003C7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CE0"/>
    <w:rPr>
      <w:color w:val="0033CC"/>
      <w:u w:val="none"/>
    </w:rPr>
  </w:style>
  <w:style w:type="paragraph" w:customStyle="1" w:styleId="BodyTextRight">
    <w:name w:val="Body Text Right"/>
    <w:basedOn w:val="BodyText"/>
    <w:rsid w:val="003C7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C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CE0"/>
    <w:rPr>
      <w:sz w:val="32"/>
    </w:rPr>
  </w:style>
  <w:style w:type="paragraph" w:customStyle="1" w:styleId="HeadingProcedure">
    <w:name w:val="Heading Procedure"/>
    <w:basedOn w:val="HeadingBase"/>
    <w:next w:val="Normal"/>
    <w:rsid w:val="003C7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CE0"/>
    <w:pPr>
      <w:spacing w:before="60" w:after="60"/>
    </w:pPr>
  </w:style>
  <w:style w:type="paragraph" w:styleId="ListContinue">
    <w:name w:val="List Continue"/>
    <w:basedOn w:val="List"/>
    <w:rsid w:val="003C7CE0"/>
    <w:pPr>
      <w:ind w:firstLine="0"/>
    </w:pPr>
  </w:style>
  <w:style w:type="paragraph" w:customStyle="1" w:styleId="ListNote">
    <w:name w:val="List Note"/>
    <w:basedOn w:val="List"/>
    <w:rsid w:val="003C7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CE0"/>
    <w:rPr>
      <w:rFonts w:ascii="Courier New" w:hAnsi="Courier New"/>
    </w:rPr>
  </w:style>
  <w:style w:type="paragraph" w:customStyle="1" w:styleId="NoteBullet">
    <w:name w:val="Note Bullet"/>
    <w:basedOn w:val="Note"/>
    <w:rsid w:val="003C7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C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7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CE0"/>
    <w:rPr>
      <w:b/>
      <w:smallCaps/>
    </w:rPr>
  </w:style>
  <w:style w:type="paragraph" w:customStyle="1" w:styleId="TableListNumber">
    <w:name w:val="Table List Number"/>
    <w:basedOn w:val="ListNumber"/>
    <w:rsid w:val="003C7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CE0"/>
    <w:pPr>
      <w:numPr>
        <w:numId w:val="9"/>
      </w:numPr>
    </w:pPr>
  </w:style>
  <w:style w:type="paragraph" w:customStyle="1" w:styleId="ListAlpha2">
    <w:name w:val="List Alpha 2"/>
    <w:basedOn w:val="List2"/>
    <w:rsid w:val="003C7CE0"/>
    <w:pPr>
      <w:numPr>
        <w:numId w:val="8"/>
      </w:numPr>
    </w:pPr>
  </w:style>
  <w:style w:type="paragraph" w:styleId="List2">
    <w:name w:val="List 2"/>
    <w:basedOn w:val="BodyText"/>
    <w:rsid w:val="003C7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C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C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7CE0"/>
    <w:pPr>
      <w:numPr>
        <w:numId w:val="4"/>
      </w:numPr>
    </w:pPr>
  </w:style>
  <w:style w:type="paragraph" w:styleId="ListContinue2">
    <w:name w:val="List Continue 2"/>
    <w:basedOn w:val="List2"/>
    <w:rsid w:val="003C7CE0"/>
    <w:pPr>
      <w:ind w:firstLine="0"/>
    </w:pPr>
  </w:style>
  <w:style w:type="paragraph" w:styleId="ListContinue3">
    <w:name w:val="List Continue 3"/>
    <w:basedOn w:val="List3"/>
    <w:rsid w:val="003C7CE0"/>
    <w:pPr>
      <w:ind w:left="1021" w:firstLine="0"/>
    </w:pPr>
  </w:style>
  <w:style w:type="paragraph" w:styleId="ListContinue4">
    <w:name w:val="List Continue 4"/>
    <w:basedOn w:val="List4"/>
    <w:rsid w:val="003C7CE0"/>
    <w:pPr>
      <w:ind w:firstLine="0"/>
    </w:pPr>
  </w:style>
  <w:style w:type="paragraph" w:styleId="ListContinue5">
    <w:name w:val="List Continue 5"/>
    <w:basedOn w:val="List5"/>
    <w:rsid w:val="003C7CE0"/>
    <w:pPr>
      <w:ind w:firstLine="0"/>
    </w:pPr>
  </w:style>
  <w:style w:type="paragraph" w:styleId="ListNumber3">
    <w:name w:val="List Number 3"/>
    <w:basedOn w:val="List3"/>
    <w:rsid w:val="003C7CE0"/>
    <w:pPr>
      <w:numPr>
        <w:numId w:val="5"/>
      </w:numPr>
    </w:pPr>
  </w:style>
  <w:style w:type="paragraph" w:styleId="ListNumber4">
    <w:name w:val="List Number 4"/>
    <w:basedOn w:val="List4"/>
    <w:rsid w:val="003C7CE0"/>
    <w:pPr>
      <w:numPr>
        <w:numId w:val="6"/>
      </w:numPr>
    </w:pPr>
  </w:style>
  <w:style w:type="paragraph" w:styleId="ListNumber5">
    <w:name w:val="List Number 5"/>
    <w:basedOn w:val="List5"/>
    <w:rsid w:val="003C7CE0"/>
    <w:pPr>
      <w:numPr>
        <w:numId w:val="7"/>
      </w:numPr>
    </w:pPr>
  </w:style>
  <w:style w:type="paragraph" w:styleId="BlockText">
    <w:name w:val="Block Text"/>
    <w:basedOn w:val="Normal"/>
    <w:rsid w:val="003C7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CE0"/>
    <w:rPr>
      <w:sz w:val="16"/>
      <w:vertAlign w:val="superscript"/>
    </w:rPr>
  </w:style>
  <w:style w:type="character" w:customStyle="1" w:styleId="Symbols">
    <w:name w:val="Symbols"/>
    <w:basedOn w:val="DefaultParagraphFont"/>
    <w:rsid w:val="003C7CE0"/>
    <w:rPr>
      <w:rFonts w:ascii="Symbol" w:hAnsi="Symbol"/>
    </w:rPr>
  </w:style>
  <w:style w:type="character" w:customStyle="1" w:styleId="MenuOptions">
    <w:name w:val="Menu Options"/>
    <w:basedOn w:val="DefaultParagraphFont"/>
    <w:rsid w:val="003C7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CE0"/>
    <w:rPr>
      <w:b/>
    </w:rPr>
  </w:style>
  <w:style w:type="character" w:customStyle="1" w:styleId="Underlined">
    <w:name w:val="Underlined"/>
    <w:basedOn w:val="DefaultParagraphFont"/>
    <w:rsid w:val="003C7CE0"/>
    <w:rPr>
      <w:u w:val="single"/>
    </w:rPr>
  </w:style>
  <w:style w:type="paragraph" w:customStyle="1" w:styleId="TableBodyTextRight">
    <w:name w:val="Table Body Text Right"/>
    <w:basedOn w:val="TableBodyText"/>
    <w:rsid w:val="003C7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CE0"/>
    <w:rPr>
      <w:sz w:val="18"/>
    </w:rPr>
  </w:style>
  <w:style w:type="paragraph" w:customStyle="1" w:styleId="BodySmallRight">
    <w:name w:val="Body Small Right"/>
    <w:basedOn w:val="BodyTextRight"/>
    <w:rsid w:val="003C7CE0"/>
    <w:rPr>
      <w:sz w:val="18"/>
      <w:szCs w:val="18"/>
    </w:rPr>
  </w:style>
  <w:style w:type="paragraph" w:customStyle="1" w:styleId="MarginEdition">
    <w:name w:val="Margin Edition"/>
    <w:basedOn w:val="MarginNote"/>
    <w:rsid w:val="003C7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CE0"/>
    <w:rPr>
      <w:sz w:val="2"/>
      <w:szCs w:val="2"/>
    </w:rPr>
  </w:style>
  <w:style w:type="character" w:customStyle="1" w:styleId="Small">
    <w:name w:val="Small"/>
    <w:basedOn w:val="DefaultParagraphFont"/>
    <w:rsid w:val="003C7CE0"/>
    <w:rPr>
      <w:sz w:val="16"/>
    </w:rPr>
  </w:style>
  <w:style w:type="paragraph" w:customStyle="1" w:styleId="WideTable">
    <w:name w:val="Wide Table"/>
    <w:basedOn w:val="Normal"/>
    <w:rsid w:val="003C7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CE0"/>
  </w:style>
  <w:style w:type="paragraph" w:styleId="Quote">
    <w:name w:val="Quote"/>
    <w:basedOn w:val="Heading1"/>
    <w:link w:val="QuoteChar"/>
    <w:qFormat/>
    <w:rsid w:val="003C7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CE0"/>
    <w:pPr>
      <w:pageBreakBefore/>
    </w:pPr>
  </w:style>
  <w:style w:type="paragraph" w:customStyle="1" w:styleId="Border">
    <w:name w:val="Border"/>
    <w:basedOn w:val="Normal"/>
    <w:qFormat/>
    <w:rsid w:val="003C7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CE0"/>
    <w:rPr>
      <w:u w:val="single"/>
    </w:rPr>
  </w:style>
  <w:style w:type="character" w:customStyle="1" w:styleId="BoldandItalics">
    <w:name w:val="Bold and Italics"/>
    <w:qFormat/>
    <w:rsid w:val="003C7CE0"/>
    <w:rPr>
      <w:b/>
      <w:i/>
      <w:u w:val="none"/>
    </w:rPr>
  </w:style>
  <w:style w:type="paragraph" w:styleId="BalloonText">
    <w:name w:val="Balloon Text"/>
    <w:basedOn w:val="Normal"/>
    <w:link w:val="BalloonTextChar"/>
    <w:rsid w:val="003C7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C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6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2447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AHCPCM308 Identify and select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