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17D" w:rsidP="00BA1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AHCORG512 Develop and monitor a sustainable production plan</w:t>
      </w:r>
      <w:r>
        <w:fldChar w:fldCharType="end"/>
      </w:r>
    </w:p>
    <w:p w:rsidR="00BA117D" w:rsidP="00BA117D">
      <w:pPr>
        <w:pStyle w:val="Version"/>
        <w:sectPr w:rsidSect="00E64A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4A0C" w:rsidP="00E64A0C">
      <w:pPr>
        <w:pStyle w:val="SuperHeading"/>
      </w:pPr>
      <w:r w:rsidRPr="00E64A0C">
        <w:t>Assessment Requirements for AHCORG512 Develop and monitor a sustainable production plan</w:t>
      </w:r>
    </w:p>
    <w:p w:rsidR="00000000" w:rsidRPr="00E64A0C" w:rsidP="00E64A0C">
      <w:pPr>
        <w:pStyle w:val="Heading1"/>
      </w:pPr>
      <w:bookmarkStart w:id="1" w:name="O_1275249"/>
      <w:bookmarkEnd w:id="1"/>
      <w:r w:rsidRPr="00E64A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4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0C">
            <w:pPr>
              <w:pStyle w:val="BodyTextBold"/>
              <w:rPr>
                <w:lang w:val="en-NZ"/>
              </w:rPr>
            </w:pPr>
            <w:r w:rsidRPr="00E64A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0C">
            <w:pPr>
              <w:pStyle w:val="BodyTextBold"/>
              <w:rPr>
                <w:lang w:val="en-NZ"/>
              </w:rPr>
            </w:pPr>
            <w:r w:rsidRPr="00E64A0C">
              <w:t>Comments</w:t>
            </w:r>
          </w:p>
        </w:tc>
      </w:tr>
      <w:tr w:rsidTr="00E64A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A0C">
            <w:pPr>
              <w:pStyle w:val="BodyText"/>
              <w:rPr>
                <w:lang w:val="en-NZ"/>
              </w:rPr>
            </w:pPr>
            <w:r w:rsidRPr="00E64A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A0C" w:rsidP="00E64A0C">
            <w:pPr>
              <w:pStyle w:val="BodyText"/>
            </w:pPr>
            <w:r w:rsidRPr="00E64A0C">
              <w:t>This version released with AHC Agriculture, Horticulture and Conservation and Land Management Training Package Version 9.0.</w:t>
            </w:r>
          </w:p>
        </w:tc>
      </w:tr>
    </w:tbl>
    <w:p w:rsidR="00000000" w:rsidRPr="00E64A0C" w:rsidP="00E64A0C">
      <w:pPr>
        <w:pStyle w:val="BodyText"/>
      </w:pPr>
    </w:p>
    <w:p w:rsidR="00000000" w:rsidRPr="00E64A0C" w:rsidP="00E64A0C">
      <w:pPr>
        <w:pStyle w:val="AllowPageBreak"/>
      </w:pPr>
    </w:p>
    <w:p w:rsidR="00000000" w:rsidRPr="00E64A0C" w:rsidP="00E64A0C">
      <w:pPr>
        <w:pStyle w:val="Heading1"/>
      </w:pPr>
      <w:bookmarkStart w:id="2" w:name="O_1275250"/>
      <w:bookmarkEnd w:id="2"/>
      <w:r w:rsidRPr="00E64A0C">
        <w:t>Performance Evidence</w:t>
      </w:r>
    </w:p>
    <w:p w:rsidR="00000000" w:rsidRPr="00E64A0C" w:rsidP="00BA117D">
      <w:pPr>
        <w:pStyle w:val="BodyText"/>
      </w:pPr>
      <w:r w:rsidRPr="00E64A0C">
        <w:t>An individual demonstrating competency must satisfy all of the elements and performance cr</w:t>
      </w:r>
      <w:r w:rsidRPr="00E64A0C">
        <w:t>iteria in this unit.</w:t>
      </w:r>
    </w:p>
    <w:p w:rsidR="00000000" w:rsidRPr="00E64A0C" w:rsidP="00BA117D">
      <w:pPr>
        <w:pStyle w:val="BodyText"/>
      </w:pPr>
      <w:r w:rsidRPr="00E64A0C">
        <w:t>There must be evidence that the individual has, on at least one occasion, developed and monitored a sustainable production system for a farm and has:</w:t>
      </w:r>
    </w:p>
    <w:p w:rsidR="00000000" w:rsidRPr="00E64A0C" w:rsidP="00E64A0C">
      <w:pPr>
        <w:pStyle w:val="ListBullet"/>
      </w:pPr>
      <w:r w:rsidRPr="00E64A0C">
        <w:t>identified personal and enterprise goals</w:t>
      </w:r>
    </w:p>
    <w:p w:rsidR="00000000" w:rsidRPr="00E64A0C" w:rsidP="00E64A0C">
      <w:pPr>
        <w:pStyle w:val="ListBullet"/>
      </w:pPr>
      <w:r w:rsidRPr="00E64A0C">
        <w:t>identified and docume</w:t>
      </w:r>
      <w:r w:rsidRPr="00E64A0C">
        <w:t>nted physical, biological, social and financial resources</w:t>
      </w:r>
    </w:p>
    <w:p w:rsidR="00000000" w:rsidRPr="00E64A0C" w:rsidP="00E64A0C">
      <w:pPr>
        <w:pStyle w:val="ListBullet"/>
      </w:pPr>
      <w:r w:rsidRPr="00E64A0C">
        <w:t>researched and evaluated sustainable production systems</w:t>
      </w:r>
    </w:p>
    <w:p w:rsidR="00000000" w:rsidRPr="00E64A0C" w:rsidP="00E64A0C">
      <w:pPr>
        <w:pStyle w:val="ListBullet"/>
      </w:pPr>
      <w:r w:rsidRPr="00E64A0C">
        <w:t>developed a sustainable production plan consistent with land capacity and production system design</w:t>
      </w:r>
    </w:p>
    <w:p w:rsidR="00000000" w:rsidRPr="00E64A0C" w:rsidP="00E64A0C">
      <w:pPr>
        <w:pStyle w:val="ListBullet"/>
      </w:pPr>
      <w:r w:rsidRPr="00E64A0C">
        <w:t>monitored and evaluated effectiveness of su</w:t>
      </w:r>
      <w:r w:rsidRPr="00E64A0C">
        <w:t>stainable production system</w:t>
      </w:r>
    </w:p>
    <w:p w:rsidR="00000000" w:rsidRPr="00E64A0C" w:rsidP="00E64A0C">
      <w:pPr>
        <w:pStyle w:val="ListBullet"/>
      </w:pPr>
      <w:r w:rsidRPr="00E64A0C">
        <w:t xml:space="preserve">reviewed and modified the production system </w:t>
      </w:r>
    </w:p>
    <w:p w:rsidR="00000000" w:rsidRPr="00E64A0C" w:rsidP="00E64A0C">
      <w:pPr>
        <w:pStyle w:val="ListBullet"/>
      </w:pPr>
      <w:r w:rsidRPr="00E64A0C">
        <w:t>designed, updated and managed farm record-keeping system.</w:t>
      </w:r>
    </w:p>
    <w:p w:rsidR="00000000" w:rsidRPr="00E64A0C" w:rsidP="00E64A0C">
      <w:pPr>
        <w:pStyle w:val="AllowPageBreak"/>
      </w:pPr>
    </w:p>
    <w:p w:rsidR="00000000" w:rsidRPr="00E64A0C" w:rsidP="00E64A0C">
      <w:pPr>
        <w:pStyle w:val="Heading1"/>
      </w:pPr>
      <w:bookmarkStart w:id="3" w:name="O_1275251"/>
      <w:bookmarkEnd w:id="3"/>
      <w:r w:rsidRPr="00E64A0C">
        <w:t>Knowledge Evidence</w:t>
      </w:r>
    </w:p>
    <w:p w:rsidR="00000000" w:rsidRPr="00E64A0C" w:rsidP="00BA117D">
      <w:pPr>
        <w:pStyle w:val="BodyText"/>
      </w:pPr>
      <w:r w:rsidRPr="00E64A0C">
        <w:t>An individual must be able to demonstrate the knowledge required to perform the tasks o</w:t>
      </w:r>
      <w:r w:rsidRPr="00E64A0C">
        <w:t>utlined in the elements and performance criteria of this unit. This includes knowledge of:</w:t>
      </w:r>
    </w:p>
    <w:p w:rsidR="00000000" w:rsidRPr="00E64A0C" w:rsidP="00E64A0C">
      <w:pPr>
        <w:pStyle w:val="ListBullet"/>
      </w:pPr>
      <w:r w:rsidRPr="00E64A0C">
        <w:t>federal, state or territory legislation, regulations, standards, codes of practice and established safe practices relevant to the full range of processes in develop</w:t>
      </w:r>
      <w:r w:rsidRPr="00E64A0C">
        <w:t>ing and monitoring a sustainable production plan</w:t>
      </w:r>
    </w:p>
    <w:p w:rsidR="00000000" w:rsidRPr="00E64A0C" w:rsidP="00E64A0C">
      <w:pPr>
        <w:pStyle w:val="ListBullet"/>
      </w:pPr>
      <w:r w:rsidRPr="00E64A0C">
        <w:t>importance of stakeholders and their engagement for developing a sustainable enterprise, including:</w:t>
      </w:r>
    </w:p>
    <w:p w:rsidR="00000000" w:rsidRPr="00E64A0C" w:rsidP="00E64A0C">
      <w:pPr>
        <w:pStyle w:val="ListBullet2"/>
      </w:pPr>
      <w:r w:rsidRPr="00E64A0C">
        <w:t>farm owners and partners</w:t>
      </w:r>
    </w:p>
    <w:p w:rsidR="00000000" w:rsidRPr="00E64A0C" w:rsidP="00E64A0C">
      <w:pPr>
        <w:pStyle w:val="ListBullet2"/>
      </w:pPr>
      <w:r w:rsidRPr="00E64A0C">
        <w:t>farm workers</w:t>
      </w:r>
    </w:p>
    <w:p w:rsidR="00000000" w:rsidRPr="00E64A0C" w:rsidP="00E64A0C">
      <w:pPr>
        <w:pStyle w:val="ListBullet2"/>
      </w:pPr>
      <w:r w:rsidRPr="00E64A0C">
        <w:t>contractors</w:t>
      </w:r>
    </w:p>
    <w:p w:rsidR="00000000" w:rsidRPr="00E64A0C" w:rsidP="00E64A0C">
      <w:pPr>
        <w:pStyle w:val="ListBullet2"/>
      </w:pPr>
      <w:r w:rsidRPr="00E64A0C">
        <w:t>suppliers</w:t>
      </w:r>
    </w:p>
    <w:p w:rsidR="00000000" w:rsidRPr="00E64A0C" w:rsidP="00E64A0C">
      <w:pPr>
        <w:pStyle w:val="ListBullet2"/>
      </w:pPr>
      <w:r w:rsidRPr="00E64A0C">
        <w:t>customers</w:t>
      </w:r>
    </w:p>
    <w:p w:rsidR="00000000" w:rsidRPr="00E64A0C" w:rsidP="00E64A0C">
      <w:pPr>
        <w:pStyle w:val="ListBullet"/>
      </w:pPr>
      <w:r w:rsidRPr="00E64A0C">
        <w:t>legislation and regulations, including:</w:t>
      </w:r>
    </w:p>
    <w:p w:rsidR="00000000" w:rsidRPr="00E64A0C" w:rsidP="00E64A0C">
      <w:pPr>
        <w:pStyle w:val="ListBullet2"/>
      </w:pPr>
      <w:r w:rsidRPr="00E64A0C">
        <w:t>health and safety</w:t>
      </w:r>
    </w:p>
    <w:p w:rsidR="00000000" w:rsidRPr="00E64A0C" w:rsidP="00E64A0C">
      <w:pPr>
        <w:pStyle w:val="ListBullet2"/>
      </w:pPr>
      <w:r w:rsidRPr="00E64A0C">
        <w:t>contractor engagement</w:t>
      </w:r>
    </w:p>
    <w:p w:rsidR="00000000" w:rsidRPr="00E64A0C" w:rsidP="00E64A0C">
      <w:pPr>
        <w:pStyle w:val="ListBullet2"/>
      </w:pPr>
      <w:r w:rsidRPr="00E64A0C">
        <w:t>animal health and welfare</w:t>
      </w:r>
    </w:p>
    <w:p w:rsidR="00000000" w:rsidRPr="00E64A0C" w:rsidP="00E64A0C">
      <w:pPr>
        <w:pStyle w:val="ListBullet2"/>
      </w:pPr>
      <w:r w:rsidRPr="00E64A0C">
        <w:t>chemical use and application</w:t>
      </w:r>
    </w:p>
    <w:p w:rsidR="00000000" w:rsidRPr="00E64A0C" w:rsidP="00E64A0C">
      <w:pPr>
        <w:pStyle w:val="ListBullet2"/>
      </w:pPr>
      <w:r w:rsidRPr="00E64A0C">
        <w:t>vehicle and plant use</w:t>
      </w:r>
    </w:p>
    <w:p w:rsidR="00000000" w:rsidRPr="00E64A0C" w:rsidP="00E64A0C">
      <w:pPr>
        <w:pStyle w:val="ListBullet2"/>
      </w:pPr>
      <w:r w:rsidRPr="00E64A0C">
        <w:t>soil and water degradation</w:t>
      </w:r>
    </w:p>
    <w:p w:rsidR="00000000" w:rsidRPr="00E64A0C" w:rsidP="00E64A0C">
      <w:pPr>
        <w:pStyle w:val="ListBullet"/>
      </w:pPr>
      <w:r w:rsidRPr="00E64A0C">
        <w:t>environmental protection requirements and codes of practice, including</w:t>
      </w:r>
      <w:r w:rsidRPr="00E64A0C">
        <w:t>:</w:t>
      </w:r>
    </w:p>
    <w:p w:rsidR="00000000" w:rsidRPr="00E64A0C" w:rsidP="00E64A0C">
      <w:pPr>
        <w:pStyle w:val="ListBullet2"/>
      </w:pPr>
      <w:r w:rsidRPr="00E64A0C">
        <w:t>safe disposal of products</w:t>
      </w:r>
    </w:p>
    <w:p w:rsidR="00000000" w:rsidRPr="00E64A0C" w:rsidP="00E64A0C">
      <w:pPr>
        <w:pStyle w:val="ListBullet2"/>
      </w:pPr>
      <w:r w:rsidRPr="00E64A0C">
        <w:t>waste management</w:t>
      </w:r>
    </w:p>
    <w:p w:rsidR="00000000" w:rsidRPr="00E64A0C" w:rsidP="00E64A0C">
      <w:pPr>
        <w:pStyle w:val="ListBullet2"/>
      </w:pPr>
      <w:r w:rsidRPr="00E64A0C">
        <w:t>biosecurity</w:t>
      </w:r>
    </w:p>
    <w:p w:rsidR="00000000" w:rsidRPr="00E64A0C" w:rsidP="00E64A0C">
      <w:pPr>
        <w:pStyle w:val="ListBullet"/>
      </w:pPr>
      <w:r w:rsidRPr="00E64A0C">
        <w:t>organisational policies and procedures, standards and site requirements for risk management and hazard identification</w:t>
      </w:r>
    </w:p>
    <w:p w:rsidR="00000000" w:rsidRPr="00E64A0C" w:rsidP="00E64A0C">
      <w:pPr>
        <w:pStyle w:val="ListBullet"/>
      </w:pPr>
      <w:r w:rsidRPr="00E64A0C">
        <w:t>sustainable land use principles and practices applicable in the region</w:t>
      </w:r>
    </w:p>
    <w:p w:rsidR="00000000" w:rsidRPr="00E64A0C" w:rsidP="00E64A0C">
      <w:pPr>
        <w:pStyle w:val="ListBullet"/>
      </w:pPr>
      <w:r w:rsidRPr="00E64A0C">
        <w:t>farm planning processes.</w:t>
      </w:r>
    </w:p>
    <w:p w:rsidR="00000000" w:rsidRPr="00E64A0C" w:rsidP="00E64A0C">
      <w:pPr>
        <w:pStyle w:val="AllowPageBreak"/>
      </w:pPr>
    </w:p>
    <w:p w:rsidR="00000000" w:rsidRPr="00E64A0C" w:rsidP="00E64A0C">
      <w:pPr>
        <w:pStyle w:val="Heading1"/>
      </w:pPr>
      <w:bookmarkStart w:id="4" w:name="O_1275252"/>
      <w:bookmarkEnd w:id="4"/>
      <w:r w:rsidRPr="00E64A0C">
        <w:t>Assessment Conditions</w:t>
      </w:r>
    </w:p>
    <w:p w:rsidR="00000000" w:rsidRPr="00E64A0C" w:rsidP="00BA117D">
      <w:pPr>
        <w:pStyle w:val="BodyText"/>
      </w:pPr>
      <w:r w:rsidRPr="00E64A0C">
        <w:t xml:space="preserve">Assessment of the skills in this unit of competency must take place under the following conditions: </w:t>
      </w:r>
    </w:p>
    <w:p w:rsidR="00000000" w:rsidRPr="00E64A0C" w:rsidP="00E64A0C">
      <w:pPr>
        <w:pStyle w:val="ListBullet"/>
      </w:pPr>
      <w:r w:rsidRPr="00E64A0C">
        <w:t>physical conditions:</w:t>
      </w:r>
    </w:p>
    <w:p w:rsidR="00000000" w:rsidRPr="00E64A0C" w:rsidP="00E64A0C">
      <w:pPr>
        <w:pStyle w:val="ListBullet2"/>
      </w:pPr>
      <w:r w:rsidRPr="00E64A0C">
        <w:t>skills must be demonstrated for a farm or an environment that accu</w:t>
      </w:r>
      <w:r w:rsidRPr="00E64A0C">
        <w:t>rately represents workplace conditions</w:t>
      </w:r>
    </w:p>
    <w:p w:rsidR="00000000" w:rsidRPr="00E64A0C" w:rsidP="00E64A0C">
      <w:pPr>
        <w:pStyle w:val="ListBullet"/>
      </w:pPr>
      <w:r w:rsidRPr="00E64A0C">
        <w:t>resources, equipment and materials:</w:t>
      </w:r>
    </w:p>
    <w:p w:rsidR="00000000" w:rsidRPr="00E64A0C" w:rsidP="00E64A0C">
      <w:pPr>
        <w:pStyle w:val="ListBullet2"/>
      </w:pPr>
      <w:r w:rsidRPr="00E64A0C">
        <w:t>research tools and references</w:t>
      </w:r>
    </w:p>
    <w:p w:rsidR="00000000" w:rsidRPr="00E64A0C" w:rsidP="00E64A0C">
      <w:pPr>
        <w:pStyle w:val="ListBullet"/>
      </w:pPr>
      <w:r w:rsidRPr="00E64A0C">
        <w:t>specifications:</w:t>
      </w:r>
    </w:p>
    <w:p w:rsidR="00000000" w:rsidRPr="00E64A0C" w:rsidP="00E64A0C">
      <w:pPr>
        <w:pStyle w:val="ListBullet2"/>
      </w:pPr>
      <w:r w:rsidRPr="00E64A0C">
        <w:t>workplace policies, procedures, processes</w:t>
      </w:r>
    </w:p>
    <w:p w:rsidR="00000000" w:rsidRPr="00E64A0C" w:rsidP="00E64A0C">
      <w:pPr>
        <w:pStyle w:val="ListBullet2"/>
      </w:pPr>
      <w:r w:rsidRPr="00E64A0C">
        <w:t>farm produce specifications</w:t>
      </w:r>
    </w:p>
    <w:p w:rsidR="00000000" w:rsidRPr="00E64A0C" w:rsidP="00E64A0C">
      <w:pPr>
        <w:pStyle w:val="ListBullet2"/>
      </w:pPr>
      <w:r w:rsidRPr="00E64A0C">
        <w:t>specific legislation and industry codes of practice</w:t>
      </w:r>
    </w:p>
    <w:p w:rsidR="00000000" w:rsidRPr="00E64A0C" w:rsidP="00E64A0C">
      <w:pPr>
        <w:pStyle w:val="ListBullet"/>
      </w:pPr>
      <w:r w:rsidRPr="00E64A0C">
        <w:t>relationships:</w:t>
      </w:r>
    </w:p>
    <w:p w:rsidR="00000000" w:rsidRPr="00E64A0C" w:rsidP="00E64A0C">
      <w:pPr>
        <w:pStyle w:val="ListBullet2"/>
      </w:pPr>
      <w:r w:rsidRPr="00E64A0C">
        <w:t>stakeholders.</w:t>
      </w:r>
    </w:p>
    <w:p w:rsidR="00000000" w:rsidRPr="00E64A0C" w:rsidP="00BA117D">
      <w:pPr>
        <w:pStyle w:val="BodyText"/>
      </w:pPr>
      <w:r w:rsidRPr="00E64A0C">
        <w:t>Assessors of this unit must satisfy the requirements for assessors in applicable vocational education and training legislation, frameworks and/or standards.</w:t>
      </w:r>
    </w:p>
    <w:p w:rsidR="00000000" w:rsidRPr="00E64A0C" w:rsidP="00E64A0C">
      <w:pPr>
        <w:pStyle w:val="Heading1"/>
      </w:pPr>
      <w:bookmarkStart w:id="5" w:name="O_1275255"/>
      <w:bookmarkEnd w:id="5"/>
      <w:r w:rsidRPr="00E64A0C">
        <w:t>Links</w:t>
      </w:r>
    </w:p>
    <w:p w:rsidR="00000000" w:rsidRPr="00E64A0C" w:rsidP="00BA117D">
      <w:pPr>
        <w:pStyle w:val="BodyText"/>
      </w:pPr>
      <w:r w:rsidRPr="00E64A0C">
        <w:t xml:space="preserve">Companion Volumes, including Implementation </w:t>
      </w:r>
      <w:r w:rsidRPr="00E64A0C">
        <w:t xml:space="preserve">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60C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4A0C" w:rsidP="00E64A0C"/>
    <w:sectPr w:rsidSect="00E64A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0C" w:rsidRPr="00BA117D" w:rsidP="00BA1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7D" w:rsidP="00E64A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117D" w:rsidP="00E64A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117D" w:rsidP="00E64A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4A0C" w:rsidRPr="00BA117D" w:rsidP="00BA1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7D" w:rsidRPr="002D2AF8" w:rsidP="00E64A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AHCORG512 Develop and monitor a sustainable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A117D" w:rsidP="00E64A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324B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464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002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A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A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A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A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A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A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A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A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A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A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A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A0C"/>
  </w:style>
  <w:style w:type="character" w:customStyle="1" w:styleId="Heading1Char">
    <w:name w:val="Heading 1 Char"/>
    <w:basedOn w:val="DefaultParagraphFont"/>
    <w:link w:val="Heading1"/>
    <w:rsid w:val="00E64A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A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A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4A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4A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4A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A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4A0C"/>
    <w:rPr>
      <w:b/>
    </w:rPr>
  </w:style>
  <w:style w:type="character" w:customStyle="1" w:styleId="Heading2Char">
    <w:name w:val="Heading 2 Char"/>
    <w:basedOn w:val="DefaultParagraphFont"/>
    <w:link w:val="Heading2"/>
    <w:rsid w:val="00E64A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A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A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A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A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A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A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A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A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A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A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A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A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A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A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A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4A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4A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4A0C"/>
    <w:rPr>
      <w:b/>
      <w:spacing w:val="0"/>
    </w:rPr>
  </w:style>
  <w:style w:type="paragraph" w:customStyle="1" w:styleId="SuperTitle">
    <w:name w:val="SuperTitle"/>
    <w:basedOn w:val="Title"/>
    <w:rsid w:val="00E64A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A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A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4A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A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A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A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A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A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A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A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A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A0C"/>
    <w:rPr>
      <w:i/>
    </w:rPr>
  </w:style>
  <w:style w:type="paragraph" w:styleId="Caption">
    <w:name w:val="caption"/>
    <w:basedOn w:val="BodyText"/>
    <w:next w:val="Normal"/>
    <w:qFormat/>
    <w:rsid w:val="00E64A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A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A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A0C"/>
  </w:style>
  <w:style w:type="paragraph" w:styleId="TableofFigures">
    <w:name w:val="table of figures"/>
    <w:basedOn w:val="Normal"/>
    <w:next w:val="Normal"/>
    <w:semiHidden/>
    <w:rsid w:val="00E64A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A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4A0C"/>
    <w:rPr>
      <w:rFonts w:ascii="Wingdings" w:hAnsi="Wingdings"/>
    </w:rPr>
  </w:style>
  <w:style w:type="paragraph" w:customStyle="1" w:styleId="TableHeading">
    <w:name w:val="Table Heading"/>
    <w:basedOn w:val="HeadingBase"/>
    <w:rsid w:val="00E64A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A0C"/>
    <w:rPr>
      <w:color w:val="0033CC"/>
      <w:u w:val="none"/>
    </w:rPr>
  </w:style>
  <w:style w:type="paragraph" w:customStyle="1" w:styleId="BodyTextRight">
    <w:name w:val="Body Text Right"/>
    <w:basedOn w:val="BodyText"/>
    <w:rsid w:val="00E64A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A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A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A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A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A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A0C"/>
    <w:rPr>
      <w:sz w:val="32"/>
    </w:rPr>
  </w:style>
  <w:style w:type="paragraph" w:customStyle="1" w:styleId="HeadingProcedure">
    <w:name w:val="Heading Procedure"/>
    <w:basedOn w:val="HeadingBase"/>
    <w:next w:val="Normal"/>
    <w:rsid w:val="00E64A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A0C"/>
    <w:pPr>
      <w:spacing w:before="60" w:after="60"/>
    </w:pPr>
  </w:style>
  <w:style w:type="paragraph" w:styleId="ListContinue">
    <w:name w:val="List Continue"/>
    <w:basedOn w:val="List"/>
    <w:rsid w:val="00E64A0C"/>
    <w:pPr>
      <w:ind w:firstLine="0"/>
    </w:pPr>
  </w:style>
  <w:style w:type="paragraph" w:customStyle="1" w:styleId="ListNote">
    <w:name w:val="List Note"/>
    <w:basedOn w:val="List"/>
    <w:rsid w:val="00E64A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A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A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A0C"/>
    <w:rPr>
      <w:rFonts w:ascii="Courier New" w:hAnsi="Courier New"/>
    </w:rPr>
  </w:style>
  <w:style w:type="paragraph" w:customStyle="1" w:styleId="NoteBullet">
    <w:name w:val="Note Bullet"/>
    <w:basedOn w:val="Note"/>
    <w:rsid w:val="00E64A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A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A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A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A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4A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A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A0C"/>
    <w:rPr>
      <w:b/>
      <w:smallCaps/>
    </w:rPr>
  </w:style>
  <w:style w:type="paragraph" w:customStyle="1" w:styleId="TableListNumber">
    <w:name w:val="Table List Number"/>
    <w:basedOn w:val="ListNumber"/>
    <w:rsid w:val="00E64A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A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A0C"/>
    <w:pPr>
      <w:numPr>
        <w:numId w:val="9"/>
      </w:numPr>
    </w:pPr>
  </w:style>
  <w:style w:type="paragraph" w:customStyle="1" w:styleId="ListAlpha2">
    <w:name w:val="List Alpha 2"/>
    <w:basedOn w:val="List2"/>
    <w:rsid w:val="00E64A0C"/>
    <w:pPr>
      <w:numPr>
        <w:numId w:val="8"/>
      </w:numPr>
    </w:pPr>
  </w:style>
  <w:style w:type="paragraph" w:styleId="List2">
    <w:name w:val="List 2"/>
    <w:basedOn w:val="BodyText"/>
    <w:rsid w:val="00E64A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A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A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A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A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A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4A0C"/>
    <w:pPr>
      <w:numPr>
        <w:numId w:val="4"/>
      </w:numPr>
    </w:pPr>
  </w:style>
  <w:style w:type="paragraph" w:styleId="ListContinue2">
    <w:name w:val="List Continue 2"/>
    <w:basedOn w:val="List2"/>
    <w:rsid w:val="00E64A0C"/>
    <w:pPr>
      <w:ind w:firstLine="0"/>
    </w:pPr>
  </w:style>
  <w:style w:type="paragraph" w:styleId="ListContinue3">
    <w:name w:val="List Continue 3"/>
    <w:basedOn w:val="List3"/>
    <w:rsid w:val="00E64A0C"/>
    <w:pPr>
      <w:ind w:left="1021" w:firstLine="0"/>
    </w:pPr>
  </w:style>
  <w:style w:type="paragraph" w:styleId="ListContinue4">
    <w:name w:val="List Continue 4"/>
    <w:basedOn w:val="List4"/>
    <w:rsid w:val="00E64A0C"/>
    <w:pPr>
      <w:ind w:firstLine="0"/>
    </w:pPr>
  </w:style>
  <w:style w:type="paragraph" w:styleId="ListContinue5">
    <w:name w:val="List Continue 5"/>
    <w:basedOn w:val="List5"/>
    <w:rsid w:val="00E64A0C"/>
    <w:pPr>
      <w:ind w:firstLine="0"/>
    </w:pPr>
  </w:style>
  <w:style w:type="paragraph" w:styleId="ListNumber3">
    <w:name w:val="List Number 3"/>
    <w:basedOn w:val="List3"/>
    <w:rsid w:val="00E64A0C"/>
    <w:pPr>
      <w:numPr>
        <w:numId w:val="5"/>
      </w:numPr>
    </w:pPr>
  </w:style>
  <w:style w:type="paragraph" w:styleId="ListNumber4">
    <w:name w:val="List Number 4"/>
    <w:basedOn w:val="List4"/>
    <w:rsid w:val="00E64A0C"/>
    <w:pPr>
      <w:numPr>
        <w:numId w:val="6"/>
      </w:numPr>
    </w:pPr>
  </w:style>
  <w:style w:type="paragraph" w:styleId="ListNumber5">
    <w:name w:val="List Number 5"/>
    <w:basedOn w:val="List5"/>
    <w:rsid w:val="00E64A0C"/>
    <w:pPr>
      <w:numPr>
        <w:numId w:val="7"/>
      </w:numPr>
    </w:pPr>
  </w:style>
  <w:style w:type="paragraph" w:styleId="BlockText">
    <w:name w:val="Block Text"/>
    <w:basedOn w:val="Normal"/>
    <w:rsid w:val="00E64A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A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A0C"/>
    <w:rPr>
      <w:sz w:val="16"/>
      <w:vertAlign w:val="superscript"/>
    </w:rPr>
  </w:style>
  <w:style w:type="character" w:customStyle="1" w:styleId="Symbols">
    <w:name w:val="Symbols"/>
    <w:basedOn w:val="DefaultParagraphFont"/>
    <w:rsid w:val="00E64A0C"/>
    <w:rPr>
      <w:rFonts w:ascii="Symbol" w:hAnsi="Symbol"/>
    </w:rPr>
  </w:style>
  <w:style w:type="character" w:customStyle="1" w:styleId="MenuOptions">
    <w:name w:val="Menu Options"/>
    <w:basedOn w:val="DefaultParagraphFont"/>
    <w:rsid w:val="00E64A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A0C"/>
    <w:rPr>
      <w:b/>
    </w:rPr>
  </w:style>
  <w:style w:type="character" w:customStyle="1" w:styleId="Underlined">
    <w:name w:val="Underlined"/>
    <w:basedOn w:val="DefaultParagraphFont"/>
    <w:rsid w:val="00E64A0C"/>
    <w:rPr>
      <w:u w:val="single"/>
    </w:rPr>
  </w:style>
  <w:style w:type="paragraph" w:customStyle="1" w:styleId="TableBodyTextRight">
    <w:name w:val="Table Body Text Right"/>
    <w:basedOn w:val="TableBodyText"/>
    <w:rsid w:val="00E64A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A0C"/>
    <w:rPr>
      <w:sz w:val="18"/>
    </w:rPr>
  </w:style>
  <w:style w:type="paragraph" w:customStyle="1" w:styleId="BodySmallRight">
    <w:name w:val="Body Small Right"/>
    <w:basedOn w:val="BodyTextRight"/>
    <w:rsid w:val="00E64A0C"/>
    <w:rPr>
      <w:sz w:val="18"/>
      <w:szCs w:val="18"/>
    </w:rPr>
  </w:style>
  <w:style w:type="paragraph" w:customStyle="1" w:styleId="MarginEdition">
    <w:name w:val="Margin Edition"/>
    <w:basedOn w:val="MarginNote"/>
    <w:rsid w:val="00E64A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A0C"/>
    <w:rPr>
      <w:sz w:val="2"/>
      <w:szCs w:val="2"/>
    </w:rPr>
  </w:style>
  <w:style w:type="character" w:customStyle="1" w:styleId="Small">
    <w:name w:val="Small"/>
    <w:basedOn w:val="DefaultParagraphFont"/>
    <w:rsid w:val="00E64A0C"/>
    <w:rPr>
      <w:sz w:val="16"/>
    </w:rPr>
  </w:style>
  <w:style w:type="paragraph" w:customStyle="1" w:styleId="WideTable">
    <w:name w:val="Wide Table"/>
    <w:basedOn w:val="Normal"/>
    <w:rsid w:val="00E64A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A0C"/>
  </w:style>
  <w:style w:type="paragraph" w:styleId="Quote">
    <w:name w:val="Quote"/>
    <w:basedOn w:val="Heading1"/>
    <w:link w:val="QuoteChar"/>
    <w:qFormat/>
    <w:rsid w:val="00E64A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A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A0C"/>
    <w:pPr>
      <w:pageBreakBefore/>
    </w:pPr>
  </w:style>
  <w:style w:type="paragraph" w:customStyle="1" w:styleId="Border">
    <w:name w:val="Border"/>
    <w:basedOn w:val="Normal"/>
    <w:qFormat/>
    <w:rsid w:val="00E64A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A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A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A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A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A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A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A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A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A0C"/>
    <w:rPr>
      <w:u w:val="single"/>
    </w:rPr>
  </w:style>
  <w:style w:type="character" w:customStyle="1" w:styleId="BoldandItalics">
    <w:name w:val="Bold and Italics"/>
    <w:qFormat/>
    <w:rsid w:val="00E64A0C"/>
    <w:rPr>
      <w:b/>
      <w:i/>
      <w:u w:val="none"/>
    </w:rPr>
  </w:style>
  <w:style w:type="paragraph" w:styleId="BalloonText">
    <w:name w:val="Balloon Text"/>
    <w:basedOn w:val="Normal"/>
    <w:link w:val="BalloonTextChar"/>
    <w:rsid w:val="00E64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A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A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A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A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A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4A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1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2781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AHCORG512 Develop and monitor a sustainable production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