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533" w:rsidP="00AA2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AHCORG511 Develop and manage a community based marketing supply chain</w:t>
      </w:r>
      <w:r>
        <w:fldChar w:fldCharType="end"/>
      </w:r>
    </w:p>
    <w:p w:rsidR="00AA2533" w:rsidP="00AA2533">
      <w:pPr>
        <w:pStyle w:val="Version"/>
        <w:sectPr w:rsidSect="00C73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DCF" w:rsidP="00C73DCF">
      <w:pPr>
        <w:pStyle w:val="SuperHeading"/>
      </w:pPr>
      <w:r w:rsidRPr="00C73DCF">
        <w:t>Assessment Requirements for AHCORG511 Develop and manage a community based marketing supply chain</w:t>
      </w:r>
    </w:p>
    <w:p w:rsidR="00000000" w:rsidRPr="00C73DCF" w:rsidP="00C73DCF">
      <w:pPr>
        <w:pStyle w:val="Heading1"/>
      </w:pPr>
      <w:bookmarkStart w:id="1" w:name="O_1275230"/>
      <w:bookmarkEnd w:id="1"/>
      <w:r w:rsidRPr="00C73D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3D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DCF">
            <w:pPr>
              <w:pStyle w:val="BodyTextBold"/>
              <w:rPr>
                <w:lang w:val="en-NZ"/>
              </w:rPr>
            </w:pPr>
            <w:r w:rsidRPr="00C73D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DCF">
            <w:pPr>
              <w:pStyle w:val="BodyTextBold"/>
              <w:rPr>
                <w:lang w:val="en-NZ"/>
              </w:rPr>
            </w:pPr>
            <w:r w:rsidRPr="00C73DCF">
              <w:t>Comments</w:t>
            </w:r>
          </w:p>
        </w:tc>
      </w:tr>
      <w:tr w:rsidTr="00C73D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DCF">
            <w:pPr>
              <w:pStyle w:val="BodyText"/>
              <w:rPr>
                <w:lang w:val="en-NZ"/>
              </w:rPr>
            </w:pPr>
            <w:r w:rsidRPr="00C73D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DCF" w:rsidP="00C73DCF">
            <w:pPr>
              <w:pStyle w:val="BodyText"/>
            </w:pPr>
            <w:r w:rsidRPr="00C73DCF">
              <w:t>This version released with AHC Agriculture, Horticulture and Conservation and Land Management Training Package Version 9.0.</w:t>
            </w:r>
          </w:p>
        </w:tc>
      </w:tr>
    </w:tbl>
    <w:p w:rsidR="00000000" w:rsidRPr="00C73DCF" w:rsidP="00C73DCF">
      <w:pPr>
        <w:pStyle w:val="BodyText"/>
      </w:pPr>
    </w:p>
    <w:p w:rsidR="00000000" w:rsidRPr="00C73DCF" w:rsidP="00C73DCF">
      <w:pPr>
        <w:pStyle w:val="AllowPageBreak"/>
      </w:pPr>
    </w:p>
    <w:p w:rsidR="00000000" w:rsidRPr="00C73DCF" w:rsidP="00C73DCF">
      <w:pPr>
        <w:pStyle w:val="Heading1"/>
      </w:pPr>
      <w:bookmarkStart w:id="2" w:name="O_1275231"/>
      <w:bookmarkEnd w:id="2"/>
      <w:r w:rsidRPr="00C73DCF">
        <w:t>Performance Evidence</w:t>
      </w:r>
    </w:p>
    <w:p w:rsidR="00000000" w:rsidRPr="00C73DCF" w:rsidP="00AA2533">
      <w:pPr>
        <w:pStyle w:val="BodyText"/>
      </w:pPr>
      <w:r w:rsidRPr="00C73DCF">
        <w:t>An individual demonstrating competency must satisfy all of the elements and performance cr</w:t>
      </w:r>
      <w:r w:rsidRPr="00C73DCF">
        <w:t>iteria in this unit.</w:t>
      </w:r>
    </w:p>
    <w:p w:rsidR="00000000" w:rsidRPr="00C73DCF" w:rsidP="00AA2533">
      <w:pPr>
        <w:pStyle w:val="BodyText"/>
      </w:pPr>
      <w:r w:rsidRPr="00C73DCF">
        <w:t>There must be evidence that the individual has, on at least one occasion, developed and managed a community-based marketing supply chain and has:</w:t>
      </w:r>
    </w:p>
    <w:p w:rsidR="00000000" w:rsidRPr="00C73DCF" w:rsidP="00C73DCF">
      <w:pPr>
        <w:pStyle w:val="ListBullet"/>
      </w:pPr>
      <w:r w:rsidRPr="00C73DCF">
        <w:t>researched and evaluated suitability of different community marketing options for farm p</w:t>
      </w:r>
      <w:r w:rsidRPr="00C73DCF">
        <w:t>roducts</w:t>
      </w:r>
    </w:p>
    <w:p w:rsidR="00000000" w:rsidRPr="00C73DCF" w:rsidP="00C73DCF">
      <w:pPr>
        <w:pStyle w:val="ListBullet"/>
      </w:pPr>
      <w:r w:rsidRPr="00C73DCF">
        <w:t>researched and identified legislative, environmental and certification requirements for community-based marketing chain</w:t>
      </w:r>
    </w:p>
    <w:p w:rsidR="00000000" w:rsidRPr="00C73DCF" w:rsidP="00C73DCF">
      <w:pPr>
        <w:pStyle w:val="ListBullet"/>
      </w:pPr>
      <w:r w:rsidRPr="00C73DCF">
        <w:t>prepared specifications for components of marketing chain management system according to workplace procedures and legislative requirements</w:t>
      </w:r>
    </w:p>
    <w:p w:rsidR="00000000" w:rsidRPr="00C73DCF" w:rsidP="00C73DCF">
      <w:pPr>
        <w:pStyle w:val="ListBullet"/>
      </w:pPr>
      <w:r w:rsidRPr="00C73DCF">
        <w:t>established and documented market specifications for community expectations</w:t>
      </w:r>
    </w:p>
    <w:p w:rsidR="00000000" w:rsidRPr="00C73DCF" w:rsidP="00C73DCF">
      <w:pPr>
        <w:pStyle w:val="ListBullet"/>
      </w:pPr>
      <w:r w:rsidRPr="00C73DCF">
        <w:t>established product marketing chain to me</w:t>
      </w:r>
      <w:r w:rsidRPr="00C73DCF">
        <w:t>et marketing options</w:t>
      </w:r>
    </w:p>
    <w:p w:rsidR="00000000" w:rsidRPr="00C73DCF" w:rsidP="00C73DCF">
      <w:pPr>
        <w:pStyle w:val="ListBullet"/>
      </w:pPr>
      <w:r w:rsidRPr="00C73DCF">
        <w:t>established farm business requirements for each step in the marketing chain</w:t>
      </w:r>
    </w:p>
    <w:p w:rsidR="00000000" w:rsidRPr="00C73DCF" w:rsidP="00C73DCF">
      <w:pPr>
        <w:pStyle w:val="ListBullet"/>
      </w:pPr>
      <w:r w:rsidRPr="00C73DCF">
        <w:t>established compliance requirements for each step in the marketing chain</w:t>
      </w:r>
    </w:p>
    <w:p w:rsidR="00000000" w:rsidRPr="00C73DCF" w:rsidP="00C73DCF">
      <w:pPr>
        <w:pStyle w:val="ListBullet"/>
      </w:pPr>
      <w:r w:rsidRPr="00C73DCF">
        <w:t>developed record-keeping systems for each step in the marketing chain</w:t>
      </w:r>
    </w:p>
    <w:p w:rsidR="00000000" w:rsidRPr="00C73DCF" w:rsidP="00C73DCF">
      <w:pPr>
        <w:pStyle w:val="ListBullet"/>
      </w:pPr>
      <w:r w:rsidRPr="00C73DCF">
        <w:t>developed and do</w:t>
      </w:r>
      <w:r w:rsidRPr="00C73DCF">
        <w:t>cumented a community-based marketing plan</w:t>
      </w:r>
    </w:p>
    <w:p w:rsidR="00000000" w:rsidRPr="00C73DCF" w:rsidP="00C73DCF">
      <w:pPr>
        <w:pStyle w:val="ListBullet"/>
      </w:pPr>
      <w:r w:rsidRPr="00C73DCF">
        <w:t>developed and documented a promotion plan</w:t>
      </w:r>
    </w:p>
    <w:p w:rsidR="00AA2533" w:rsidP="00C73DCF">
      <w:pPr>
        <w:pStyle w:val="ListBullet"/>
      </w:pPr>
      <w:r w:rsidRPr="00C73DCF">
        <w:t xml:space="preserve">collated customer feedback. </w:t>
      </w:r>
    </w:p>
    <w:p w:rsidR="00AA2533" w:rsidP="00C73DCF">
      <w:pPr>
        <w:pStyle w:val="ListBullet"/>
      </w:pPr>
    </w:p>
    <w:p w:rsidR="00000000" w:rsidRPr="00C73DCF" w:rsidP="00C73DCF">
      <w:pPr>
        <w:pStyle w:val="Heading1"/>
      </w:pPr>
      <w:bookmarkStart w:id="3" w:name="O_1275232"/>
      <w:bookmarkEnd w:id="3"/>
      <w:r w:rsidRPr="00C73DCF">
        <w:t>Knowledge Evidence</w:t>
      </w:r>
    </w:p>
    <w:p w:rsidR="00000000" w:rsidRPr="00C73DCF" w:rsidP="00AA2533">
      <w:pPr>
        <w:pStyle w:val="BodyText"/>
      </w:pPr>
      <w:r w:rsidRPr="00C73DCF">
        <w:t>An individual must be able to demonstrate the knowledge required to perform the tasks outlined in the el</w:t>
      </w:r>
      <w:r w:rsidRPr="00C73DCF">
        <w:t>ements and performance criteria of this unit. This includes knowledge of:</w:t>
      </w:r>
    </w:p>
    <w:p w:rsidR="00000000" w:rsidRPr="00C73DCF" w:rsidP="00C73DCF">
      <w:pPr>
        <w:pStyle w:val="ListBullet"/>
      </w:pPr>
      <w:r w:rsidRPr="00C73DCF">
        <w:t>federal, state or territory legislation, regulations, standards and codes of practice for selling produce through community-based markets</w:t>
      </w:r>
    </w:p>
    <w:p w:rsidR="00000000" w:rsidRPr="00C73DCF" w:rsidP="00C73DCF">
      <w:pPr>
        <w:pStyle w:val="ListBullet"/>
      </w:pPr>
      <w:r w:rsidRPr="00C73DCF">
        <w:t>legislation and regulations relating to wor</w:t>
      </w:r>
      <w:r w:rsidRPr="00C73DCF">
        <w:t>k health and safety</w:t>
      </w:r>
    </w:p>
    <w:p w:rsidR="00000000" w:rsidRPr="00C73DCF" w:rsidP="00C73DCF">
      <w:pPr>
        <w:pStyle w:val="ListBullet"/>
      </w:pPr>
      <w:r w:rsidRPr="00C73DCF">
        <w:t>organic certification systems and standards</w:t>
      </w:r>
    </w:p>
    <w:p w:rsidR="00000000" w:rsidRPr="00C73DCF" w:rsidP="00C73DCF">
      <w:pPr>
        <w:pStyle w:val="ListBullet"/>
      </w:pPr>
      <w:r w:rsidRPr="00C73DCF">
        <w:t>rural produce marketing and presentation</w:t>
      </w:r>
    </w:p>
    <w:p w:rsidR="00000000" w:rsidRPr="00C73DCF" w:rsidP="00C73DCF">
      <w:pPr>
        <w:pStyle w:val="ListBullet"/>
      </w:pPr>
      <w:r w:rsidRPr="00C73DCF">
        <w:t>organisation policies and procedures related to supply chain management, purchasing, and contracting and tendering</w:t>
      </w:r>
    </w:p>
    <w:p w:rsidR="00000000" w:rsidRPr="00C73DCF" w:rsidP="00C73DCF">
      <w:pPr>
        <w:pStyle w:val="ListBullet"/>
      </w:pPr>
      <w:r w:rsidRPr="00C73DCF">
        <w:t>characteristics and composition of f</w:t>
      </w:r>
      <w:r w:rsidRPr="00C73DCF">
        <w:t>arm business marketing plans</w:t>
      </w:r>
    </w:p>
    <w:p w:rsidR="00000000" w:rsidRPr="00C73DCF" w:rsidP="00C73DCF">
      <w:pPr>
        <w:pStyle w:val="ListBullet"/>
      </w:pPr>
      <w:r w:rsidRPr="00C73DCF">
        <w:t>characteristics of community marketing schemes and the steps within a farm produce supply chain</w:t>
      </w:r>
    </w:p>
    <w:p w:rsidR="00000000" w:rsidRPr="00C73DCF" w:rsidP="00C73DCF">
      <w:pPr>
        <w:pStyle w:val="ListBullet"/>
      </w:pPr>
      <w:r w:rsidRPr="00C73DCF">
        <w:t>product knowledge related to goods and services required by the organisation</w:t>
      </w:r>
    </w:p>
    <w:p w:rsidR="00000000" w:rsidRPr="00C73DCF" w:rsidP="00C73DCF">
      <w:pPr>
        <w:pStyle w:val="ListBullet"/>
      </w:pPr>
      <w:r w:rsidRPr="00C73DCF">
        <w:t>ways to build trust and collaboration as opposed to competition</w:t>
      </w:r>
    </w:p>
    <w:p w:rsidR="00000000" w:rsidRPr="00C73DCF" w:rsidP="00C73DCF">
      <w:pPr>
        <w:pStyle w:val="ListBullet"/>
      </w:pPr>
      <w:r w:rsidRPr="00C73DCF">
        <w:t>ethical behaviour</w:t>
      </w:r>
    </w:p>
    <w:p w:rsidR="00000000" w:rsidRPr="00C73DCF" w:rsidP="00C73DCF">
      <w:pPr>
        <w:pStyle w:val="ListBullet"/>
      </w:pPr>
      <w:r w:rsidRPr="00C73DCF">
        <w:t>established communication channels and protocols</w:t>
      </w:r>
    </w:p>
    <w:p w:rsidR="00000000" w:rsidRPr="00C73DCF" w:rsidP="00C73DCF">
      <w:pPr>
        <w:pStyle w:val="ListBullet"/>
      </w:pPr>
      <w:r w:rsidRPr="00C73DCF">
        <w:t>procedures for operating electronic communications equipment</w:t>
      </w:r>
    </w:p>
    <w:p w:rsidR="00AA2533" w:rsidP="00C73DCF">
      <w:pPr>
        <w:pStyle w:val="ListBullet"/>
      </w:pPr>
      <w:r w:rsidRPr="00C73DCF">
        <w:t>procedures for recording and reporting workplace information and</w:t>
      </w:r>
      <w:r w:rsidRPr="00C73DCF">
        <w:t xml:space="preserve"> completing relevant documentation.</w:t>
      </w:r>
    </w:p>
    <w:p w:rsidR="00AA2533" w:rsidP="00C73DCF">
      <w:pPr>
        <w:pStyle w:val="ListBullet"/>
      </w:pPr>
    </w:p>
    <w:p w:rsidR="00000000" w:rsidRPr="00C73DCF" w:rsidP="00C73DCF">
      <w:pPr>
        <w:pStyle w:val="Heading1"/>
      </w:pPr>
      <w:bookmarkStart w:id="4" w:name="O_1275233"/>
      <w:bookmarkEnd w:id="4"/>
      <w:r w:rsidRPr="00C73DCF">
        <w:t>Assessment Conditions</w:t>
      </w:r>
    </w:p>
    <w:p w:rsidR="00000000" w:rsidRPr="00C73DCF" w:rsidP="00AA2533">
      <w:pPr>
        <w:pStyle w:val="BodyText"/>
      </w:pPr>
      <w:r w:rsidRPr="00C73DCF">
        <w:t xml:space="preserve">Assessment of the skills in this unit of competency must take place under the following conditions: </w:t>
      </w:r>
    </w:p>
    <w:p w:rsidR="00000000" w:rsidRPr="00C73DCF" w:rsidP="00C73DCF">
      <w:pPr>
        <w:pStyle w:val="ListBullet"/>
      </w:pPr>
      <w:r w:rsidRPr="00C73DCF">
        <w:t>physical conditions:</w:t>
      </w:r>
    </w:p>
    <w:p w:rsidR="00000000" w:rsidRPr="00C73DCF" w:rsidP="00C73DCF">
      <w:pPr>
        <w:pStyle w:val="ListBullet2"/>
      </w:pPr>
      <w:r w:rsidRPr="00C73DCF">
        <w:t>skills must be demonstrated for a farm or an environme</w:t>
      </w:r>
      <w:r w:rsidRPr="00C73DCF">
        <w:t>nt that accurately represents workplace conditions</w:t>
      </w:r>
    </w:p>
    <w:p w:rsidR="00000000" w:rsidRPr="00C73DCF" w:rsidP="00C73DCF">
      <w:pPr>
        <w:pStyle w:val="ListBullet"/>
      </w:pPr>
      <w:r w:rsidRPr="00C73DCF">
        <w:t>resources, equipment and materials:</w:t>
      </w:r>
    </w:p>
    <w:p w:rsidR="00000000" w:rsidRPr="00C73DCF" w:rsidP="00C73DCF">
      <w:pPr>
        <w:pStyle w:val="ListBullet2"/>
      </w:pPr>
      <w:r w:rsidRPr="00C73DCF">
        <w:t>planning and management tools and resources</w:t>
      </w:r>
    </w:p>
    <w:p w:rsidR="00000000" w:rsidRPr="00C73DCF" w:rsidP="00C73DCF">
      <w:pPr>
        <w:pStyle w:val="ListBullet"/>
      </w:pPr>
      <w:r w:rsidRPr="00C73DCF">
        <w:t>specifications:</w:t>
      </w:r>
    </w:p>
    <w:p w:rsidR="00000000" w:rsidRPr="00C73DCF" w:rsidP="00C73DCF">
      <w:pPr>
        <w:pStyle w:val="ListBullet2"/>
      </w:pPr>
      <w:r w:rsidRPr="00C73DCF">
        <w:t>workplace policies, procedures, processes</w:t>
      </w:r>
    </w:p>
    <w:p w:rsidR="00000000" w:rsidRPr="00C73DCF" w:rsidP="00C73DCF">
      <w:pPr>
        <w:pStyle w:val="ListBullet2"/>
      </w:pPr>
      <w:r w:rsidRPr="00C73DCF">
        <w:t>workplace plans and specifications for farm produce</w:t>
      </w:r>
    </w:p>
    <w:p w:rsidR="00000000" w:rsidRPr="00C73DCF" w:rsidP="00C73DCF">
      <w:pPr>
        <w:pStyle w:val="ListBullet2"/>
      </w:pPr>
      <w:r w:rsidRPr="00C73DCF">
        <w:t>specific legislation and codes of practice</w:t>
      </w:r>
    </w:p>
    <w:p w:rsidR="00000000" w:rsidRPr="00C73DCF" w:rsidP="00C73DCF">
      <w:pPr>
        <w:pStyle w:val="ListBullet"/>
      </w:pPr>
      <w:r w:rsidRPr="00C73DCF">
        <w:t>relationships:</w:t>
      </w:r>
    </w:p>
    <w:p w:rsidR="00000000" w:rsidRPr="00C73DCF" w:rsidP="00C73DCF">
      <w:pPr>
        <w:pStyle w:val="ListBullet2"/>
      </w:pPr>
      <w:r w:rsidRPr="00C73DCF">
        <w:t>community and stakeholders.</w:t>
      </w:r>
    </w:p>
    <w:p w:rsidR="00000000" w:rsidRPr="00C73DCF" w:rsidP="00AA2533">
      <w:pPr>
        <w:pStyle w:val="BodyText"/>
      </w:pPr>
      <w:r w:rsidRPr="00C73DCF">
        <w:t>Assessors of this unit must satisfy the requirements for assessors in applicable vocational education and training legislation, frameworks and/or standards.</w:t>
      </w:r>
    </w:p>
    <w:p w:rsidR="00000000" w:rsidRPr="00C73DCF" w:rsidP="00C73DCF">
      <w:pPr>
        <w:pStyle w:val="Heading1"/>
      </w:pPr>
      <w:bookmarkStart w:id="5" w:name="O_1275236"/>
      <w:bookmarkEnd w:id="5"/>
      <w:r w:rsidRPr="00C73DCF">
        <w:t>Links</w:t>
      </w:r>
    </w:p>
    <w:p w:rsidR="00000000" w:rsidRPr="00C73DCF" w:rsidP="00AA2533">
      <w:pPr>
        <w:pStyle w:val="BodyText"/>
      </w:pPr>
      <w:r w:rsidRPr="00C73D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40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3DCF" w:rsidP="00C73DCF"/>
    <w:sectPr w:rsidSect="00C73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CF" w:rsidRPr="00AA2533" w:rsidP="00AA2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33" w:rsidP="00C73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533" w:rsidP="00C73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2533" w:rsidP="00C73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DCF" w:rsidRPr="00AA2533" w:rsidP="00AA2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33" w:rsidRPr="002D2AF8" w:rsidP="00C73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AHCORG511 Develop and manage a community based marketing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2533" w:rsidP="00C73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A1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BEF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18C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DCF"/>
  </w:style>
  <w:style w:type="character" w:customStyle="1" w:styleId="Heading1Char">
    <w:name w:val="Heading 1 Char"/>
    <w:basedOn w:val="DefaultParagraphFont"/>
    <w:link w:val="Heading1"/>
    <w:rsid w:val="00C73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D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3D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3DCF"/>
    <w:rPr>
      <w:b/>
    </w:rPr>
  </w:style>
  <w:style w:type="character" w:customStyle="1" w:styleId="Heading2Char">
    <w:name w:val="Heading 2 Char"/>
    <w:basedOn w:val="DefaultParagraphFont"/>
    <w:link w:val="Heading2"/>
    <w:rsid w:val="00C73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DCF"/>
    <w:rPr>
      <w:b/>
      <w:spacing w:val="0"/>
    </w:rPr>
  </w:style>
  <w:style w:type="paragraph" w:customStyle="1" w:styleId="SuperTitle">
    <w:name w:val="SuperTitle"/>
    <w:basedOn w:val="Title"/>
    <w:rsid w:val="00C73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DCF"/>
    <w:rPr>
      <w:i/>
    </w:rPr>
  </w:style>
  <w:style w:type="paragraph" w:styleId="Caption">
    <w:name w:val="caption"/>
    <w:basedOn w:val="BodyText"/>
    <w:next w:val="Normal"/>
    <w:qFormat/>
    <w:rsid w:val="00C73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DCF"/>
  </w:style>
  <w:style w:type="paragraph" w:styleId="TableofFigures">
    <w:name w:val="table of figures"/>
    <w:basedOn w:val="Normal"/>
    <w:next w:val="Normal"/>
    <w:semiHidden/>
    <w:rsid w:val="00C73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D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DCF"/>
    <w:rPr>
      <w:rFonts w:ascii="Wingdings" w:hAnsi="Wingdings"/>
    </w:rPr>
  </w:style>
  <w:style w:type="paragraph" w:customStyle="1" w:styleId="TableHeading">
    <w:name w:val="Table Heading"/>
    <w:basedOn w:val="HeadingBase"/>
    <w:rsid w:val="00C73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DCF"/>
    <w:rPr>
      <w:color w:val="0033CC"/>
      <w:u w:val="none"/>
    </w:rPr>
  </w:style>
  <w:style w:type="paragraph" w:customStyle="1" w:styleId="BodyTextRight">
    <w:name w:val="Body Text Right"/>
    <w:basedOn w:val="BodyText"/>
    <w:rsid w:val="00C73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D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DCF"/>
    <w:rPr>
      <w:sz w:val="32"/>
    </w:rPr>
  </w:style>
  <w:style w:type="paragraph" w:customStyle="1" w:styleId="HeadingProcedure">
    <w:name w:val="Heading Procedure"/>
    <w:basedOn w:val="HeadingBase"/>
    <w:next w:val="Normal"/>
    <w:rsid w:val="00C73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DCF"/>
    <w:pPr>
      <w:spacing w:before="60" w:after="60"/>
    </w:pPr>
  </w:style>
  <w:style w:type="paragraph" w:styleId="ListContinue">
    <w:name w:val="List Continue"/>
    <w:basedOn w:val="List"/>
    <w:rsid w:val="00C73DCF"/>
    <w:pPr>
      <w:ind w:firstLine="0"/>
    </w:pPr>
  </w:style>
  <w:style w:type="paragraph" w:customStyle="1" w:styleId="ListNote">
    <w:name w:val="List Note"/>
    <w:basedOn w:val="List"/>
    <w:rsid w:val="00C73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DCF"/>
    <w:rPr>
      <w:rFonts w:ascii="Courier New" w:hAnsi="Courier New"/>
    </w:rPr>
  </w:style>
  <w:style w:type="paragraph" w:customStyle="1" w:styleId="NoteBullet">
    <w:name w:val="Note Bullet"/>
    <w:basedOn w:val="Note"/>
    <w:rsid w:val="00C73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D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DCF"/>
    <w:rPr>
      <w:b/>
      <w:smallCaps/>
    </w:rPr>
  </w:style>
  <w:style w:type="paragraph" w:customStyle="1" w:styleId="TableListNumber">
    <w:name w:val="Table List Number"/>
    <w:basedOn w:val="ListNumber"/>
    <w:rsid w:val="00C73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DCF"/>
    <w:pPr>
      <w:numPr>
        <w:numId w:val="9"/>
      </w:numPr>
    </w:pPr>
  </w:style>
  <w:style w:type="paragraph" w:customStyle="1" w:styleId="ListAlpha2">
    <w:name w:val="List Alpha 2"/>
    <w:basedOn w:val="List2"/>
    <w:rsid w:val="00C73DCF"/>
    <w:pPr>
      <w:numPr>
        <w:numId w:val="8"/>
      </w:numPr>
    </w:pPr>
  </w:style>
  <w:style w:type="paragraph" w:styleId="List2">
    <w:name w:val="List 2"/>
    <w:basedOn w:val="BodyText"/>
    <w:rsid w:val="00C73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D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D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DCF"/>
    <w:pPr>
      <w:numPr>
        <w:numId w:val="4"/>
      </w:numPr>
    </w:pPr>
  </w:style>
  <w:style w:type="paragraph" w:styleId="ListContinue2">
    <w:name w:val="List Continue 2"/>
    <w:basedOn w:val="List2"/>
    <w:rsid w:val="00C73DCF"/>
    <w:pPr>
      <w:ind w:firstLine="0"/>
    </w:pPr>
  </w:style>
  <w:style w:type="paragraph" w:styleId="ListContinue3">
    <w:name w:val="List Continue 3"/>
    <w:basedOn w:val="List3"/>
    <w:rsid w:val="00C73DCF"/>
    <w:pPr>
      <w:ind w:left="1021" w:firstLine="0"/>
    </w:pPr>
  </w:style>
  <w:style w:type="paragraph" w:styleId="ListContinue4">
    <w:name w:val="List Continue 4"/>
    <w:basedOn w:val="List4"/>
    <w:rsid w:val="00C73DCF"/>
    <w:pPr>
      <w:ind w:firstLine="0"/>
    </w:pPr>
  </w:style>
  <w:style w:type="paragraph" w:styleId="ListContinue5">
    <w:name w:val="List Continue 5"/>
    <w:basedOn w:val="List5"/>
    <w:rsid w:val="00C73DCF"/>
    <w:pPr>
      <w:ind w:firstLine="0"/>
    </w:pPr>
  </w:style>
  <w:style w:type="paragraph" w:styleId="ListNumber3">
    <w:name w:val="List Number 3"/>
    <w:basedOn w:val="List3"/>
    <w:rsid w:val="00C73DCF"/>
    <w:pPr>
      <w:numPr>
        <w:numId w:val="5"/>
      </w:numPr>
    </w:pPr>
  </w:style>
  <w:style w:type="paragraph" w:styleId="ListNumber4">
    <w:name w:val="List Number 4"/>
    <w:basedOn w:val="List4"/>
    <w:rsid w:val="00C73DCF"/>
    <w:pPr>
      <w:numPr>
        <w:numId w:val="6"/>
      </w:numPr>
    </w:pPr>
  </w:style>
  <w:style w:type="paragraph" w:styleId="ListNumber5">
    <w:name w:val="List Number 5"/>
    <w:basedOn w:val="List5"/>
    <w:rsid w:val="00C73DCF"/>
    <w:pPr>
      <w:numPr>
        <w:numId w:val="7"/>
      </w:numPr>
    </w:pPr>
  </w:style>
  <w:style w:type="paragraph" w:styleId="BlockText">
    <w:name w:val="Block Text"/>
    <w:basedOn w:val="Normal"/>
    <w:rsid w:val="00C73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DCF"/>
    <w:rPr>
      <w:sz w:val="16"/>
      <w:vertAlign w:val="superscript"/>
    </w:rPr>
  </w:style>
  <w:style w:type="character" w:customStyle="1" w:styleId="Symbols">
    <w:name w:val="Symbols"/>
    <w:basedOn w:val="DefaultParagraphFont"/>
    <w:rsid w:val="00C73DCF"/>
    <w:rPr>
      <w:rFonts w:ascii="Symbol" w:hAnsi="Symbol"/>
    </w:rPr>
  </w:style>
  <w:style w:type="character" w:customStyle="1" w:styleId="MenuOptions">
    <w:name w:val="Menu Options"/>
    <w:basedOn w:val="DefaultParagraphFont"/>
    <w:rsid w:val="00C73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DCF"/>
    <w:rPr>
      <w:b/>
    </w:rPr>
  </w:style>
  <w:style w:type="character" w:customStyle="1" w:styleId="Underlined">
    <w:name w:val="Underlined"/>
    <w:basedOn w:val="DefaultParagraphFont"/>
    <w:rsid w:val="00C73DCF"/>
    <w:rPr>
      <w:u w:val="single"/>
    </w:rPr>
  </w:style>
  <w:style w:type="paragraph" w:customStyle="1" w:styleId="TableBodyTextRight">
    <w:name w:val="Table Body Text Right"/>
    <w:basedOn w:val="TableBodyText"/>
    <w:rsid w:val="00C73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DCF"/>
    <w:rPr>
      <w:sz w:val="18"/>
    </w:rPr>
  </w:style>
  <w:style w:type="paragraph" w:customStyle="1" w:styleId="BodySmallRight">
    <w:name w:val="Body Small Right"/>
    <w:basedOn w:val="BodyTextRight"/>
    <w:rsid w:val="00C73DCF"/>
    <w:rPr>
      <w:sz w:val="18"/>
      <w:szCs w:val="18"/>
    </w:rPr>
  </w:style>
  <w:style w:type="paragraph" w:customStyle="1" w:styleId="MarginEdition">
    <w:name w:val="Margin Edition"/>
    <w:basedOn w:val="MarginNote"/>
    <w:rsid w:val="00C73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DCF"/>
    <w:rPr>
      <w:sz w:val="2"/>
      <w:szCs w:val="2"/>
    </w:rPr>
  </w:style>
  <w:style w:type="character" w:customStyle="1" w:styleId="Small">
    <w:name w:val="Small"/>
    <w:basedOn w:val="DefaultParagraphFont"/>
    <w:rsid w:val="00C73DCF"/>
    <w:rPr>
      <w:sz w:val="16"/>
    </w:rPr>
  </w:style>
  <w:style w:type="paragraph" w:customStyle="1" w:styleId="WideTable">
    <w:name w:val="Wide Table"/>
    <w:basedOn w:val="Normal"/>
    <w:rsid w:val="00C73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DCF"/>
  </w:style>
  <w:style w:type="paragraph" w:styleId="Quote">
    <w:name w:val="Quote"/>
    <w:basedOn w:val="Heading1"/>
    <w:link w:val="QuoteChar"/>
    <w:qFormat/>
    <w:rsid w:val="00C73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DCF"/>
    <w:pPr>
      <w:pageBreakBefore/>
    </w:pPr>
  </w:style>
  <w:style w:type="paragraph" w:customStyle="1" w:styleId="Border">
    <w:name w:val="Border"/>
    <w:basedOn w:val="Normal"/>
    <w:qFormat/>
    <w:rsid w:val="00C73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DCF"/>
    <w:rPr>
      <w:u w:val="single"/>
    </w:rPr>
  </w:style>
  <w:style w:type="character" w:customStyle="1" w:styleId="BoldandItalics">
    <w:name w:val="Bold and Italics"/>
    <w:qFormat/>
    <w:rsid w:val="00C73DCF"/>
    <w:rPr>
      <w:b/>
      <w:i/>
      <w:u w:val="none"/>
    </w:rPr>
  </w:style>
  <w:style w:type="paragraph" w:styleId="BalloonText">
    <w:name w:val="Balloon Text"/>
    <w:basedOn w:val="Normal"/>
    <w:link w:val="BalloonTextChar"/>
    <w:rsid w:val="00C73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D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2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3197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AHCORG511 Develop and manage a community based marketing supply chain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