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EFC" w:rsidP="00B93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AHCORG410 Manage organic livestock production</w:t>
      </w:r>
      <w:r>
        <w:fldChar w:fldCharType="end"/>
      </w:r>
    </w:p>
    <w:p w:rsidR="00B93EFC" w:rsidP="00B93EFC">
      <w:pPr>
        <w:pStyle w:val="Version"/>
        <w:sectPr w:rsidSect="00153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C69" w:rsidP="00153C69">
      <w:pPr>
        <w:pStyle w:val="SuperHeading"/>
      </w:pPr>
      <w:r w:rsidRPr="00153C69">
        <w:t>Assessment Requirements for AHCORG410 Manage organic livestock production</w:t>
      </w:r>
    </w:p>
    <w:p w:rsidR="00000000" w:rsidRPr="00153C69" w:rsidP="00153C69">
      <w:pPr>
        <w:pStyle w:val="Heading1"/>
      </w:pPr>
      <w:bookmarkStart w:id="1" w:name="O_1272952"/>
      <w:bookmarkEnd w:id="1"/>
      <w:r w:rsidRPr="00153C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3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C69">
            <w:pPr>
              <w:pStyle w:val="BodyTextBold"/>
              <w:rPr>
                <w:lang w:val="en-NZ"/>
              </w:rPr>
            </w:pPr>
            <w:r w:rsidRPr="00153C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C69">
            <w:pPr>
              <w:pStyle w:val="BodyTextBold"/>
              <w:rPr>
                <w:lang w:val="en-NZ"/>
              </w:rPr>
            </w:pPr>
            <w:r w:rsidRPr="00153C69">
              <w:t>Comments</w:t>
            </w:r>
          </w:p>
        </w:tc>
      </w:tr>
      <w:tr w:rsidTr="00153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C69">
            <w:pPr>
              <w:pStyle w:val="BodyText"/>
              <w:rPr>
                <w:lang w:val="en-NZ"/>
              </w:rPr>
            </w:pPr>
            <w:r w:rsidRPr="00153C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C69" w:rsidP="00153C69">
            <w:pPr>
              <w:pStyle w:val="BodyText"/>
            </w:pPr>
            <w:r w:rsidRPr="00153C69">
              <w:t>This version released with AHC Agriculture, Horticulture and Conservation and Land Management Training Package Version 9.0.</w:t>
            </w:r>
          </w:p>
        </w:tc>
      </w:tr>
    </w:tbl>
    <w:p w:rsidR="00000000" w:rsidRPr="00153C69" w:rsidP="00153C69">
      <w:pPr>
        <w:pStyle w:val="BodyText"/>
      </w:pPr>
    </w:p>
    <w:p w:rsidR="00000000" w:rsidRPr="00153C69" w:rsidP="00153C69">
      <w:pPr>
        <w:pStyle w:val="AllowPageBreak"/>
      </w:pPr>
    </w:p>
    <w:p w:rsidR="00000000" w:rsidRPr="00153C69" w:rsidP="00153C69">
      <w:pPr>
        <w:pStyle w:val="Heading1"/>
      </w:pPr>
      <w:bookmarkStart w:id="2" w:name="O_1272953"/>
      <w:bookmarkEnd w:id="2"/>
      <w:r w:rsidRPr="00153C69">
        <w:t>Performance Evidence</w:t>
      </w:r>
    </w:p>
    <w:p w:rsidR="00000000" w:rsidRPr="00153C69" w:rsidP="00B93EFC">
      <w:pPr>
        <w:pStyle w:val="BodyText"/>
      </w:pPr>
      <w:r w:rsidRPr="00153C69">
        <w:t>An individual demonstrating competency must satisfy all of the elements and performance cr</w:t>
      </w:r>
      <w:r w:rsidRPr="00153C69">
        <w:t>iteria in this unit.</w:t>
      </w:r>
    </w:p>
    <w:p w:rsidR="00000000" w:rsidRPr="00153C69" w:rsidP="00B93EFC">
      <w:pPr>
        <w:pStyle w:val="BodyText"/>
      </w:pPr>
      <w:r w:rsidRPr="00153C69">
        <w:t>There must be evidence that the individual has, on at least one occasion, managed livestock production for an organic farm and has:</w:t>
      </w:r>
    </w:p>
    <w:p w:rsidR="00000000" w:rsidRPr="00153C69" w:rsidP="00153C69">
      <w:pPr>
        <w:pStyle w:val="ListBullet"/>
      </w:pPr>
      <w:r w:rsidRPr="00153C69">
        <w:t>monitored and maintained animals in an organic production system</w:t>
      </w:r>
    </w:p>
    <w:p w:rsidR="00000000" w:rsidRPr="00153C69" w:rsidP="00153C69">
      <w:pPr>
        <w:pStyle w:val="ListBullet"/>
      </w:pPr>
      <w:r w:rsidRPr="00153C69">
        <w:t>provided a suitable diet and living environment for animals according to Standards for Organic Livestock Production and agroecological principles</w:t>
      </w:r>
    </w:p>
    <w:p w:rsidR="00000000" w:rsidRPr="00153C69" w:rsidP="00153C69">
      <w:pPr>
        <w:pStyle w:val="ListBullet"/>
      </w:pPr>
      <w:r w:rsidRPr="00153C69">
        <w:t>integrated animals into an organic production system</w:t>
      </w:r>
    </w:p>
    <w:p w:rsidR="00000000" w:rsidRPr="00153C69" w:rsidP="00153C69">
      <w:pPr>
        <w:pStyle w:val="ListBullet"/>
      </w:pPr>
      <w:r w:rsidRPr="00153C69">
        <w:t>managed animal health and welfare</w:t>
      </w:r>
    </w:p>
    <w:p w:rsidR="00000000" w:rsidRPr="00153C69" w:rsidP="00153C69">
      <w:pPr>
        <w:pStyle w:val="ListBullet"/>
      </w:pPr>
      <w:r w:rsidRPr="00153C69">
        <w:t>managed grazing of anim</w:t>
      </w:r>
      <w:r w:rsidRPr="00153C69">
        <w:t>als to enhance soil health and fertility</w:t>
      </w:r>
    </w:p>
    <w:p w:rsidR="00000000" w:rsidRPr="00153C69" w:rsidP="00153C69">
      <w:pPr>
        <w:pStyle w:val="ListBullet"/>
      </w:pPr>
      <w:r w:rsidRPr="00153C69">
        <w:t>implemented enterprise environmental sustainability practices and organic standards.</w:t>
      </w:r>
    </w:p>
    <w:p w:rsidR="00000000" w:rsidRPr="00153C69" w:rsidP="00153C69">
      <w:pPr>
        <w:pStyle w:val="AllowPageBreak"/>
      </w:pPr>
    </w:p>
    <w:p w:rsidR="00000000" w:rsidRPr="00153C69" w:rsidP="00153C69">
      <w:pPr>
        <w:pStyle w:val="Heading1"/>
      </w:pPr>
      <w:bookmarkStart w:id="3" w:name="O_1272954"/>
      <w:bookmarkEnd w:id="3"/>
      <w:r w:rsidRPr="00153C69">
        <w:t>Knowledge Evidence</w:t>
      </w:r>
    </w:p>
    <w:p w:rsidR="00000000" w:rsidRPr="00153C69" w:rsidP="00B93EFC">
      <w:pPr>
        <w:pStyle w:val="BodyText"/>
      </w:pPr>
      <w:r w:rsidRPr="00153C69">
        <w:t>An individual must be able to demonstrate the knowledge required to perform the tasks outlin</w:t>
      </w:r>
      <w:r w:rsidRPr="00153C69">
        <w:t>ed in the elements and performance criteria of this unit. This includes knowledge of:</w:t>
      </w:r>
    </w:p>
    <w:p w:rsidR="00000000" w:rsidRPr="00153C69" w:rsidP="00153C69">
      <w:pPr>
        <w:pStyle w:val="ListBullet"/>
      </w:pPr>
      <w:r w:rsidRPr="00153C69">
        <w:t>organic standards and certification requirements</w:t>
      </w:r>
    </w:p>
    <w:p w:rsidR="00000000" w:rsidRPr="00153C69" w:rsidP="00153C69">
      <w:pPr>
        <w:pStyle w:val="ListBullet"/>
      </w:pPr>
      <w:r w:rsidRPr="00153C69">
        <w:t>organic agriculture and agroecological principles</w:t>
      </w:r>
    </w:p>
    <w:p w:rsidR="00000000" w:rsidRPr="00153C69" w:rsidP="00153C69">
      <w:pPr>
        <w:pStyle w:val="ListBullet"/>
      </w:pPr>
      <w:r w:rsidRPr="00153C69">
        <w:t>animal health, pests, parasites and diseases and their control</w:t>
      </w:r>
    </w:p>
    <w:p w:rsidR="00000000" w:rsidRPr="00153C69" w:rsidP="00153C69">
      <w:pPr>
        <w:pStyle w:val="ListBullet"/>
      </w:pPr>
      <w:r w:rsidRPr="00153C69">
        <w:t>relevan</w:t>
      </w:r>
      <w:r w:rsidRPr="00153C69">
        <w:t>t animal welfare code of practice</w:t>
      </w:r>
    </w:p>
    <w:p w:rsidR="00000000" w:rsidRPr="00153C69" w:rsidP="00153C69">
      <w:pPr>
        <w:pStyle w:val="ListBullet"/>
      </w:pPr>
      <w:r w:rsidRPr="00153C69">
        <w:t>grazing management, including:</w:t>
      </w:r>
    </w:p>
    <w:p w:rsidR="00000000" w:rsidRPr="00153C69" w:rsidP="00153C69">
      <w:pPr>
        <w:pStyle w:val="ListBullet2"/>
      </w:pPr>
      <w:r w:rsidRPr="00153C69">
        <w:t>pasture identification and assessment</w:t>
      </w:r>
    </w:p>
    <w:p w:rsidR="00000000" w:rsidRPr="00153C69" w:rsidP="00153C69">
      <w:pPr>
        <w:pStyle w:val="ListBullet2"/>
      </w:pPr>
      <w:r w:rsidRPr="00153C69">
        <w:t>feed budgeting</w:t>
      </w:r>
    </w:p>
    <w:p w:rsidR="00000000" w:rsidRPr="00153C69" w:rsidP="00153C69">
      <w:pPr>
        <w:pStyle w:val="ListBullet2"/>
      </w:pPr>
      <w:r w:rsidRPr="00153C69">
        <w:t>planned grazing strategies</w:t>
      </w:r>
    </w:p>
    <w:p w:rsidR="00000000" w:rsidRPr="00153C69" w:rsidP="00153C69">
      <w:pPr>
        <w:pStyle w:val="ListBullet"/>
      </w:pPr>
      <w:r w:rsidRPr="00153C69">
        <w:t>carrying capacity and sustainable pasture utilisation</w:t>
      </w:r>
    </w:p>
    <w:p w:rsidR="00000000" w:rsidRPr="00153C69" w:rsidP="00153C69">
      <w:pPr>
        <w:pStyle w:val="ListBullet"/>
      </w:pPr>
      <w:r w:rsidRPr="00153C69">
        <w:t>pasture, land and soil condition and indicators of fertility, including:</w:t>
      </w:r>
    </w:p>
    <w:p w:rsidR="00000000" w:rsidRPr="00153C69" w:rsidP="00153C69">
      <w:pPr>
        <w:pStyle w:val="ListBullet2"/>
      </w:pPr>
      <w:r w:rsidRPr="00153C69">
        <w:t>soil-testing</w:t>
      </w:r>
    </w:p>
    <w:p w:rsidR="00000000" w:rsidRPr="00153C69" w:rsidP="00153C69">
      <w:pPr>
        <w:pStyle w:val="ListBullet2"/>
      </w:pPr>
      <w:r w:rsidRPr="00153C69">
        <w:t>plant testing</w:t>
      </w:r>
    </w:p>
    <w:p w:rsidR="00000000" w:rsidRPr="00153C69" w:rsidP="00153C69">
      <w:pPr>
        <w:pStyle w:val="ListBullet2"/>
      </w:pPr>
      <w:r w:rsidRPr="00153C69">
        <w:t>observation of plant growth</w:t>
      </w:r>
    </w:p>
    <w:p w:rsidR="00000000" w:rsidRPr="00153C69" w:rsidP="00153C69">
      <w:pPr>
        <w:pStyle w:val="ListBullet"/>
      </w:pPr>
      <w:r w:rsidRPr="00153C69">
        <w:t>management options for animal health based on an understanding of pest life cycles, genetic selection and acquired immunity</w:t>
      </w:r>
    </w:p>
    <w:p w:rsidR="00000000" w:rsidRPr="00153C69" w:rsidP="00153C69">
      <w:pPr>
        <w:pStyle w:val="ListBullet"/>
      </w:pPr>
      <w:r w:rsidRPr="00153C69">
        <w:t>pe</w:t>
      </w:r>
      <w:r w:rsidRPr="00153C69">
        <w:t>rmitted, restricted and prohibited inputs and activities for soil, plant and animal health as specified in the national standards for organic and biodynamic livestock production, including:</w:t>
      </w:r>
    </w:p>
    <w:p w:rsidR="00000000" w:rsidRPr="00153C69" w:rsidP="00153C69">
      <w:pPr>
        <w:pStyle w:val="ListBullet2"/>
      </w:pPr>
      <w:r w:rsidRPr="00153C69">
        <w:t>recycling</w:t>
      </w:r>
    </w:p>
    <w:p w:rsidR="00000000" w:rsidRPr="00153C69" w:rsidP="00153C69">
      <w:pPr>
        <w:pStyle w:val="ListBullet2"/>
      </w:pPr>
      <w:r w:rsidRPr="00153C69">
        <w:t>optimising nutrient availability in soil</w:t>
      </w:r>
    </w:p>
    <w:p w:rsidR="00000000" w:rsidRPr="00153C69" w:rsidP="00153C69">
      <w:pPr>
        <w:pStyle w:val="ListBullet2"/>
      </w:pPr>
      <w:r w:rsidRPr="00153C69">
        <w:t>sourcing ferti</w:t>
      </w:r>
      <w:r w:rsidRPr="00153C69">
        <w:t>lity inputs</w:t>
      </w:r>
    </w:p>
    <w:p w:rsidR="00000000" w:rsidRPr="00153C69" w:rsidP="00153C69">
      <w:pPr>
        <w:pStyle w:val="ListBullet"/>
      </w:pPr>
      <w:r w:rsidRPr="00153C69">
        <w:t>work health and safety and animal welfare legislation and codes of practice.</w:t>
      </w:r>
    </w:p>
    <w:p w:rsidR="00000000" w:rsidRPr="00153C69" w:rsidP="00153C69">
      <w:pPr>
        <w:pStyle w:val="ListBullet"/>
      </w:pPr>
      <w:r w:rsidRPr="00153C69">
        <w:t>record-keeping practices for farm and organic certification.</w:t>
      </w:r>
    </w:p>
    <w:p w:rsidR="00000000" w:rsidRPr="00153C69" w:rsidP="00153C69">
      <w:pPr>
        <w:pStyle w:val="AllowPageBreak"/>
      </w:pPr>
    </w:p>
    <w:p w:rsidR="00000000" w:rsidRPr="00153C69" w:rsidP="00153C69">
      <w:pPr>
        <w:pStyle w:val="Heading1"/>
      </w:pPr>
      <w:bookmarkStart w:id="4" w:name="O_1272955"/>
      <w:bookmarkEnd w:id="4"/>
      <w:r w:rsidRPr="00153C69">
        <w:t>Assessment Conditions</w:t>
      </w:r>
    </w:p>
    <w:p w:rsidR="00000000" w:rsidRPr="00153C69" w:rsidP="00B93EFC">
      <w:pPr>
        <w:pStyle w:val="BodyText"/>
      </w:pPr>
      <w:r w:rsidRPr="00153C69">
        <w:t xml:space="preserve">Assessment of the skills in this unit of competency must take place under the following conditions: </w:t>
      </w:r>
    </w:p>
    <w:p w:rsidR="00000000" w:rsidRPr="00153C69" w:rsidP="00153C69">
      <w:pPr>
        <w:pStyle w:val="ListBullet"/>
      </w:pPr>
      <w:r w:rsidRPr="00153C69">
        <w:t>physical conditions:</w:t>
      </w:r>
    </w:p>
    <w:p w:rsidR="00000000" w:rsidRPr="00153C69" w:rsidP="00153C69">
      <w:pPr>
        <w:pStyle w:val="ListBullet2"/>
      </w:pPr>
      <w:r w:rsidRPr="00153C69">
        <w:t>skills must be demonstrated on an organic farm or an environment that accurately represents workplace conditions</w:t>
      </w:r>
    </w:p>
    <w:p w:rsidR="00000000" w:rsidRPr="00153C69" w:rsidP="00153C69">
      <w:pPr>
        <w:pStyle w:val="ListBullet"/>
      </w:pPr>
      <w:r w:rsidRPr="00153C69">
        <w:t>resources, equipme</w:t>
      </w:r>
      <w:r w:rsidRPr="00153C69">
        <w:t>nt and materials:</w:t>
      </w:r>
    </w:p>
    <w:p w:rsidR="00000000" w:rsidRPr="00153C69" w:rsidP="00153C69">
      <w:pPr>
        <w:pStyle w:val="ListBullet2"/>
      </w:pPr>
      <w:r w:rsidRPr="00153C69">
        <w:t>tools, equipment and machinery used for organic livestock production</w:t>
      </w:r>
    </w:p>
    <w:p w:rsidR="00000000" w:rsidRPr="00153C69" w:rsidP="00153C69">
      <w:pPr>
        <w:pStyle w:val="ListBullet2"/>
      </w:pPr>
      <w:r w:rsidRPr="00153C69">
        <w:t>input materials and consumables</w:t>
      </w:r>
    </w:p>
    <w:p w:rsidR="00000000" w:rsidRPr="00153C69" w:rsidP="00153C69">
      <w:pPr>
        <w:pStyle w:val="ListBullet2"/>
      </w:pPr>
      <w:r w:rsidRPr="00153C69">
        <w:t>personal protective equipment</w:t>
      </w:r>
    </w:p>
    <w:p w:rsidR="00000000" w:rsidRPr="00153C69" w:rsidP="00153C69">
      <w:pPr>
        <w:pStyle w:val="ListBullet"/>
      </w:pPr>
      <w:r w:rsidRPr="00153C69">
        <w:t>specifications:</w:t>
      </w:r>
    </w:p>
    <w:p w:rsidR="00000000" w:rsidRPr="00153C69" w:rsidP="00153C69">
      <w:pPr>
        <w:pStyle w:val="ListBullet2"/>
      </w:pPr>
      <w:r w:rsidRPr="00153C69">
        <w:t>workplace policies and procedures</w:t>
      </w:r>
    </w:p>
    <w:p w:rsidR="00000000" w:rsidRPr="00153C69" w:rsidP="00153C69">
      <w:pPr>
        <w:pStyle w:val="ListBullet2"/>
      </w:pPr>
      <w:r w:rsidRPr="00153C69">
        <w:t>manufacturer operating instructions for equipment and machinery</w:t>
      </w:r>
    </w:p>
    <w:p w:rsidR="00000000" w:rsidRPr="00153C69" w:rsidP="00153C69">
      <w:pPr>
        <w:pStyle w:val="ListBullet2"/>
      </w:pPr>
      <w:r w:rsidRPr="00153C69">
        <w:t>safety data sheets</w:t>
      </w:r>
    </w:p>
    <w:p w:rsidR="00000000" w:rsidRPr="00153C69" w:rsidP="00153C69">
      <w:pPr>
        <w:pStyle w:val="ListBullet2"/>
      </w:pPr>
      <w:r w:rsidRPr="00153C69">
        <w:t>workplace livestock production specifications</w:t>
      </w:r>
    </w:p>
    <w:p w:rsidR="00000000" w:rsidRPr="00153C69" w:rsidP="00153C69">
      <w:pPr>
        <w:pStyle w:val="ListBullet2"/>
      </w:pPr>
      <w:r w:rsidRPr="00153C69">
        <w:t>specific organic and biodynamic standards</w:t>
      </w:r>
    </w:p>
    <w:p w:rsidR="00000000" w:rsidRPr="00153C69" w:rsidP="00153C69">
      <w:pPr>
        <w:pStyle w:val="ListBullet"/>
      </w:pPr>
      <w:r w:rsidRPr="00153C69">
        <w:t>relationships:</w:t>
      </w:r>
    </w:p>
    <w:p w:rsidR="00000000" w:rsidRPr="00153C69" w:rsidP="00153C69">
      <w:pPr>
        <w:pStyle w:val="ListBullet2"/>
      </w:pPr>
      <w:r w:rsidRPr="00153C69">
        <w:t>team member.</w:t>
      </w:r>
    </w:p>
    <w:p w:rsidR="00000000" w:rsidRPr="00153C69" w:rsidP="00B93EFC">
      <w:pPr>
        <w:pStyle w:val="BodyText"/>
      </w:pPr>
      <w:r w:rsidRPr="00153C69">
        <w:t>Assessors of this unit must satisfy the requirements fo</w:t>
      </w:r>
      <w:r w:rsidRPr="00153C69">
        <w:t>r assessors in applicable vocational education and training legislation, frameworks and/or standards.</w:t>
      </w:r>
    </w:p>
    <w:p w:rsidR="00000000" w:rsidRPr="00153C69" w:rsidP="00153C69">
      <w:pPr>
        <w:pStyle w:val="Heading1"/>
      </w:pPr>
      <w:bookmarkStart w:id="5" w:name="O_1272958"/>
      <w:bookmarkEnd w:id="5"/>
      <w:r w:rsidRPr="00153C69">
        <w:t>Links</w:t>
      </w:r>
    </w:p>
    <w:p w:rsidR="00000000" w:rsidRPr="00153C69" w:rsidP="00B93EFC">
      <w:pPr>
        <w:pStyle w:val="BodyText"/>
      </w:pPr>
      <w:r w:rsidRPr="00153C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2A6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C69" w:rsidP="00153C69"/>
    <w:sectPr w:rsidSect="00153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69" w:rsidRPr="00B93EFC" w:rsidP="00B93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C" w:rsidP="00153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EFC" w:rsidP="00153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3EFC" w:rsidP="00153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C69" w:rsidRPr="00B93EFC" w:rsidP="00B93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FC" w:rsidRPr="002D2AF8" w:rsidP="00153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AHCORG410 Manage organic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3EFC" w:rsidP="00153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4A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20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07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C69"/>
  </w:style>
  <w:style w:type="character" w:customStyle="1" w:styleId="Heading1Char">
    <w:name w:val="Heading 1 Char"/>
    <w:basedOn w:val="DefaultParagraphFont"/>
    <w:link w:val="Heading1"/>
    <w:rsid w:val="00153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C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C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C69"/>
    <w:rPr>
      <w:b/>
    </w:rPr>
  </w:style>
  <w:style w:type="character" w:customStyle="1" w:styleId="Heading2Char">
    <w:name w:val="Heading 2 Char"/>
    <w:basedOn w:val="DefaultParagraphFont"/>
    <w:link w:val="Heading2"/>
    <w:rsid w:val="00153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C69"/>
    <w:rPr>
      <w:b/>
      <w:spacing w:val="0"/>
    </w:rPr>
  </w:style>
  <w:style w:type="paragraph" w:customStyle="1" w:styleId="SuperTitle">
    <w:name w:val="SuperTitle"/>
    <w:basedOn w:val="Title"/>
    <w:rsid w:val="00153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C69"/>
    <w:rPr>
      <w:i/>
    </w:rPr>
  </w:style>
  <w:style w:type="paragraph" w:styleId="Caption">
    <w:name w:val="caption"/>
    <w:basedOn w:val="BodyText"/>
    <w:next w:val="Normal"/>
    <w:qFormat/>
    <w:rsid w:val="00153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C69"/>
  </w:style>
  <w:style w:type="paragraph" w:styleId="TableofFigures">
    <w:name w:val="table of figures"/>
    <w:basedOn w:val="Normal"/>
    <w:next w:val="Normal"/>
    <w:semiHidden/>
    <w:rsid w:val="00153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C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C69"/>
    <w:rPr>
      <w:rFonts w:ascii="Wingdings" w:hAnsi="Wingdings"/>
    </w:rPr>
  </w:style>
  <w:style w:type="paragraph" w:customStyle="1" w:styleId="TableHeading">
    <w:name w:val="Table Heading"/>
    <w:basedOn w:val="HeadingBase"/>
    <w:rsid w:val="00153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C69"/>
    <w:rPr>
      <w:color w:val="0033CC"/>
      <w:u w:val="none"/>
    </w:rPr>
  </w:style>
  <w:style w:type="paragraph" w:customStyle="1" w:styleId="BodyTextRight">
    <w:name w:val="Body Text Right"/>
    <w:basedOn w:val="BodyText"/>
    <w:rsid w:val="00153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C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C69"/>
    <w:rPr>
      <w:sz w:val="32"/>
    </w:rPr>
  </w:style>
  <w:style w:type="paragraph" w:customStyle="1" w:styleId="HeadingProcedure">
    <w:name w:val="Heading Procedure"/>
    <w:basedOn w:val="HeadingBase"/>
    <w:next w:val="Normal"/>
    <w:rsid w:val="00153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C69"/>
    <w:pPr>
      <w:spacing w:before="60" w:after="60"/>
    </w:pPr>
  </w:style>
  <w:style w:type="paragraph" w:styleId="ListContinue">
    <w:name w:val="List Continue"/>
    <w:basedOn w:val="List"/>
    <w:rsid w:val="00153C69"/>
    <w:pPr>
      <w:ind w:firstLine="0"/>
    </w:pPr>
  </w:style>
  <w:style w:type="paragraph" w:customStyle="1" w:styleId="ListNote">
    <w:name w:val="List Note"/>
    <w:basedOn w:val="List"/>
    <w:rsid w:val="00153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C69"/>
    <w:rPr>
      <w:rFonts w:ascii="Courier New" w:hAnsi="Courier New"/>
    </w:rPr>
  </w:style>
  <w:style w:type="paragraph" w:customStyle="1" w:styleId="NoteBullet">
    <w:name w:val="Note Bullet"/>
    <w:basedOn w:val="Note"/>
    <w:rsid w:val="00153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C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C69"/>
    <w:rPr>
      <w:b/>
      <w:smallCaps/>
    </w:rPr>
  </w:style>
  <w:style w:type="paragraph" w:customStyle="1" w:styleId="TableListNumber">
    <w:name w:val="Table List Number"/>
    <w:basedOn w:val="ListNumber"/>
    <w:rsid w:val="00153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C69"/>
    <w:pPr>
      <w:numPr>
        <w:numId w:val="9"/>
      </w:numPr>
    </w:pPr>
  </w:style>
  <w:style w:type="paragraph" w:customStyle="1" w:styleId="ListAlpha2">
    <w:name w:val="List Alpha 2"/>
    <w:basedOn w:val="List2"/>
    <w:rsid w:val="00153C69"/>
    <w:pPr>
      <w:numPr>
        <w:numId w:val="8"/>
      </w:numPr>
    </w:pPr>
  </w:style>
  <w:style w:type="paragraph" w:styleId="List2">
    <w:name w:val="List 2"/>
    <w:basedOn w:val="BodyText"/>
    <w:rsid w:val="00153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C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C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C69"/>
    <w:pPr>
      <w:numPr>
        <w:numId w:val="4"/>
      </w:numPr>
    </w:pPr>
  </w:style>
  <w:style w:type="paragraph" w:styleId="ListContinue2">
    <w:name w:val="List Continue 2"/>
    <w:basedOn w:val="List2"/>
    <w:rsid w:val="00153C69"/>
    <w:pPr>
      <w:ind w:firstLine="0"/>
    </w:pPr>
  </w:style>
  <w:style w:type="paragraph" w:styleId="ListContinue3">
    <w:name w:val="List Continue 3"/>
    <w:basedOn w:val="List3"/>
    <w:rsid w:val="00153C69"/>
    <w:pPr>
      <w:ind w:left="1021" w:firstLine="0"/>
    </w:pPr>
  </w:style>
  <w:style w:type="paragraph" w:styleId="ListContinue4">
    <w:name w:val="List Continue 4"/>
    <w:basedOn w:val="List4"/>
    <w:rsid w:val="00153C69"/>
    <w:pPr>
      <w:ind w:firstLine="0"/>
    </w:pPr>
  </w:style>
  <w:style w:type="paragraph" w:styleId="ListContinue5">
    <w:name w:val="List Continue 5"/>
    <w:basedOn w:val="List5"/>
    <w:rsid w:val="00153C69"/>
    <w:pPr>
      <w:ind w:firstLine="0"/>
    </w:pPr>
  </w:style>
  <w:style w:type="paragraph" w:styleId="ListNumber3">
    <w:name w:val="List Number 3"/>
    <w:basedOn w:val="List3"/>
    <w:rsid w:val="00153C69"/>
    <w:pPr>
      <w:numPr>
        <w:numId w:val="5"/>
      </w:numPr>
    </w:pPr>
  </w:style>
  <w:style w:type="paragraph" w:styleId="ListNumber4">
    <w:name w:val="List Number 4"/>
    <w:basedOn w:val="List4"/>
    <w:rsid w:val="00153C69"/>
    <w:pPr>
      <w:numPr>
        <w:numId w:val="6"/>
      </w:numPr>
    </w:pPr>
  </w:style>
  <w:style w:type="paragraph" w:styleId="ListNumber5">
    <w:name w:val="List Number 5"/>
    <w:basedOn w:val="List5"/>
    <w:rsid w:val="00153C69"/>
    <w:pPr>
      <w:numPr>
        <w:numId w:val="7"/>
      </w:numPr>
    </w:pPr>
  </w:style>
  <w:style w:type="paragraph" w:styleId="BlockText">
    <w:name w:val="Block Text"/>
    <w:basedOn w:val="Normal"/>
    <w:rsid w:val="00153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C69"/>
    <w:rPr>
      <w:sz w:val="16"/>
      <w:vertAlign w:val="superscript"/>
    </w:rPr>
  </w:style>
  <w:style w:type="character" w:customStyle="1" w:styleId="Symbols">
    <w:name w:val="Symbols"/>
    <w:basedOn w:val="DefaultParagraphFont"/>
    <w:rsid w:val="00153C69"/>
    <w:rPr>
      <w:rFonts w:ascii="Symbol" w:hAnsi="Symbol"/>
    </w:rPr>
  </w:style>
  <w:style w:type="character" w:customStyle="1" w:styleId="MenuOptions">
    <w:name w:val="Menu Options"/>
    <w:basedOn w:val="DefaultParagraphFont"/>
    <w:rsid w:val="00153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C69"/>
    <w:rPr>
      <w:b/>
    </w:rPr>
  </w:style>
  <w:style w:type="character" w:customStyle="1" w:styleId="Underlined">
    <w:name w:val="Underlined"/>
    <w:basedOn w:val="DefaultParagraphFont"/>
    <w:rsid w:val="00153C69"/>
    <w:rPr>
      <w:u w:val="single"/>
    </w:rPr>
  </w:style>
  <w:style w:type="paragraph" w:customStyle="1" w:styleId="TableBodyTextRight">
    <w:name w:val="Table Body Text Right"/>
    <w:basedOn w:val="TableBodyText"/>
    <w:rsid w:val="00153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C69"/>
    <w:rPr>
      <w:sz w:val="18"/>
    </w:rPr>
  </w:style>
  <w:style w:type="paragraph" w:customStyle="1" w:styleId="BodySmallRight">
    <w:name w:val="Body Small Right"/>
    <w:basedOn w:val="BodyTextRight"/>
    <w:rsid w:val="00153C69"/>
    <w:rPr>
      <w:sz w:val="18"/>
      <w:szCs w:val="18"/>
    </w:rPr>
  </w:style>
  <w:style w:type="paragraph" w:customStyle="1" w:styleId="MarginEdition">
    <w:name w:val="Margin Edition"/>
    <w:basedOn w:val="MarginNote"/>
    <w:rsid w:val="00153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C69"/>
    <w:rPr>
      <w:sz w:val="2"/>
      <w:szCs w:val="2"/>
    </w:rPr>
  </w:style>
  <w:style w:type="character" w:customStyle="1" w:styleId="Small">
    <w:name w:val="Small"/>
    <w:basedOn w:val="DefaultParagraphFont"/>
    <w:rsid w:val="00153C69"/>
    <w:rPr>
      <w:sz w:val="16"/>
    </w:rPr>
  </w:style>
  <w:style w:type="paragraph" w:customStyle="1" w:styleId="WideTable">
    <w:name w:val="Wide Table"/>
    <w:basedOn w:val="Normal"/>
    <w:rsid w:val="00153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C69"/>
  </w:style>
  <w:style w:type="paragraph" w:styleId="Quote">
    <w:name w:val="Quote"/>
    <w:basedOn w:val="Heading1"/>
    <w:link w:val="QuoteChar"/>
    <w:qFormat/>
    <w:rsid w:val="00153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C69"/>
    <w:pPr>
      <w:pageBreakBefore/>
    </w:pPr>
  </w:style>
  <w:style w:type="paragraph" w:customStyle="1" w:styleId="Border">
    <w:name w:val="Border"/>
    <w:basedOn w:val="Normal"/>
    <w:qFormat/>
    <w:rsid w:val="00153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C69"/>
    <w:rPr>
      <w:u w:val="single"/>
    </w:rPr>
  </w:style>
  <w:style w:type="character" w:customStyle="1" w:styleId="BoldandItalics">
    <w:name w:val="Bold and Italics"/>
    <w:qFormat/>
    <w:rsid w:val="00153C69"/>
    <w:rPr>
      <w:b/>
      <w:i/>
      <w:u w:val="none"/>
    </w:rPr>
  </w:style>
  <w:style w:type="paragraph" w:styleId="BalloonText">
    <w:name w:val="Balloon Text"/>
    <w:basedOn w:val="Normal"/>
    <w:link w:val="BalloonTextChar"/>
    <w:rsid w:val="00153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C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3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3011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AHCORG410 Manage organic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