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419" w:rsidP="00D57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AHCORG403 Manage organic soil improvement</w:t>
      </w:r>
      <w:r>
        <w:fldChar w:fldCharType="end"/>
      </w:r>
    </w:p>
    <w:p w:rsidR="00D57419" w:rsidP="00D57419">
      <w:pPr>
        <w:pStyle w:val="Version"/>
        <w:sectPr w:rsidSect="004B3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8FB" w:rsidP="004B38FB">
      <w:pPr>
        <w:pStyle w:val="SuperHeading"/>
      </w:pPr>
      <w:r w:rsidRPr="004B38FB">
        <w:t>AHCORG403 Manage organic soil improvement</w:t>
      </w:r>
    </w:p>
    <w:p w:rsidR="00000000" w:rsidRPr="004B38FB" w:rsidP="004B38FB">
      <w:pPr>
        <w:pStyle w:val="Heading1"/>
      </w:pPr>
      <w:bookmarkStart w:id="1" w:name="O_863776"/>
      <w:bookmarkEnd w:id="1"/>
      <w:r w:rsidRPr="004B3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3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TableHeading"/>
              <w:rPr>
                <w:lang w:val="en-NZ"/>
              </w:rPr>
            </w:pPr>
            <w:r w:rsidRPr="004B38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TableHeading"/>
              <w:rPr>
                <w:lang w:val="en-NZ"/>
              </w:rPr>
            </w:pPr>
            <w:r w:rsidRPr="004B38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TableHeading"/>
              <w:rPr>
                <w:lang w:val="en-NZ"/>
              </w:rPr>
            </w:pPr>
            <w:r w:rsidRPr="004B38FB">
              <w:t>Comment</w:t>
            </w:r>
          </w:p>
        </w:tc>
      </w:tr>
      <w:tr w:rsidTr="004B3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BodyText"/>
              <w:rPr>
                <w:lang w:val="en-NZ"/>
              </w:rPr>
            </w:pPr>
            <w:r w:rsidRPr="004B38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BodyText"/>
              <w:rPr>
                <w:lang w:val="en-NZ"/>
              </w:rPr>
            </w:pPr>
            <w:r w:rsidRPr="004B38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FB" w:rsidP="004B38FB">
            <w:pPr>
              <w:pStyle w:val="BodyText"/>
            </w:pPr>
            <w:r w:rsidRPr="004B38FB">
              <w:t>Initial release</w:t>
            </w:r>
          </w:p>
        </w:tc>
      </w:tr>
    </w:tbl>
    <w:p w:rsidR="00000000" w:rsidRPr="004B38FB" w:rsidP="004B38FB">
      <w:pPr>
        <w:pStyle w:val="BodyText"/>
      </w:pPr>
    </w:p>
    <w:p w:rsidR="00000000" w:rsidRPr="004B38FB" w:rsidP="004B38FB">
      <w:pPr>
        <w:pStyle w:val="AllowPageBreak"/>
      </w:pPr>
    </w:p>
    <w:p w:rsidR="00000000" w:rsidRPr="004B38FB" w:rsidP="004B38FB">
      <w:pPr>
        <w:pStyle w:val="Heading1"/>
      </w:pPr>
      <w:bookmarkStart w:id="2" w:name="O_863777"/>
      <w:bookmarkEnd w:id="2"/>
      <w:r w:rsidRPr="004B38FB">
        <w:t>Application</w:t>
      </w:r>
    </w:p>
    <w:p w:rsidR="00000000" w:rsidRPr="004B38FB" w:rsidP="00D57419">
      <w:pPr>
        <w:pStyle w:val="BodyText"/>
      </w:pPr>
      <w:r w:rsidRPr="004B38FB">
        <w:t>This unit of competency describes the skills and knowledge required to manage organic soil improvement.</w:t>
      </w:r>
    </w:p>
    <w:p w:rsidR="00000000" w:rsidRPr="004B38FB" w:rsidP="00D57419">
      <w:pPr>
        <w:pStyle w:val="BodyText"/>
      </w:pPr>
      <w:r w:rsidRPr="004B38FB">
        <w:t xml:space="preserve">All work must be carried out to comply with workplace procedures, work health and safety, animal welfare and biosecurity legislation and codes, and sustainability practices. </w:t>
      </w:r>
    </w:p>
    <w:p w:rsidR="00000000" w:rsidRPr="004B38FB" w:rsidP="00D57419">
      <w:pPr>
        <w:pStyle w:val="BodyText"/>
      </w:pPr>
      <w:r w:rsidRPr="004B38FB">
        <w:t>This unit applies to managers on farms that are managed according to the princip</w:t>
      </w:r>
      <w:r w:rsidRPr="004B38FB">
        <w:t xml:space="preserve">les of organic agriculture. Work is likely to be done independently and according to the requirements of the National Standard for Organic and Biodynamic Produce. </w:t>
      </w:r>
    </w:p>
    <w:p w:rsidR="00000000" w:rsidRPr="004B38FB" w:rsidP="00D57419">
      <w:pPr>
        <w:pStyle w:val="BodyText"/>
      </w:pPr>
      <w:r w:rsidRPr="004B38FB">
        <w:t>All work is done in an environmentally appropriate manner and according to workplace inform</w:t>
      </w:r>
      <w:r w:rsidRPr="004B38FB">
        <w:t>ation, principles of organic agriculture and/or agro-ecology, work health and safety requirements and enterprise guidelines.</w:t>
      </w:r>
    </w:p>
    <w:p w:rsidR="00000000" w:rsidRPr="004B38FB" w:rsidP="00D57419">
      <w:pPr>
        <w:pStyle w:val="BodyText"/>
      </w:pPr>
      <w:r w:rsidRPr="004B38FB">
        <w:t xml:space="preserve">This unit applies to individuals who take responsibility for their own work and for the quality of the work of others within know </w:t>
      </w:r>
      <w:r w:rsidRPr="004B38FB">
        <w:t>parameters and use discretion and judgment in the selection, allocation and use of available resources.</w:t>
      </w:r>
    </w:p>
    <w:p w:rsidR="00000000" w:rsidRPr="004B38FB" w:rsidP="00D57419">
      <w:pPr>
        <w:pStyle w:val="BodyText"/>
      </w:pPr>
      <w:r w:rsidRPr="004B38FB">
        <w:t>No occupational licensing, legislative or certification requirements are known to apply to this unit at the time of publication.</w:t>
      </w:r>
    </w:p>
    <w:p w:rsidR="00000000" w:rsidRPr="004B38FB" w:rsidP="004B38FB">
      <w:pPr>
        <w:pStyle w:val="Heading1"/>
      </w:pPr>
      <w:bookmarkStart w:id="3" w:name="O_863778"/>
      <w:bookmarkEnd w:id="3"/>
      <w:r w:rsidRPr="004B38FB">
        <w:t>Pre-r</w:t>
      </w:r>
      <w:r w:rsidRPr="004B38FB">
        <w:t>equisite Unit</w:t>
      </w:r>
    </w:p>
    <w:p w:rsidR="00000000" w:rsidRPr="004B38FB" w:rsidP="00D57419">
      <w:pPr>
        <w:pStyle w:val="BodyText"/>
      </w:pPr>
      <w:r w:rsidRPr="004B38FB">
        <w:t>Nil.</w:t>
      </w:r>
    </w:p>
    <w:p w:rsidR="00000000" w:rsidRPr="004B38FB" w:rsidP="004B38FB">
      <w:pPr>
        <w:pStyle w:val="Heading1"/>
      </w:pPr>
      <w:bookmarkStart w:id="4" w:name="O_863780"/>
      <w:bookmarkEnd w:id="4"/>
      <w:r w:rsidRPr="004B38FB">
        <w:t>Unit Sector</w:t>
      </w:r>
    </w:p>
    <w:p w:rsidR="00000000" w:rsidRPr="004B38FB" w:rsidP="00D57419">
      <w:pPr>
        <w:pStyle w:val="BodyText"/>
      </w:pPr>
      <w:r w:rsidRPr="004B38FB">
        <w:t>Organic Production (ORG)</w:t>
      </w:r>
    </w:p>
    <w:p w:rsidR="00000000" w:rsidRPr="004B38FB" w:rsidP="004B38FB">
      <w:pPr>
        <w:pStyle w:val="Heading1"/>
      </w:pPr>
      <w:bookmarkStart w:id="5" w:name="O_863781"/>
      <w:bookmarkEnd w:id="5"/>
      <w:r w:rsidRPr="004B38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574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TableHeading"/>
              <w:rPr>
                <w:lang w:val="en-NZ"/>
              </w:rPr>
            </w:pPr>
            <w:r w:rsidRPr="004B38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TableHeading"/>
              <w:rPr>
                <w:lang w:val="en-NZ"/>
              </w:rPr>
            </w:pPr>
            <w:r w:rsidRPr="004B38FB">
              <w:t>Performance criteria</w:t>
            </w:r>
          </w:p>
        </w:tc>
      </w:tr>
      <w:tr w:rsidTr="00D574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BodyText"/>
              <w:rPr>
                <w:lang w:val="en-NZ"/>
              </w:rPr>
            </w:pPr>
            <w:r w:rsidRPr="004B38F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BodyText"/>
              <w:rPr>
                <w:lang w:val="en-NZ"/>
              </w:rPr>
            </w:pPr>
            <w:r w:rsidRPr="004B38FB">
              <w:t>Performance criteria describe the performance needed to demonstrate achievement of the element.</w:t>
            </w:r>
          </w:p>
        </w:tc>
      </w:tr>
      <w:tr w:rsidTr="00D574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List"/>
              <w:rPr>
                <w:lang w:val="en-NZ"/>
              </w:rPr>
            </w:pPr>
            <w:r w:rsidRPr="004B38FB">
              <w:t>1.</w:t>
            </w:r>
            <w:r w:rsidRPr="004B38FB">
              <w:tab/>
              <w:t>Monitor indicators of soil fertility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FB" w:rsidP="004B38FB">
            <w:pPr>
              <w:pStyle w:val="List"/>
            </w:pPr>
            <w:r w:rsidRPr="004B38FB">
              <w:t>1.1</w:t>
            </w:r>
            <w:r w:rsidRPr="004B38FB">
              <w:tab/>
              <w:t>Undertake work in an environmentally appropriate manner and according to the principles of organic agriculture, wor</w:t>
            </w:r>
            <w:r w:rsidRPr="004B38FB">
              <w:t>k health and safety requirements and enterprise guidelines</w:t>
            </w:r>
          </w:p>
          <w:p w:rsidR="00000000" w:rsidRPr="004B38FB" w:rsidP="004B38FB">
            <w:pPr>
              <w:pStyle w:val="List"/>
            </w:pPr>
            <w:r w:rsidRPr="004B38FB">
              <w:t>1.2</w:t>
            </w:r>
            <w:r w:rsidRPr="004B38FB">
              <w:tab/>
              <w:t>Sample and test soil at reference sites according to organic industry standards to develop baseline data to monitor soil health and fertility</w:t>
            </w:r>
          </w:p>
          <w:p w:rsidR="00000000" w:rsidRPr="004B38FB" w:rsidP="004B38FB">
            <w:pPr>
              <w:pStyle w:val="List"/>
            </w:pPr>
            <w:r w:rsidRPr="004B38FB">
              <w:t>1.3</w:t>
            </w:r>
            <w:r w:rsidRPr="004B38FB">
              <w:tab/>
              <w:t>Assess and record soil pH, mineral balances, an</w:t>
            </w:r>
            <w:r w:rsidRPr="004B38FB">
              <w:t>d organic matter levels</w:t>
            </w:r>
          </w:p>
          <w:p w:rsidR="00000000" w:rsidRPr="004B38FB" w:rsidP="004B38FB">
            <w:pPr>
              <w:pStyle w:val="List"/>
            </w:pPr>
            <w:r w:rsidRPr="004B38FB">
              <w:t>1.4</w:t>
            </w:r>
            <w:r w:rsidRPr="004B38FB">
              <w:tab/>
              <w:t>Assess and record soil texture, structure, salinity and sodicity</w:t>
            </w:r>
          </w:p>
          <w:p w:rsidR="00000000" w:rsidRPr="004B38FB" w:rsidP="004B38FB">
            <w:pPr>
              <w:pStyle w:val="List"/>
            </w:pPr>
            <w:r w:rsidRPr="004B38FB">
              <w:t>1.5</w:t>
            </w:r>
            <w:r w:rsidRPr="004B38FB">
              <w:tab/>
              <w:t>Assess and record soil biological activity</w:t>
            </w:r>
          </w:p>
          <w:p w:rsidR="00000000" w:rsidRPr="004B38FB" w:rsidP="004B38FB">
            <w:pPr>
              <w:pStyle w:val="List"/>
            </w:pPr>
            <w:r w:rsidRPr="004B38FB">
              <w:t>1.6</w:t>
            </w:r>
            <w:r w:rsidRPr="004B38FB">
              <w:tab/>
              <w:t xml:space="preserve">Assess soil condition for drainage, compaction, aeration and water infiltration in relation to requirements for </w:t>
            </w:r>
            <w:r w:rsidRPr="004B38FB">
              <w:t>desired plant growth for selected species</w:t>
            </w:r>
          </w:p>
          <w:p w:rsidR="00000000" w:rsidP="004B38FB">
            <w:pPr>
              <w:pStyle w:val="List"/>
              <w:rPr>
                <w:lang w:val="en-NZ"/>
              </w:rPr>
            </w:pPr>
            <w:r w:rsidRPr="004B38FB">
              <w:t>1.7</w:t>
            </w:r>
            <w:r w:rsidRPr="004B38FB">
              <w:tab/>
              <w:t>Analyse results to identify trends in soil health and fertility and areas for improvement</w:t>
            </w:r>
          </w:p>
        </w:tc>
      </w:tr>
      <w:tr w:rsidTr="00D574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List"/>
              <w:rPr>
                <w:lang w:val="en-NZ"/>
              </w:rPr>
            </w:pPr>
            <w:r w:rsidRPr="004B38FB">
              <w:t>2.</w:t>
            </w:r>
            <w:r w:rsidRPr="004B38FB">
              <w:tab/>
              <w:t>Assess soil-related factors for selected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FB" w:rsidP="004B38FB">
            <w:pPr>
              <w:pStyle w:val="List"/>
            </w:pPr>
            <w:r w:rsidRPr="004B38FB">
              <w:t>2.1</w:t>
            </w:r>
            <w:r w:rsidRPr="004B38FB">
              <w:tab/>
              <w:t>Identify nutritional requirements of selected plant species</w:t>
            </w:r>
          </w:p>
          <w:p w:rsidR="00000000" w:rsidRPr="004B38FB" w:rsidP="004B38FB">
            <w:pPr>
              <w:pStyle w:val="BodyText"/>
            </w:pPr>
            <w:r w:rsidRPr="004B38FB">
              <w:t>2.2 Select soil analyses to be conducted using a suitable lab facility</w:t>
            </w:r>
          </w:p>
          <w:p w:rsidR="00000000" w:rsidRPr="004B38FB" w:rsidP="004B38FB">
            <w:pPr>
              <w:pStyle w:val="List"/>
            </w:pPr>
            <w:r w:rsidRPr="004B38FB">
              <w:t>2.3</w:t>
            </w:r>
            <w:r w:rsidRPr="004B38FB">
              <w:tab/>
              <w:t>Conduct plant tissue sample collection according to requirements of testing facility if applicable</w:t>
            </w:r>
          </w:p>
          <w:p w:rsidR="00000000" w:rsidP="004B38FB">
            <w:pPr>
              <w:pStyle w:val="List"/>
              <w:rPr>
                <w:lang w:val="en-NZ"/>
              </w:rPr>
            </w:pPr>
            <w:r w:rsidRPr="004B38FB">
              <w:t>2.4</w:t>
            </w:r>
            <w:r w:rsidRPr="004B38FB">
              <w:tab/>
              <w:t>Combine results of soil or tissue testing with observations of plant vigour an</w:t>
            </w:r>
            <w:r w:rsidRPr="004B38FB">
              <w:t>d productivity to determine management and input requirements of the farming system</w:t>
            </w:r>
          </w:p>
        </w:tc>
      </w:tr>
      <w:tr w:rsidTr="00D5741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FB">
            <w:pPr>
              <w:pStyle w:val="List"/>
              <w:rPr>
                <w:lang w:val="en-NZ"/>
              </w:rPr>
            </w:pPr>
            <w:r w:rsidRPr="004B38FB">
              <w:t>3.</w:t>
            </w:r>
            <w:r w:rsidRPr="004B38FB">
              <w:tab/>
              <w:t>Select, design and implement allowable systems, techniques and inputs to optimise soil fertility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FB" w:rsidP="004B38FB">
            <w:pPr>
              <w:pStyle w:val="List"/>
            </w:pPr>
            <w:r w:rsidRPr="004B38FB">
              <w:t>3.1</w:t>
            </w:r>
            <w:r w:rsidRPr="004B38FB">
              <w:tab/>
              <w:t>Identify range of allowable inputs according to requirements of the</w:t>
            </w:r>
            <w:r w:rsidRPr="004B38FB">
              <w:t xml:space="preserve"> National Standard for Organic and Biodynamic Produce</w:t>
            </w:r>
          </w:p>
          <w:p w:rsidR="00000000" w:rsidRPr="004B38FB" w:rsidP="004B38FB">
            <w:pPr>
              <w:pStyle w:val="List"/>
            </w:pPr>
            <w:r w:rsidRPr="004B38FB">
              <w:t>3.2</w:t>
            </w:r>
            <w:r w:rsidRPr="004B38FB">
              <w:tab/>
              <w:t>Identify and implement cultural practices to enhance soil fertility, function and health</w:t>
            </w:r>
          </w:p>
          <w:p w:rsidR="00000000" w:rsidRPr="004B38FB" w:rsidP="004B38FB">
            <w:pPr>
              <w:pStyle w:val="List"/>
            </w:pPr>
            <w:r w:rsidRPr="004B38FB">
              <w:t>3.3</w:t>
            </w:r>
            <w:r w:rsidRPr="004B38FB">
              <w:tab/>
              <w:t>Calculate appropriate inputs based on soil/plant analyses, crop removal and plant/animal observations</w:t>
            </w:r>
          </w:p>
          <w:p w:rsidR="00000000" w:rsidRPr="004B38FB" w:rsidP="004B38FB">
            <w:pPr>
              <w:pStyle w:val="List"/>
            </w:pPr>
            <w:r w:rsidRPr="004B38FB">
              <w:t>3.4</w:t>
            </w:r>
            <w:r w:rsidRPr="004B38FB">
              <w:tab/>
              <w:t>Select and manage cover crop and pasture systems where applicable</w:t>
            </w:r>
          </w:p>
          <w:p w:rsidR="00000000" w:rsidRPr="004B38FB" w:rsidP="004B38FB">
            <w:pPr>
              <w:pStyle w:val="List"/>
            </w:pPr>
            <w:r w:rsidRPr="004B38FB">
              <w:t>3.5</w:t>
            </w:r>
            <w:r w:rsidRPr="004B38FB">
              <w:tab/>
              <w:t>Develop, apply and monitor mulching and composting systems where required</w:t>
            </w:r>
          </w:p>
          <w:p w:rsidR="00000000" w:rsidRPr="004B38FB" w:rsidP="004B38FB">
            <w:pPr>
              <w:pStyle w:val="List"/>
            </w:pPr>
            <w:r w:rsidRPr="004B38FB">
              <w:t>3.6</w:t>
            </w:r>
            <w:r w:rsidRPr="004B38FB">
              <w:tab/>
              <w:t>Design and implement crop rotations and grazing management systems to optimise soil fertility where appropr</w:t>
            </w:r>
            <w:r w:rsidRPr="004B38FB">
              <w:t>iate</w:t>
            </w:r>
          </w:p>
        </w:tc>
      </w:tr>
    </w:tbl>
    <w:p w:rsidR="00000000" w:rsidRPr="004B38FB" w:rsidP="004B38FB">
      <w:pPr>
        <w:pStyle w:val="BodyText"/>
      </w:pPr>
    </w:p>
    <w:p w:rsidR="00000000" w:rsidRPr="004B38FB" w:rsidP="004B38FB">
      <w:pPr>
        <w:pStyle w:val="AllowPageBreak"/>
      </w:pPr>
    </w:p>
    <w:p w:rsidR="00000000" w:rsidRPr="004B38FB" w:rsidP="004B38FB">
      <w:pPr>
        <w:pStyle w:val="Heading1"/>
      </w:pPr>
      <w:bookmarkStart w:id="6" w:name="O_863782"/>
      <w:bookmarkEnd w:id="6"/>
      <w:r w:rsidRPr="004B38FB">
        <w:t>Foundation Skills</w:t>
      </w:r>
    </w:p>
    <w:p w:rsidR="00000000" w:rsidRPr="004B38FB" w:rsidP="00D57419">
      <w:pPr>
        <w:pStyle w:val="BodyText"/>
      </w:pPr>
      <w:r w:rsidRPr="004B38FB">
        <w:t>Foundation Skills essential to performance are explicit in the performance criteria of this unit of competency.</w:t>
      </w:r>
    </w:p>
    <w:p w:rsidR="00000000" w:rsidRPr="004B38FB" w:rsidP="004B38FB">
      <w:pPr>
        <w:pStyle w:val="Heading1"/>
      </w:pPr>
      <w:bookmarkStart w:id="7" w:name="O_863783"/>
      <w:bookmarkEnd w:id="7"/>
      <w:r w:rsidRPr="004B38FB">
        <w:t>Range of Conditions</w:t>
      </w:r>
    </w:p>
    <w:p w:rsidR="00000000" w:rsidRPr="004B38FB" w:rsidP="004B38FB">
      <w:pPr>
        <w:pStyle w:val="Heading1"/>
      </w:pPr>
      <w:bookmarkStart w:id="8" w:name="O_863784"/>
      <w:bookmarkEnd w:id="8"/>
      <w:r w:rsidRPr="004B38FB">
        <w:t>Unit Mapping Information</w:t>
      </w:r>
    </w:p>
    <w:p w:rsidR="00000000" w:rsidRPr="004B38FB" w:rsidP="00D57419">
      <w:pPr>
        <w:pStyle w:val="BodyText"/>
      </w:pPr>
      <w:r w:rsidRPr="004B38FB">
        <w:t>This unit is equivalent to AHCORG403A Manage organic soil improvement.</w:t>
      </w:r>
    </w:p>
    <w:p w:rsidR="00000000" w:rsidRPr="004B38FB" w:rsidP="004B38FB">
      <w:pPr>
        <w:pStyle w:val="Heading1"/>
      </w:pPr>
      <w:bookmarkStart w:id="9" w:name="O_863791"/>
      <w:bookmarkEnd w:id="9"/>
      <w:r w:rsidRPr="004B38FB">
        <w:t>Links</w:t>
      </w:r>
    </w:p>
    <w:p w:rsidR="00000000" w:rsidRPr="004B38FB" w:rsidP="00D57419">
      <w:pPr>
        <w:pStyle w:val="BodyText"/>
      </w:pPr>
      <w:r w:rsidRPr="004B3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6D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38FB" w:rsidP="004B38FB"/>
    <w:sectPr w:rsidSect="004B3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FB" w:rsidRPr="00D57419" w:rsidP="00D57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19" w:rsidP="004B3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419" w:rsidP="004B3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7419" w:rsidP="004B3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8FB" w:rsidRPr="00D57419" w:rsidP="00D57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19" w:rsidRPr="002D2AF8" w:rsidP="004B3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AHCORG403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57419" w:rsidP="004B3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8FB"/>
  </w:style>
  <w:style w:type="character" w:customStyle="1" w:styleId="Heading1Char">
    <w:name w:val="Heading 1 Char"/>
    <w:basedOn w:val="DefaultParagraphFont"/>
    <w:link w:val="Heading1"/>
    <w:rsid w:val="004B3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8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38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3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38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3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8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38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3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8FB"/>
    <w:rPr>
      <w:b/>
      <w:spacing w:val="0"/>
    </w:rPr>
  </w:style>
  <w:style w:type="paragraph" w:customStyle="1" w:styleId="SuperTitle">
    <w:name w:val="SuperTitle"/>
    <w:basedOn w:val="Title"/>
    <w:rsid w:val="004B3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8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8FB"/>
    <w:rPr>
      <w:i/>
    </w:rPr>
  </w:style>
  <w:style w:type="paragraph" w:styleId="Caption">
    <w:name w:val="caption"/>
    <w:basedOn w:val="BodyText"/>
    <w:next w:val="Normal"/>
    <w:qFormat/>
    <w:rsid w:val="004B3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8FB"/>
  </w:style>
  <w:style w:type="paragraph" w:styleId="TableofFigures">
    <w:name w:val="table of figures"/>
    <w:basedOn w:val="Normal"/>
    <w:next w:val="Normal"/>
    <w:semiHidden/>
    <w:rsid w:val="004B3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8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38FB"/>
    <w:rPr>
      <w:rFonts w:ascii="Wingdings" w:hAnsi="Wingdings"/>
    </w:rPr>
  </w:style>
  <w:style w:type="character" w:customStyle="1" w:styleId="HotSpot">
    <w:name w:val="HotSpot"/>
    <w:rsid w:val="004B38FB"/>
    <w:rPr>
      <w:color w:val="0033CC"/>
      <w:u w:val="none"/>
    </w:rPr>
  </w:style>
  <w:style w:type="paragraph" w:customStyle="1" w:styleId="BodyTextRight">
    <w:name w:val="Body Text Right"/>
    <w:basedOn w:val="BodyText"/>
    <w:rsid w:val="004B3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8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8FB"/>
    <w:rPr>
      <w:sz w:val="32"/>
    </w:rPr>
  </w:style>
  <w:style w:type="paragraph" w:customStyle="1" w:styleId="HeadingProcedure">
    <w:name w:val="Heading Procedure"/>
    <w:basedOn w:val="HeadingBase"/>
    <w:next w:val="Normal"/>
    <w:rsid w:val="004B3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8FB"/>
    <w:pPr>
      <w:spacing w:before="60" w:after="60"/>
    </w:pPr>
  </w:style>
  <w:style w:type="paragraph" w:styleId="ListContinue">
    <w:name w:val="List Continue"/>
    <w:basedOn w:val="List"/>
    <w:rsid w:val="004B38FB"/>
    <w:pPr>
      <w:ind w:firstLine="0"/>
    </w:pPr>
  </w:style>
  <w:style w:type="paragraph" w:customStyle="1" w:styleId="ListNote">
    <w:name w:val="List Note"/>
    <w:basedOn w:val="List"/>
    <w:rsid w:val="004B3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8FB"/>
    <w:rPr>
      <w:rFonts w:ascii="Courier New" w:hAnsi="Courier New"/>
    </w:rPr>
  </w:style>
  <w:style w:type="paragraph" w:customStyle="1" w:styleId="NoteBullet">
    <w:name w:val="Note Bullet"/>
    <w:basedOn w:val="Note"/>
    <w:rsid w:val="004B3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8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3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8FB"/>
    <w:rPr>
      <w:b/>
      <w:smallCaps/>
    </w:rPr>
  </w:style>
  <w:style w:type="paragraph" w:customStyle="1" w:styleId="TableListNumber">
    <w:name w:val="Table List Number"/>
    <w:basedOn w:val="ListNumber"/>
    <w:rsid w:val="004B3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8FB"/>
    <w:pPr>
      <w:numPr>
        <w:numId w:val="7"/>
      </w:numPr>
    </w:pPr>
  </w:style>
  <w:style w:type="paragraph" w:customStyle="1" w:styleId="ListAlpha2">
    <w:name w:val="List Alpha 2"/>
    <w:basedOn w:val="List2"/>
    <w:rsid w:val="004B38FB"/>
    <w:pPr>
      <w:numPr>
        <w:numId w:val="6"/>
      </w:numPr>
    </w:pPr>
  </w:style>
  <w:style w:type="paragraph" w:styleId="List2">
    <w:name w:val="List 2"/>
    <w:basedOn w:val="BodyText"/>
    <w:rsid w:val="004B3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8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8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38FB"/>
    <w:pPr>
      <w:numPr>
        <w:numId w:val="2"/>
      </w:numPr>
    </w:pPr>
  </w:style>
  <w:style w:type="paragraph" w:styleId="ListContinue2">
    <w:name w:val="List Continue 2"/>
    <w:basedOn w:val="List2"/>
    <w:rsid w:val="004B38FB"/>
    <w:pPr>
      <w:ind w:firstLine="0"/>
    </w:pPr>
  </w:style>
  <w:style w:type="paragraph" w:styleId="ListContinue3">
    <w:name w:val="List Continue 3"/>
    <w:basedOn w:val="List3"/>
    <w:rsid w:val="004B38FB"/>
    <w:pPr>
      <w:ind w:left="1021" w:firstLine="0"/>
    </w:pPr>
  </w:style>
  <w:style w:type="paragraph" w:styleId="ListContinue4">
    <w:name w:val="List Continue 4"/>
    <w:basedOn w:val="List4"/>
    <w:rsid w:val="004B38FB"/>
    <w:pPr>
      <w:ind w:firstLine="0"/>
    </w:pPr>
  </w:style>
  <w:style w:type="paragraph" w:styleId="ListContinue5">
    <w:name w:val="List Continue 5"/>
    <w:basedOn w:val="List5"/>
    <w:rsid w:val="004B38FB"/>
    <w:pPr>
      <w:ind w:firstLine="0"/>
    </w:pPr>
  </w:style>
  <w:style w:type="paragraph" w:styleId="ListNumber3">
    <w:name w:val="List Number 3"/>
    <w:basedOn w:val="List3"/>
    <w:rsid w:val="004B38FB"/>
    <w:pPr>
      <w:numPr>
        <w:numId w:val="3"/>
      </w:numPr>
    </w:pPr>
  </w:style>
  <w:style w:type="paragraph" w:styleId="ListNumber4">
    <w:name w:val="List Number 4"/>
    <w:basedOn w:val="List4"/>
    <w:rsid w:val="004B38FB"/>
    <w:pPr>
      <w:numPr>
        <w:numId w:val="4"/>
      </w:numPr>
    </w:pPr>
  </w:style>
  <w:style w:type="paragraph" w:styleId="ListNumber5">
    <w:name w:val="List Number 5"/>
    <w:basedOn w:val="List5"/>
    <w:rsid w:val="004B38FB"/>
    <w:pPr>
      <w:numPr>
        <w:numId w:val="5"/>
      </w:numPr>
    </w:pPr>
  </w:style>
  <w:style w:type="paragraph" w:styleId="BlockText">
    <w:name w:val="Block Text"/>
    <w:basedOn w:val="Normal"/>
    <w:rsid w:val="004B3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8FB"/>
    <w:rPr>
      <w:sz w:val="16"/>
      <w:vertAlign w:val="superscript"/>
    </w:rPr>
  </w:style>
  <w:style w:type="character" w:customStyle="1" w:styleId="Symbols">
    <w:name w:val="Symbols"/>
    <w:basedOn w:val="DefaultParagraphFont"/>
    <w:rsid w:val="004B38FB"/>
    <w:rPr>
      <w:rFonts w:ascii="Symbol" w:hAnsi="Symbol"/>
    </w:rPr>
  </w:style>
  <w:style w:type="character" w:customStyle="1" w:styleId="MenuOptions">
    <w:name w:val="Menu Options"/>
    <w:basedOn w:val="DefaultParagraphFont"/>
    <w:rsid w:val="004B3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8FB"/>
    <w:rPr>
      <w:b/>
    </w:rPr>
  </w:style>
  <w:style w:type="character" w:customStyle="1" w:styleId="Underlined">
    <w:name w:val="Underlined"/>
    <w:basedOn w:val="DefaultParagraphFont"/>
    <w:rsid w:val="004B38FB"/>
    <w:rPr>
      <w:u w:val="single"/>
    </w:rPr>
  </w:style>
  <w:style w:type="paragraph" w:customStyle="1" w:styleId="TableBodyTextRight">
    <w:name w:val="Table Body Text Right"/>
    <w:basedOn w:val="TableBodyText"/>
    <w:rsid w:val="004B3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8FB"/>
    <w:rPr>
      <w:sz w:val="18"/>
    </w:rPr>
  </w:style>
  <w:style w:type="paragraph" w:customStyle="1" w:styleId="BodySmallRight">
    <w:name w:val="Body Small Right"/>
    <w:basedOn w:val="BodyTextRight"/>
    <w:rsid w:val="004B38FB"/>
    <w:rPr>
      <w:sz w:val="18"/>
      <w:szCs w:val="18"/>
    </w:rPr>
  </w:style>
  <w:style w:type="paragraph" w:customStyle="1" w:styleId="MarginEdition">
    <w:name w:val="Margin Edition"/>
    <w:basedOn w:val="MarginNote"/>
    <w:rsid w:val="004B3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8FB"/>
    <w:rPr>
      <w:sz w:val="2"/>
      <w:szCs w:val="2"/>
    </w:rPr>
  </w:style>
  <w:style w:type="character" w:customStyle="1" w:styleId="Small">
    <w:name w:val="Small"/>
    <w:basedOn w:val="DefaultParagraphFont"/>
    <w:rsid w:val="004B38FB"/>
    <w:rPr>
      <w:sz w:val="16"/>
    </w:rPr>
  </w:style>
  <w:style w:type="paragraph" w:customStyle="1" w:styleId="WideTable">
    <w:name w:val="Wide Table"/>
    <w:basedOn w:val="Normal"/>
    <w:rsid w:val="004B3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8FB"/>
  </w:style>
  <w:style w:type="paragraph" w:styleId="Quote">
    <w:name w:val="Quote"/>
    <w:basedOn w:val="Heading1"/>
    <w:link w:val="QuoteChar"/>
    <w:qFormat/>
    <w:rsid w:val="004B3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8FB"/>
    <w:pPr>
      <w:pageBreakBefore/>
    </w:pPr>
  </w:style>
  <w:style w:type="paragraph" w:customStyle="1" w:styleId="Border">
    <w:name w:val="Border"/>
    <w:basedOn w:val="Normal"/>
    <w:qFormat/>
    <w:rsid w:val="004B3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8FB"/>
    <w:rPr>
      <w:u w:val="single"/>
    </w:rPr>
  </w:style>
  <w:style w:type="character" w:customStyle="1" w:styleId="BoldandItalics">
    <w:name w:val="Bold and Italics"/>
    <w:qFormat/>
    <w:rsid w:val="004B38FB"/>
    <w:rPr>
      <w:b/>
      <w:i/>
      <w:u w:val="none"/>
    </w:rPr>
  </w:style>
  <w:style w:type="paragraph" w:styleId="BalloonText">
    <w:name w:val="Balloon Text"/>
    <w:basedOn w:val="Normal"/>
    <w:link w:val="BalloonTextChar"/>
    <w:rsid w:val="004B3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8FB"/>
    <w:pPr>
      <w:spacing w:before="0" w:after="0"/>
    </w:pPr>
  </w:style>
  <w:style w:type="paragraph" w:customStyle="1" w:styleId="BodyTextBold">
    <w:name w:val="Body Text Bold"/>
    <w:basedOn w:val="BodyText"/>
    <w:qFormat/>
    <w:rsid w:val="004B38FB"/>
    <w:rPr>
      <w:b/>
    </w:rPr>
  </w:style>
  <w:style w:type="character" w:styleId="Hyperlink">
    <w:name w:val="Hyperlink"/>
    <w:basedOn w:val="DefaultParagraphFont"/>
    <w:uiPriority w:val="99"/>
    <w:unhideWhenUsed/>
    <w:rsid w:val="00D57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3506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AHCORG403 Manage organic soil improvement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