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2C1" w:rsidP="00C06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AHCORG101 Support organic production</w:t>
      </w:r>
      <w:r>
        <w:fldChar w:fldCharType="end"/>
      </w:r>
    </w:p>
    <w:p w:rsidR="00C062C1" w:rsidP="00C062C1">
      <w:pPr>
        <w:pStyle w:val="Version"/>
        <w:sectPr w:rsidSect="00FD1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556" w:rsidP="00FD1556">
      <w:pPr>
        <w:pStyle w:val="SuperHeading"/>
      </w:pPr>
      <w:r w:rsidRPr="00FD1556">
        <w:t>AHCORG101 Support organic production</w:t>
      </w:r>
    </w:p>
    <w:p w:rsidR="00000000" w:rsidRPr="00FD1556" w:rsidP="00FD1556">
      <w:pPr>
        <w:pStyle w:val="Heading1"/>
      </w:pPr>
      <w:bookmarkStart w:id="1" w:name="O_863490"/>
      <w:bookmarkEnd w:id="1"/>
      <w:r w:rsidRPr="00FD15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1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TableHeading"/>
              <w:rPr>
                <w:lang w:val="en-NZ"/>
              </w:rPr>
            </w:pPr>
            <w:r w:rsidRPr="00FD15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TableHeading"/>
              <w:rPr>
                <w:lang w:val="en-NZ"/>
              </w:rPr>
            </w:pPr>
            <w:r w:rsidRPr="00FD15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TableHeading"/>
              <w:rPr>
                <w:lang w:val="en-NZ"/>
              </w:rPr>
            </w:pPr>
            <w:r w:rsidRPr="00FD1556">
              <w:t>Comment</w:t>
            </w:r>
          </w:p>
        </w:tc>
      </w:tr>
      <w:tr w:rsidTr="00FD1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BodyText"/>
              <w:rPr>
                <w:lang w:val="en-NZ"/>
              </w:rPr>
            </w:pPr>
            <w:r w:rsidRPr="00FD15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BodyText"/>
              <w:rPr>
                <w:lang w:val="en-NZ"/>
              </w:rPr>
            </w:pPr>
            <w:r w:rsidRPr="00FD155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556" w:rsidP="00FD1556">
            <w:pPr>
              <w:pStyle w:val="BodyText"/>
            </w:pPr>
            <w:r w:rsidRPr="00FD1556">
              <w:t>Initial release</w:t>
            </w:r>
          </w:p>
        </w:tc>
      </w:tr>
    </w:tbl>
    <w:p w:rsidR="00000000" w:rsidRPr="00FD1556" w:rsidP="00FD1556">
      <w:pPr>
        <w:pStyle w:val="BodyText"/>
      </w:pPr>
    </w:p>
    <w:p w:rsidR="00000000" w:rsidRPr="00FD1556" w:rsidP="00FD1556">
      <w:pPr>
        <w:pStyle w:val="AllowPageBreak"/>
      </w:pPr>
    </w:p>
    <w:p w:rsidR="00000000" w:rsidRPr="00FD1556" w:rsidP="00FD1556">
      <w:pPr>
        <w:pStyle w:val="Heading1"/>
      </w:pPr>
      <w:bookmarkStart w:id="2" w:name="O_863491"/>
      <w:bookmarkEnd w:id="2"/>
      <w:r w:rsidRPr="00FD1556">
        <w:t>Application</w:t>
      </w:r>
    </w:p>
    <w:p w:rsidR="00000000" w:rsidRPr="00FD1556" w:rsidP="00C062C1">
      <w:pPr>
        <w:pStyle w:val="BodyText"/>
      </w:pPr>
      <w:r w:rsidRPr="00FD1556">
        <w:t>This unit of competency describes the skills and knowledge required to support livestock and plant based organic production.</w:t>
      </w:r>
    </w:p>
    <w:p w:rsidR="00000000" w:rsidRPr="00FD1556" w:rsidP="00C062C1">
      <w:pPr>
        <w:pStyle w:val="BodyText"/>
      </w:pPr>
      <w:r w:rsidRPr="00FD1556">
        <w:t>All work must be carried out to comply with workplace procedures, work health and safety, animal welfare and biosecurity legislation and codes, and sustainability practices.</w:t>
      </w:r>
    </w:p>
    <w:p w:rsidR="00000000" w:rsidRPr="00FD1556" w:rsidP="00C062C1">
      <w:pPr>
        <w:pStyle w:val="BodyText"/>
      </w:pPr>
      <w:r w:rsidRPr="00FD1556">
        <w:t>This unit applies to individuals who work under close supervision. They undertake</w:t>
      </w:r>
      <w:r w:rsidRPr="00FD1556">
        <w:t xml:space="preserve"> defined activities and work in a structured context.</w:t>
      </w:r>
    </w:p>
    <w:p w:rsidR="00000000" w:rsidRPr="00FD1556" w:rsidP="00C062C1">
      <w:pPr>
        <w:pStyle w:val="BodyText"/>
      </w:pPr>
      <w:r w:rsidRPr="00FD1556">
        <w:t>No occupational licensing, legislative or certification requirements are known to apply to this unit at the time of publication.</w:t>
      </w:r>
    </w:p>
    <w:p w:rsidR="00000000" w:rsidRPr="00FD1556" w:rsidP="00FD1556">
      <w:pPr>
        <w:pStyle w:val="Heading1"/>
      </w:pPr>
      <w:bookmarkStart w:id="3" w:name="O_863492"/>
      <w:bookmarkEnd w:id="3"/>
      <w:r w:rsidRPr="00FD1556">
        <w:t>Pre-requisite Unit</w:t>
      </w:r>
    </w:p>
    <w:p w:rsidR="00000000" w:rsidRPr="00FD1556" w:rsidP="00C062C1">
      <w:pPr>
        <w:pStyle w:val="BodyText"/>
      </w:pPr>
      <w:r w:rsidRPr="00FD1556">
        <w:t>Nil.</w:t>
      </w:r>
    </w:p>
    <w:p w:rsidR="00000000" w:rsidRPr="00FD1556" w:rsidP="00FD1556">
      <w:pPr>
        <w:pStyle w:val="Heading1"/>
      </w:pPr>
      <w:bookmarkStart w:id="4" w:name="O_863494"/>
      <w:bookmarkEnd w:id="4"/>
      <w:r w:rsidRPr="00FD1556">
        <w:t>Unit Sector</w:t>
      </w:r>
    </w:p>
    <w:p w:rsidR="00000000" w:rsidRPr="00FD1556" w:rsidP="00C062C1">
      <w:pPr>
        <w:pStyle w:val="BodyText"/>
      </w:pPr>
      <w:r w:rsidRPr="00FD1556">
        <w:t>Or</w:t>
      </w:r>
      <w:r w:rsidRPr="00FD1556">
        <w:t>ganic Production  (ORG)</w:t>
      </w:r>
    </w:p>
    <w:p w:rsidR="00000000" w:rsidRPr="00FD1556" w:rsidP="00FD1556">
      <w:pPr>
        <w:pStyle w:val="Heading1"/>
      </w:pPr>
      <w:bookmarkStart w:id="5" w:name="O_863495"/>
      <w:bookmarkEnd w:id="5"/>
      <w:r w:rsidRPr="00FD155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780"/>
      </w:tblGrid>
      <w:tr w:rsidTr="00C062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TableHeading"/>
              <w:rPr>
                <w:lang w:val="en-NZ"/>
              </w:rPr>
            </w:pPr>
            <w:r w:rsidRPr="00FD1556">
              <w:t>Element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TableHeading"/>
              <w:rPr>
                <w:lang w:val="en-NZ"/>
              </w:rPr>
            </w:pPr>
            <w:r w:rsidRPr="00FD1556">
              <w:t>Performance criteria</w:t>
            </w:r>
          </w:p>
        </w:tc>
      </w:tr>
      <w:tr w:rsidTr="00C062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BodyText"/>
              <w:rPr>
                <w:lang w:val="en-NZ"/>
              </w:rPr>
            </w:pPr>
            <w:r w:rsidRPr="00FD1556">
              <w:t>Elements describe the essential outcomes.</w:t>
            </w:r>
          </w:p>
        </w:tc>
        <w:tc>
          <w:tcPr>
            <w:tcW w:w="67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BodyText"/>
              <w:rPr>
                <w:lang w:val="en-NZ"/>
              </w:rPr>
            </w:pPr>
            <w:r w:rsidRPr="00FD1556">
              <w:t>Performance criteria describe the performance needed to demonstrate achievement of the element.</w:t>
            </w:r>
          </w:p>
        </w:tc>
      </w:tr>
      <w:tr w:rsidTr="00C062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List"/>
              <w:rPr>
                <w:lang w:val="en-NZ"/>
              </w:rPr>
            </w:pPr>
            <w:r w:rsidRPr="00FD1556">
              <w:t>1.</w:t>
            </w:r>
            <w:r w:rsidRPr="00FD1556">
              <w:tab/>
            </w:r>
            <w:r w:rsidRPr="00FD1556">
              <w:t xml:space="preserve">Prepare materials, tools and equipment for organic production </w:t>
            </w:r>
            <w:r w:rsidRPr="00FD1556">
              <w:t>work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556" w:rsidP="00FD1556">
            <w:pPr>
              <w:pStyle w:val="List"/>
            </w:pPr>
            <w:r w:rsidRPr="00FD1556">
              <w:t>1.1</w:t>
            </w:r>
            <w:r w:rsidRPr="00FD1556">
              <w:tab/>
              <w:t>Identify required materials, tools and equipment according to supervisor instructions</w:t>
            </w:r>
          </w:p>
          <w:p w:rsidR="00000000" w:rsidRPr="00FD1556" w:rsidP="00FD1556">
            <w:pPr>
              <w:pStyle w:val="List"/>
            </w:pPr>
            <w:r w:rsidRPr="00FD1556">
              <w:t>1.2</w:t>
            </w:r>
            <w:r w:rsidRPr="00FD1556">
              <w:tab/>
              <w:t>Conduct checks for serviceability on all materials, tools and equipment and report insufficient</w:t>
            </w:r>
            <w:r w:rsidRPr="00FD1556">
              <w:t xml:space="preserve"> or faulty items</w:t>
            </w:r>
          </w:p>
          <w:p w:rsidR="00000000" w:rsidRPr="00FD1556" w:rsidP="00FD1556">
            <w:pPr>
              <w:pStyle w:val="List"/>
            </w:pPr>
            <w:r w:rsidRPr="00FD1556">
              <w:t>1.3</w:t>
            </w:r>
            <w:r w:rsidRPr="00FD1556">
              <w:tab/>
              <w:t>Demonstrate correct manual handling techniques when loading and unloading materials and minimise damage to self, load and vehicle</w:t>
            </w:r>
          </w:p>
          <w:p w:rsidR="00000000" w:rsidRPr="00FD1556" w:rsidP="00FD1556">
            <w:pPr>
              <w:pStyle w:val="List"/>
            </w:pPr>
            <w:r w:rsidRPr="00FD1556">
              <w:t>1.4</w:t>
            </w:r>
            <w:r w:rsidRPr="00FD1556">
              <w:tab/>
              <w:t>Select, check and fit suitable personal protective clothing and equipment before work</w:t>
            </w:r>
          </w:p>
          <w:p w:rsidR="00000000" w:rsidP="00FD1556">
            <w:pPr>
              <w:pStyle w:val="List"/>
              <w:rPr>
                <w:lang w:val="en-NZ"/>
              </w:rPr>
            </w:pPr>
            <w:r w:rsidRPr="00FD1556">
              <w:t>1.5</w:t>
            </w:r>
            <w:r w:rsidRPr="00FD1556">
              <w:tab/>
              <w:t>Identify an</w:t>
            </w:r>
            <w:r w:rsidRPr="00FD1556">
              <w:t>d report work health and safety hazards</w:t>
            </w:r>
          </w:p>
        </w:tc>
      </w:tr>
      <w:tr w:rsidTr="00C062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List"/>
              <w:rPr>
                <w:lang w:val="en-NZ"/>
              </w:rPr>
            </w:pPr>
            <w:r w:rsidRPr="00FD1556">
              <w:t>2.</w:t>
            </w:r>
            <w:r w:rsidRPr="00FD1556">
              <w:tab/>
              <w:t>Undertake organic production work as directed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556" w:rsidP="00FD1556">
            <w:pPr>
              <w:pStyle w:val="List"/>
            </w:pPr>
            <w:r w:rsidRPr="00FD1556">
              <w:t>2.1</w:t>
            </w:r>
            <w:r w:rsidRPr="00FD1556">
              <w:tab/>
              <w:t>Follow instructions and directions and seek clarification when necessary</w:t>
            </w:r>
          </w:p>
          <w:p w:rsidR="00000000" w:rsidRPr="00FD1556" w:rsidP="00FD1556">
            <w:pPr>
              <w:pStyle w:val="List"/>
            </w:pPr>
            <w:r w:rsidRPr="00FD1556">
              <w:t>2.2</w:t>
            </w:r>
            <w:r w:rsidRPr="00FD1556">
              <w:tab/>
            </w:r>
            <w:r w:rsidRPr="00FD1556">
              <w:t>Undertake work in an environmentally appropriate manner and according to workplace information and principles of organic agriculture</w:t>
            </w:r>
          </w:p>
          <w:p w:rsidR="00000000" w:rsidRPr="00FD1556" w:rsidP="00FD1556">
            <w:pPr>
              <w:pStyle w:val="List"/>
            </w:pPr>
            <w:r w:rsidRPr="00FD1556">
              <w:t>2.3</w:t>
            </w:r>
            <w:r w:rsidRPr="00FD1556">
              <w:tab/>
              <w:t xml:space="preserve">Follow site quarantine, biosecurity protocols and farm and personal hygiene requirements are as required by enterprise </w:t>
            </w:r>
            <w:r w:rsidRPr="00FD1556">
              <w:t>guidelines</w:t>
            </w:r>
          </w:p>
          <w:p w:rsidR="00000000" w:rsidRPr="00FD1556" w:rsidP="00FD1556">
            <w:pPr>
              <w:pStyle w:val="List"/>
            </w:pPr>
            <w:r w:rsidRPr="00FD1556">
              <w:t>2.4</w:t>
            </w:r>
            <w:r w:rsidRPr="00FD1556">
              <w:tab/>
              <w:t>Meet enterprise</w:t>
            </w:r>
            <w:r>
              <w:t>’</w:t>
            </w:r>
            <w:r w:rsidRPr="00FD1556">
              <w:t>s food safety requirements where appropriate</w:t>
            </w:r>
          </w:p>
          <w:p w:rsidR="00000000" w:rsidRPr="00FD1556" w:rsidP="00FD1556">
            <w:pPr>
              <w:pStyle w:val="List"/>
            </w:pPr>
            <w:r w:rsidRPr="00FD1556">
              <w:t>2.5</w:t>
            </w:r>
            <w:r w:rsidRPr="00FD1556">
              <w:tab/>
              <w:t>Interact with other staff and customers in a positive and professional manner</w:t>
            </w:r>
          </w:p>
          <w:p w:rsidR="00000000" w:rsidRPr="00FD1556" w:rsidP="00FD1556">
            <w:pPr>
              <w:pStyle w:val="List"/>
            </w:pPr>
            <w:r w:rsidRPr="00FD1556">
              <w:t>2.6</w:t>
            </w:r>
            <w:r w:rsidRPr="00FD1556">
              <w:tab/>
              <w:t>Follow enterprise policies and procedures for workplace practices and handling and disposal of</w:t>
            </w:r>
            <w:r w:rsidRPr="00FD1556">
              <w:t xml:space="preserve"> materials</w:t>
            </w:r>
          </w:p>
          <w:p w:rsidR="00000000" w:rsidRPr="00FD1556" w:rsidP="00FD1556">
            <w:pPr>
              <w:pStyle w:val="List"/>
            </w:pPr>
            <w:r w:rsidRPr="00FD1556">
              <w:t>2.7</w:t>
            </w:r>
            <w:r w:rsidRPr="00FD1556">
              <w:tab/>
              <w:t>Report problems or difficulties in completing work to required standards or timelines</w:t>
            </w:r>
          </w:p>
          <w:p w:rsidR="00000000" w:rsidP="00FD1556">
            <w:pPr>
              <w:pStyle w:val="List"/>
              <w:rPr>
                <w:lang w:val="en-NZ"/>
              </w:rPr>
            </w:pPr>
            <w:r w:rsidRPr="00FD1556">
              <w:t>2.8</w:t>
            </w:r>
            <w:r w:rsidRPr="00FD1556">
              <w:tab/>
              <w:t>Maintain a clean and safe work site while working</w:t>
            </w:r>
          </w:p>
        </w:tc>
      </w:tr>
      <w:tr w:rsidTr="00C062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List"/>
              <w:rPr>
                <w:lang w:val="en-NZ"/>
              </w:rPr>
            </w:pPr>
            <w:r w:rsidRPr="00FD1556">
              <w:t>3.</w:t>
            </w:r>
            <w:r w:rsidRPr="00FD1556">
              <w:tab/>
              <w:t>Handle materials and equipment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556" w:rsidP="00FD1556">
            <w:pPr>
              <w:pStyle w:val="List"/>
            </w:pPr>
            <w:r w:rsidRPr="00FD1556">
              <w:t>3.1</w:t>
            </w:r>
            <w:r w:rsidRPr="00FD1556">
              <w:tab/>
              <w:t>Store waste material produced during work in a designated area</w:t>
            </w:r>
            <w:r w:rsidRPr="00FD1556">
              <w:t xml:space="preserve"> according to supervisor instructions</w:t>
            </w:r>
          </w:p>
          <w:p w:rsidR="00000000" w:rsidP="00FD1556">
            <w:pPr>
              <w:pStyle w:val="List"/>
              <w:rPr>
                <w:lang w:val="en-NZ"/>
              </w:rPr>
            </w:pPr>
            <w:r w:rsidRPr="00FD1556">
              <w:t>3.2</w:t>
            </w:r>
            <w:r w:rsidRPr="00FD1556">
              <w:tab/>
              <w:t>Handle and transport materials, tools and equipment according to supervisor instructions and enterprise guidelines</w:t>
            </w:r>
          </w:p>
        </w:tc>
      </w:tr>
      <w:tr w:rsidTr="00C062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556">
            <w:pPr>
              <w:pStyle w:val="List"/>
              <w:rPr>
                <w:lang w:val="en-NZ"/>
              </w:rPr>
            </w:pPr>
            <w:r w:rsidRPr="00FD1556">
              <w:t>4.</w:t>
            </w:r>
            <w:r w:rsidRPr="00FD1556">
              <w:tab/>
              <w:t>Clean up on completion of work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556" w:rsidP="00FD1556">
            <w:pPr>
              <w:pStyle w:val="List"/>
            </w:pPr>
            <w:r w:rsidRPr="00FD1556">
              <w:t>4.1</w:t>
            </w:r>
            <w:r w:rsidRPr="00FD1556">
              <w:tab/>
              <w:t>Return materials to store or dispose of</w:t>
            </w:r>
          </w:p>
          <w:p w:rsidR="00000000" w:rsidRPr="00FD1556" w:rsidP="00FD1556">
            <w:pPr>
              <w:pStyle w:val="List"/>
            </w:pPr>
            <w:r w:rsidRPr="00FD1556">
              <w:t>4.2</w:t>
            </w:r>
            <w:r w:rsidRPr="00FD1556">
              <w:tab/>
              <w:t xml:space="preserve">Clean, maintain </w:t>
            </w:r>
            <w:r w:rsidRPr="00FD1556">
              <w:t>and store tools and equipment</w:t>
            </w:r>
          </w:p>
          <w:p w:rsidR="00000000" w:rsidRPr="00FD1556" w:rsidP="00FD1556">
            <w:pPr>
              <w:pStyle w:val="List"/>
            </w:pPr>
            <w:r w:rsidRPr="00FD1556">
              <w:t>4.3</w:t>
            </w:r>
            <w:r w:rsidRPr="00FD1556">
              <w:tab/>
              <w:t>Report work outcomes</w:t>
            </w:r>
          </w:p>
        </w:tc>
      </w:tr>
    </w:tbl>
    <w:p w:rsidR="00000000" w:rsidRPr="00FD1556" w:rsidP="00FD1556">
      <w:pPr>
        <w:pStyle w:val="BodyText"/>
      </w:pPr>
    </w:p>
    <w:p w:rsidR="00000000" w:rsidRPr="00FD1556" w:rsidP="00FD1556">
      <w:pPr>
        <w:pStyle w:val="AllowPageBreak"/>
      </w:pPr>
    </w:p>
    <w:p w:rsidR="00000000" w:rsidRPr="00FD1556" w:rsidP="00FD1556">
      <w:pPr>
        <w:pStyle w:val="Heading1"/>
      </w:pPr>
      <w:bookmarkStart w:id="6" w:name="O_863496"/>
      <w:bookmarkEnd w:id="6"/>
      <w:r w:rsidRPr="00FD1556">
        <w:t>Foundation Skills</w:t>
      </w:r>
    </w:p>
    <w:p w:rsidR="00000000" w:rsidRPr="00FD1556" w:rsidP="00C062C1">
      <w:pPr>
        <w:pStyle w:val="BodyText"/>
      </w:pPr>
      <w:r w:rsidRPr="00FD1556">
        <w:t>Foundation Skills essential to performance are explicit in the performance criteria of this unit of competency</w:t>
      </w:r>
    </w:p>
    <w:p w:rsidR="00000000" w:rsidRPr="00FD1556" w:rsidP="00FD1556">
      <w:pPr>
        <w:pStyle w:val="Heading1"/>
      </w:pPr>
      <w:bookmarkStart w:id="7" w:name="O_863497"/>
      <w:bookmarkEnd w:id="7"/>
      <w:r w:rsidRPr="00FD1556">
        <w:t>Range of Conditions</w:t>
      </w:r>
    </w:p>
    <w:p w:rsidR="00000000" w:rsidRPr="00FD1556" w:rsidP="00FD1556">
      <w:pPr>
        <w:pStyle w:val="Heading1"/>
      </w:pPr>
      <w:bookmarkStart w:id="8" w:name="O_863498"/>
      <w:bookmarkEnd w:id="8"/>
      <w:r w:rsidRPr="00FD1556">
        <w:t>Unit Mapping Information</w:t>
      </w:r>
    </w:p>
    <w:p w:rsidR="00000000" w:rsidRPr="00FD1556" w:rsidP="00C062C1">
      <w:pPr>
        <w:pStyle w:val="BodyText"/>
      </w:pPr>
      <w:r w:rsidRPr="00FD1556">
        <w:t>This unit is equivalent to AHCORG101A Support organic production.</w:t>
      </w:r>
    </w:p>
    <w:p w:rsidR="00000000" w:rsidRPr="00FD1556" w:rsidP="00FD1556">
      <w:pPr>
        <w:pStyle w:val="Heading1"/>
      </w:pPr>
      <w:bookmarkStart w:id="9" w:name="O_863505"/>
      <w:bookmarkEnd w:id="9"/>
      <w:r w:rsidRPr="00FD1556">
        <w:t>Links</w:t>
      </w:r>
    </w:p>
    <w:p w:rsidR="00000000" w:rsidRPr="00FD1556" w:rsidP="00C062C1">
      <w:pPr>
        <w:pStyle w:val="BodyText"/>
      </w:pPr>
      <w:r w:rsidRPr="00FD15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13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1556" w:rsidP="00FD1556"/>
    <w:sectPr w:rsidSect="00FD15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56" w:rsidRPr="00C062C1" w:rsidP="00C06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C1" w:rsidP="00FD1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2C1" w:rsidP="00FD1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62C1" w:rsidP="00FD1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556" w:rsidRPr="00C062C1" w:rsidP="00C06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C1" w:rsidRPr="002D2AF8" w:rsidP="00FD1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AHCORG101 Support organic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062C1" w:rsidP="00FD1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556"/>
  </w:style>
  <w:style w:type="character" w:customStyle="1" w:styleId="Heading1Char">
    <w:name w:val="Heading 1 Char"/>
    <w:basedOn w:val="DefaultParagraphFont"/>
    <w:link w:val="Heading1"/>
    <w:rsid w:val="00FD1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5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55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D1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15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1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55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D15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1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556"/>
    <w:rPr>
      <w:b/>
      <w:spacing w:val="0"/>
    </w:rPr>
  </w:style>
  <w:style w:type="paragraph" w:customStyle="1" w:styleId="SuperTitle">
    <w:name w:val="SuperTitle"/>
    <w:basedOn w:val="Title"/>
    <w:rsid w:val="00FD1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5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5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556"/>
    <w:rPr>
      <w:i/>
    </w:rPr>
  </w:style>
  <w:style w:type="paragraph" w:styleId="Caption">
    <w:name w:val="caption"/>
    <w:basedOn w:val="BodyText"/>
    <w:next w:val="Normal"/>
    <w:qFormat/>
    <w:rsid w:val="00FD1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556"/>
  </w:style>
  <w:style w:type="paragraph" w:styleId="TableofFigures">
    <w:name w:val="table of figures"/>
    <w:basedOn w:val="Normal"/>
    <w:next w:val="Normal"/>
    <w:semiHidden/>
    <w:rsid w:val="00FD1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5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1556"/>
    <w:rPr>
      <w:rFonts w:ascii="Wingdings" w:hAnsi="Wingdings"/>
    </w:rPr>
  </w:style>
  <w:style w:type="character" w:customStyle="1" w:styleId="HotSpot">
    <w:name w:val="HotSpot"/>
    <w:rsid w:val="00FD1556"/>
    <w:rPr>
      <w:color w:val="0033CC"/>
      <w:u w:val="none"/>
    </w:rPr>
  </w:style>
  <w:style w:type="paragraph" w:customStyle="1" w:styleId="BodyTextRight">
    <w:name w:val="Body Text Right"/>
    <w:basedOn w:val="BodyText"/>
    <w:rsid w:val="00FD1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5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556"/>
    <w:rPr>
      <w:sz w:val="32"/>
    </w:rPr>
  </w:style>
  <w:style w:type="paragraph" w:customStyle="1" w:styleId="HeadingProcedure">
    <w:name w:val="Heading Procedure"/>
    <w:basedOn w:val="HeadingBase"/>
    <w:next w:val="Normal"/>
    <w:rsid w:val="00FD1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556"/>
    <w:pPr>
      <w:spacing w:before="60" w:after="60"/>
    </w:pPr>
  </w:style>
  <w:style w:type="paragraph" w:styleId="ListContinue">
    <w:name w:val="List Continue"/>
    <w:basedOn w:val="List"/>
    <w:rsid w:val="00FD1556"/>
    <w:pPr>
      <w:ind w:firstLine="0"/>
    </w:pPr>
  </w:style>
  <w:style w:type="paragraph" w:customStyle="1" w:styleId="ListNote">
    <w:name w:val="List Note"/>
    <w:basedOn w:val="List"/>
    <w:rsid w:val="00FD1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556"/>
    <w:rPr>
      <w:rFonts w:ascii="Courier New" w:hAnsi="Courier New"/>
    </w:rPr>
  </w:style>
  <w:style w:type="paragraph" w:customStyle="1" w:styleId="NoteBullet">
    <w:name w:val="Note Bullet"/>
    <w:basedOn w:val="Note"/>
    <w:rsid w:val="00FD1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5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1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556"/>
    <w:rPr>
      <w:b/>
      <w:smallCaps/>
    </w:rPr>
  </w:style>
  <w:style w:type="paragraph" w:customStyle="1" w:styleId="TableListNumber">
    <w:name w:val="Table List Number"/>
    <w:basedOn w:val="ListNumber"/>
    <w:rsid w:val="00FD1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556"/>
    <w:pPr>
      <w:numPr>
        <w:numId w:val="7"/>
      </w:numPr>
    </w:pPr>
  </w:style>
  <w:style w:type="paragraph" w:customStyle="1" w:styleId="ListAlpha2">
    <w:name w:val="List Alpha 2"/>
    <w:basedOn w:val="List2"/>
    <w:rsid w:val="00FD1556"/>
    <w:pPr>
      <w:numPr>
        <w:numId w:val="6"/>
      </w:numPr>
    </w:pPr>
  </w:style>
  <w:style w:type="paragraph" w:styleId="List2">
    <w:name w:val="List 2"/>
    <w:basedOn w:val="BodyText"/>
    <w:rsid w:val="00FD1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5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5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1556"/>
    <w:pPr>
      <w:numPr>
        <w:numId w:val="2"/>
      </w:numPr>
    </w:pPr>
  </w:style>
  <w:style w:type="paragraph" w:styleId="ListContinue2">
    <w:name w:val="List Continue 2"/>
    <w:basedOn w:val="List2"/>
    <w:rsid w:val="00FD1556"/>
    <w:pPr>
      <w:ind w:firstLine="0"/>
    </w:pPr>
  </w:style>
  <w:style w:type="paragraph" w:styleId="ListContinue3">
    <w:name w:val="List Continue 3"/>
    <w:basedOn w:val="List3"/>
    <w:rsid w:val="00FD1556"/>
    <w:pPr>
      <w:ind w:left="1021" w:firstLine="0"/>
    </w:pPr>
  </w:style>
  <w:style w:type="paragraph" w:styleId="ListContinue4">
    <w:name w:val="List Continue 4"/>
    <w:basedOn w:val="List4"/>
    <w:rsid w:val="00FD1556"/>
    <w:pPr>
      <w:ind w:firstLine="0"/>
    </w:pPr>
  </w:style>
  <w:style w:type="paragraph" w:styleId="ListContinue5">
    <w:name w:val="List Continue 5"/>
    <w:basedOn w:val="List5"/>
    <w:rsid w:val="00FD1556"/>
    <w:pPr>
      <w:ind w:firstLine="0"/>
    </w:pPr>
  </w:style>
  <w:style w:type="paragraph" w:styleId="ListNumber3">
    <w:name w:val="List Number 3"/>
    <w:basedOn w:val="List3"/>
    <w:rsid w:val="00FD1556"/>
    <w:pPr>
      <w:numPr>
        <w:numId w:val="3"/>
      </w:numPr>
    </w:pPr>
  </w:style>
  <w:style w:type="paragraph" w:styleId="ListNumber4">
    <w:name w:val="List Number 4"/>
    <w:basedOn w:val="List4"/>
    <w:rsid w:val="00FD1556"/>
    <w:pPr>
      <w:numPr>
        <w:numId w:val="4"/>
      </w:numPr>
    </w:pPr>
  </w:style>
  <w:style w:type="paragraph" w:styleId="ListNumber5">
    <w:name w:val="List Number 5"/>
    <w:basedOn w:val="List5"/>
    <w:rsid w:val="00FD1556"/>
    <w:pPr>
      <w:numPr>
        <w:numId w:val="5"/>
      </w:numPr>
    </w:pPr>
  </w:style>
  <w:style w:type="paragraph" w:styleId="BlockText">
    <w:name w:val="Block Text"/>
    <w:basedOn w:val="Normal"/>
    <w:rsid w:val="00FD1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556"/>
    <w:rPr>
      <w:sz w:val="16"/>
      <w:vertAlign w:val="superscript"/>
    </w:rPr>
  </w:style>
  <w:style w:type="character" w:customStyle="1" w:styleId="Symbols">
    <w:name w:val="Symbols"/>
    <w:basedOn w:val="DefaultParagraphFont"/>
    <w:rsid w:val="00FD1556"/>
    <w:rPr>
      <w:rFonts w:ascii="Symbol" w:hAnsi="Symbol"/>
    </w:rPr>
  </w:style>
  <w:style w:type="character" w:customStyle="1" w:styleId="MenuOptions">
    <w:name w:val="Menu Options"/>
    <w:basedOn w:val="DefaultParagraphFont"/>
    <w:rsid w:val="00FD1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556"/>
    <w:rPr>
      <w:b/>
    </w:rPr>
  </w:style>
  <w:style w:type="character" w:customStyle="1" w:styleId="Underlined">
    <w:name w:val="Underlined"/>
    <w:basedOn w:val="DefaultParagraphFont"/>
    <w:rsid w:val="00FD1556"/>
    <w:rPr>
      <w:u w:val="single"/>
    </w:rPr>
  </w:style>
  <w:style w:type="paragraph" w:customStyle="1" w:styleId="TableBodyTextRight">
    <w:name w:val="Table Body Text Right"/>
    <w:basedOn w:val="TableBodyText"/>
    <w:rsid w:val="00FD1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556"/>
    <w:rPr>
      <w:sz w:val="18"/>
    </w:rPr>
  </w:style>
  <w:style w:type="paragraph" w:customStyle="1" w:styleId="BodySmallRight">
    <w:name w:val="Body Small Right"/>
    <w:basedOn w:val="BodyTextRight"/>
    <w:rsid w:val="00FD1556"/>
    <w:rPr>
      <w:sz w:val="18"/>
      <w:szCs w:val="18"/>
    </w:rPr>
  </w:style>
  <w:style w:type="paragraph" w:customStyle="1" w:styleId="MarginEdition">
    <w:name w:val="Margin Edition"/>
    <w:basedOn w:val="MarginNote"/>
    <w:rsid w:val="00FD1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556"/>
    <w:rPr>
      <w:sz w:val="2"/>
      <w:szCs w:val="2"/>
    </w:rPr>
  </w:style>
  <w:style w:type="character" w:customStyle="1" w:styleId="Small">
    <w:name w:val="Small"/>
    <w:basedOn w:val="DefaultParagraphFont"/>
    <w:rsid w:val="00FD1556"/>
    <w:rPr>
      <w:sz w:val="16"/>
    </w:rPr>
  </w:style>
  <w:style w:type="paragraph" w:customStyle="1" w:styleId="WideTable">
    <w:name w:val="Wide Table"/>
    <w:basedOn w:val="Normal"/>
    <w:rsid w:val="00FD1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556"/>
  </w:style>
  <w:style w:type="paragraph" w:styleId="Quote">
    <w:name w:val="Quote"/>
    <w:basedOn w:val="Heading1"/>
    <w:link w:val="QuoteChar"/>
    <w:qFormat/>
    <w:rsid w:val="00FD1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556"/>
    <w:pPr>
      <w:pageBreakBefore/>
    </w:pPr>
  </w:style>
  <w:style w:type="paragraph" w:customStyle="1" w:styleId="Border">
    <w:name w:val="Border"/>
    <w:basedOn w:val="Normal"/>
    <w:qFormat/>
    <w:rsid w:val="00FD1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556"/>
    <w:rPr>
      <w:u w:val="single"/>
    </w:rPr>
  </w:style>
  <w:style w:type="character" w:customStyle="1" w:styleId="BoldandItalics">
    <w:name w:val="Bold and Italics"/>
    <w:qFormat/>
    <w:rsid w:val="00FD1556"/>
    <w:rPr>
      <w:b/>
      <w:i/>
      <w:u w:val="none"/>
    </w:rPr>
  </w:style>
  <w:style w:type="paragraph" w:styleId="BalloonText">
    <w:name w:val="Balloon Text"/>
    <w:basedOn w:val="Normal"/>
    <w:link w:val="BalloonTextChar"/>
    <w:rsid w:val="00FD1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556"/>
    <w:pPr>
      <w:spacing w:before="0" w:after="0"/>
    </w:pPr>
  </w:style>
  <w:style w:type="paragraph" w:customStyle="1" w:styleId="BodyTextBold">
    <w:name w:val="Body Text Bold"/>
    <w:basedOn w:val="BodyText"/>
    <w:qFormat/>
    <w:rsid w:val="00FD1556"/>
    <w:rPr>
      <w:b/>
    </w:rPr>
  </w:style>
  <w:style w:type="character" w:styleId="Hyperlink">
    <w:name w:val="Hyperlink"/>
    <w:basedOn w:val="DefaultParagraphFont"/>
    <w:uiPriority w:val="99"/>
    <w:unhideWhenUsed/>
    <w:rsid w:val="00C06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2877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AHCORG101 Support organic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2022-07-31T14:36:00Z</dcterms:created>
  <dcterms:modified xsi:type="dcterms:W3CDTF">2022-07-31T14:36:00Z</dcterms:modified>
</cp:coreProperties>
</file>