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5D94" w:rsidP="00305D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AHCOCM503 Manage restoration of cultural places</w:t>
      </w:r>
      <w:r>
        <w:fldChar w:fldCharType="end"/>
      </w:r>
    </w:p>
    <w:p w:rsidR="00305D94" w:rsidP="00305D94">
      <w:pPr>
        <w:pStyle w:val="Version"/>
        <w:sectPr w:rsidSect="00933E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3E31" w:rsidP="00933E31">
      <w:pPr>
        <w:pStyle w:val="SuperHeading"/>
      </w:pPr>
      <w:r w:rsidRPr="00933E31">
        <w:t>Assessment Requirements for AHCOCM503 Manage restoration of cultural places</w:t>
      </w:r>
    </w:p>
    <w:p w:rsidR="00000000" w:rsidRPr="00933E31" w:rsidP="00933E31">
      <w:pPr>
        <w:pStyle w:val="Heading1"/>
      </w:pPr>
      <w:bookmarkStart w:id="1" w:name="O_1272629"/>
      <w:bookmarkEnd w:id="1"/>
      <w:r w:rsidRPr="00933E3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33E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E31">
            <w:pPr>
              <w:pStyle w:val="BodyTextBold"/>
              <w:rPr>
                <w:lang w:val="en-NZ"/>
              </w:rPr>
            </w:pPr>
            <w:r w:rsidRPr="00933E3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E31">
            <w:pPr>
              <w:pStyle w:val="BodyTextBold"/>
              <w:rPr>
                <w:lang w:val="en-NZ"/>
              </w:rPr>
            </w:pPr>
            <w:r w:rsidRPr="00933E31">
              <w:t>Comments</w:t>
            </w:r>
          </w:p>
        </w:tc>
      </w:tr>
      <w:tr w:rsidTr="00933E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E31">
            <w:pPr>
              <w:pStyle w:val="BodyText"/>
              <w:rPr>
                <w:lang w:val="en-NZ"/>
              </w:rPr>
            </w:pPr>
            <w:r w:rsidRPr="00933E3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E31" w:rsidP="00933E31">
            <w:pPr>
              <w:pStyle w:val="BodyText"/>
            </w:pPr>
            <w:r w:rsidRPr="00933E31">
              <w:t>This version released with Agriculture, Horticulture and Conservation and Land Management Training Package Version 9.0.</w:t>
            </w:r>
          </w:p>
        </w:tc>
      </w:tr>
    </w:tbl>
    <w:p w:rsidR="00000000" w:rsidRPr="00933E31" w:rsidP="00933E31">
      <w:pPr>
        <w:pStyle w:val="BodyText"/>
      </w:pPr>
    </w:p>
    <w:p w:rsidR="00000000" w:rsidRPr="00933E31" w:rsidP="00933E31">
      <w:pPr>
        <w:pStyle w:val="AllowPageBreak"/>
      </w:pPr>
    </w:p>
    <w:p w:rsidR="00000000" w:rsidRPr="00933E31" w:rsidP="00933E31">
      <w:pPr>
        <w:pStyle w:val="Heading1"/>
      </w:pPr>
      <w:bookmarkStart w:id="2" w:name="O_1272630"/>
      <w:bookmarkEnd w:id="2"/>
      <w:r w:rsidRPr="00933E31">
        <w:t>Performance Evidence</w:t>
      </w:r>
    </w:p>
    <w:p w:rsidR="00000000" w:rsidRPr="00933E31" w:rsidP="00305D94">
      <w:pPr>
        <w:pStyle w:val="BodyText"/>
      </w:pPr>
      <w:r w:rsidRPr="00933E31">
        <w:t>An individual demonstrating competency must satisfy all of the elements and performance criter</w:t>
      </w:r>
      <w:r w:rsidRPr="00933E31">
        <w:t xml:space="preserve">ia in this unit. </w:t>
      </w:r>
    </w:p>
    <w:p w:rsidR="00000000" w:rsidRPr="00933E31" w:rsidP="00305D94">
      <w:pPr>
        <w:pStyle w:val="BodyText"/>
      </w:pPr>
      <w:r w:rsidRPr="00933E31">
        <w:t>There must be evidence that the individual has managed the restoration of a cultural place on at least one occasion and has:</w:t>
      </w:r>
    </w:p>
    <w:p w:rsidR="00000000" w:rsidRPr="00933E31" w:rsidP="00933E31">
      <w:pPr>
        <w:pStyle w:val="ListBullet"/>
      </w:pPr>
      <w:r w:rsidRPr="00933E31">
        <w:t>incorporated the prior assessment of significance into an operational plan</w:t>
      </w:r>
    </w:p>
    <w:p w:rsidR="00000000" w:rsidRPr="00933E31" w:rsidP="00933E31">
      <w:pPr>
        <w:pStyle w:val="ListBullet"/>
      </w:pPr>
      <w:r w:rsidRPr="00933E31">
        <w:t>researched traditional building techniques to carry out repairs and maintenance</w:t>
      </w:r>
    </w:p>
    <w:p w:rsidR="00000000" w:rsidRPr="00933E31" w:rsidP="00933E31">
      <w:pPr>
        <w:pStyle w:val="ListBullet"/>
      </w:pPr>
      <w:r w:rsidRPr="00933E31">
        <w:t>sought permissions from local Aboriginal and/or Torres Strait Islander Communities or Cultural Authorities where required</w:t>
      </w:r>
    </w:p>
    <w:p w:rsidR="00000000" w:rsidRPr="00933E31" w:rsidP="00933E31">
      <w:pPr>
        <w:pStyle w:val="ListBullet"/>
      </w:pPr>
      <w:r w:rsidRPr="00933E31">
        <w:t>sought expert advice to meet special building and cons</w:t>
      </w:r>
      <w:r w:rsidRPr="00933E31">
        <w:t>ervation requirements from the plan of management</w:t>
      </w:r>
    </w:p>
    <w:p w:rsidR="00000000" w:rsidRPr="00933E31" w:rsidP="00933E31">
      <w:pPr>
        <w:pStyle w:val="ListBullet"/>
      </w:pPr>
      <w:r w:rsidRPr="00933E31">
        <w:t>maintained the cultural and environmental integrity of the site and surrounds during and on completion of building</w:t>
      </w:r>
    </w:p>
    <w:p w:rsidR="00000000" w:rsidRPr="00933E31" w:rsidP="00933E31">
      <w:pPr>
        <w:pStyle w:val="ListBullet"/>
      </w:pPr>
      <w:r w:rsidRPr="00933E31">
        <w:t>supervised the work of others to ensure compliance with restoration plan and requirements</w:t>
      </w:r>
    </w:p>
    <w:p w:rsidR="00000000" w:rsidRPr="00933E31" w:rsidP="00933E31">
      <w:pPr>
        <w:pStyle w:val="ListBullet"/>
      </w:pPr>
      <w:r w:rsidRPr="00933E31">
        <w:t>a</w:t>
      </w:r>
      <w:r w:rsidRPr="00933E31">
        <w:t>pplied work health and safety practices in the context of own work and the work of others</w:t>
      </w:r>
    </w:p>
    <w:p w:rsidR="00000000" w:rsidRPr="00933E31" w:rsidP="00933E31">
      <w:pPr>
        <w:pStyle w:val="ListBullet"/>
      </w:pPr>
      <w:r w:rsidRPr="00933E31">
        <w:t>applied environmentally sustainable practices in maintenance and restoration works.</w:t>
      </w:r>
    </w:p>
    <w:p w:rsidR="00000000" w:rsidRPr="00933E31" w:rsidP="00933E31">
      <w:pPr>
        <w:pStyle w:val="AllowPageBreak"/>
      </w:pPr>
    </w:p>
    <w:p w:rsidR="00000000" w:rsidRPr="00933E31" w:rsidP="00933E31">
      <w:pPr>
        <w:pStyle w:val="Heading1"/>
      </w:pPr>
      <w:bookmarkStart w:id="3" w:name="O_1272631"/>
      <w:bookmarkEnd w:id="3"/>
      <w:r w:rsidRPr="00933E31">
        <w:t>Knowledge Evidence</w:t>
      </w:r>
    </w:p>
    <w:p w:rsidR="00000000" w:rsidRPr="00933E31" w:rsidP="00305D94">
      <w:pPr>
        <w:pStyle w:val="BodyText"/>
      </w:pPr>
      <w:r w:rsidRPr="00933E31">
        <w:t>An individual must be able to demonstrate th</w:t>
      </w:r>
      <w:r w:rsidRPr="00933E31">
        <w:t>e knowledge required to perform the tasks outlined in the elements and performance criteria of this unit. This includes knowledge of:</w:t>
      </w:r>
    </w:p>
    <w:p w:rsidR="00000000" w:rsidRPr="00933E31" w:rsidP="00933E31">
      <w:pPr>
        <w:pStyle w:val="ListBullet"/>
      </w:pPr>
      <w:r w:rsidRPr="00933E31">
        <w:t>key concepts of the Burra Charter, heritage and building acts, and other relevant legislation</w:t>
      </w:r>
    </w:p>
    <w:p w:rsidR="00000000" w:rsidRPr="00933E31" w:rsidP="00933E31">
      <w:pPr>
        <w:pStyle w:val="ListBullet"/>
      </w:pPr>
      <w:r w:rsidRPr="00933E31">
        <w:t>conservation architecture t</w:t>
      </w:r>
      <w:r w:rsidRPr="00933E31">
        <w:t>echniques applicable to the restoration of cultural places</w:t>
      </w:r>
    </w:p>
    <w:p w:rsidR="00000000" w:rsidRPr="00933E31" w:rsidP="00933E31">
      <w:pPr>
        <w:pStyle w:val="ListBullet"/>
      </w:pPr>
      <w:r w:rsidRPr="00933E31">
        <w:t>interpretation of archaeological reports or assessments of Aboriginal and/or Torres Strait Islander cultural sites and artefacts</w:t>
      </w:r>
    </w:p>
    <w:p w:rsidR="00000000" w:rsidRPr="00933E31" w:rsidP="00933E31">
      <w:pPr>
        <w:pStyle w:val="ListBullet"/>
      </w:pPr>
      <w:r w:rsidRPr="00933E31">
        <w:t>traditional and current building practices</w:t>
      </w:r>
    </w:p>
    <w:p w:rsidR="00000000" w:rsidRPr="00933E31" w:rsidP="00933E31">
      <w:pPr>
        <w:pStyle w:val="ListBullet"/>
      </w:pPr>
      <w:r w:rsidRPr="00933E31">
        <w:t>project management proces</w:t>
      </w:r>
      <w:r w:rsidRPr="00933E31">
        <w:t>ses, including:</w:t>
      </w:r>
    </w:p>
    <w:p w:rsidR="00000000" w:rsidRPr="00933E31" w:rsidP="00933E31">
      <w:pPr>
        <w:pStyle w:val="ListBullet2"/>
      </w:pPr>
      <w:r w:rsidRPr="00933E31">
        <w:t>communicating with stakeholders</w:t>
      </w:r>
    </w:p>
    <w:p w:rsidR="00000000" w:rsidRPr="00933E31" w:rsidP="00933E31">
      <w:pPr>
        <w:pStyle w:val="ListBullet2"/>
      </w:pPr>
      <w:r w:rsidRPr="00933E31">
        <w:t>scoping</w:t>
      </w:r>
    </w:p>
    <w:p w:rsidR="00000000" w:rsidRPr="00933E31" w:rsidP="00933E31">
      <w:pPr>
        <w:pStyle w:val="ListBullet2"/>
      </w:pPr>
      <w:r w:rsidRPr="00933E31">
        <w:t>establishing timelines</w:t>
      </w:r>
    </w:p>
    <w:p w:rsidR="00000000" w:rsidRPr="00933E31" w:rsidP="00933E31">
      <w:pPr>
        <w:pStyle w:val="ListBullet2"/>
      </w:pPr>
      <w:r w:rsidRPr="00933E31">
        <w:t>budgetary requirements</w:t>
      </w:r>
    </w:p>
    <w:p w:rsidR="00000000" w:rsidRPr="00933E31" w:rsidP="00933E31">
      <w:pPr>
        <w:pStyle w:val="ListBullet2"/>
      </w:pPr>
      <w:r w:rsidRPr="00933E31">
        <w:t>supervising work</w:t>
      </w:r>
    </w:p>
    <w:p w:rsidR="00000000" w:rsidRPr="00933E31" w:rsidP="00933E31">
      <w:pPr>
        <w:pStyle w:val="ListBullet2"/>
      </w:pPr>
      <w:r w:rsidRPr="00933E31">
        <w:t>finalising and report writing</w:t>
      </w:r>
    </w:p>
    <w:p w:rsidR="00000000" w:rsidRPr="00933E31" w:rsidP="00933E31">
      <w:pPr>
        <w:pStyle w:val="ListBullet"/>
      </w:pPr>
      <w:r w:rsidRPr="00933E31">
        <w:t>environmentally sustainable work practices used for restoration works</w:t>
      </w:r>
    </w:p>
    <w:p w:rsidR="00000000" w:rsidRPr="00933E31" w:rsidP="00933E31">
      <w:pPr>
        <w:pStyle w:val="ListBullet"/>
      </w:pPr>
      <w:r w:rsidRPr="00933E31">
        <w:t>building or maintenance requirements and specifications</w:t>
      </w:r>
    </w:p>
    <w:p w:rsidR="00000000" w:rsidRPr="00933E31" w:rsidP="00933E31">
      <w:pPr>
        <w:pStyle w:val="ListBullet"/>
      </w:pPr>
      <w:r w:rsidRPr="00933E31">
        <w:t>work health and safety requirements and risk management practices relevant to the restoration of cultural places.</w:t>
      </w:r>
    </w:p>
    <w:p w:rsidR="00000000" w:rsidRPr="00933E31" w:rsidP="00933E31">
      <w:pPr>
        <w:pStyle w:val="AllowPageBreak"/>
      </w:pPr>
    </w:p>
    <w:p w:rsidR="00000000" w:rsidRPr="00933E31" w:rsidP="00933E31">
      <w:pPr>
        <w:pStyle w:val="Heading1"/>
      </w:pPr>
      <w:bookmarkStart w:id="4" w:name="O_1272632"/>
      <w:bookmarkEnd w:id="4"/>
      <w:r w:rsidRPr="00933E31">
        <w:t>Assessment Conditions</w:t>
      </w:r>
    </w:p>
    <w:p w:rsidR="00000000" w:rsidRPr="00933E31" w:rsidP="00305D94">
      <w:pPr>
        <w:pStyle w:val="BodyText"/>
      </w:pPr>
      <w:r w:rsidRPr="00933E31">
        <w:t>Assessment of the skills in this unit of comp</w:t>
      </w:r>
      <w:r w:rsidRPr="00933E31">
        <w:t xml:space="preserve">etency must take place under the following conditions: </w:t>
      </w:r>
    </w:p>
    <w:p w:rsidR="00000000" w:rsidRPr="00933E31" w:rsidP="00933E31">
      <w:pPr>
        <w:pStyle w:val="ListBullet"/>
      </w:pPr>
      <w:r w:rsidRPr="00933E31">
        <w:t>physical conditions:</w:t>
      </w:r>
    </w:p>
    <w:p w:rsidR="00000000" w:rsidRPr="00933E31" w:rsidP="00933E31">
      <w:pPr>
        <w:pStyle w:val="ListBullet2"/>
      </w:pPr>
      <w:r w:rsidRPr="00933E31">
        <w:t>skills must be demonstrated on Country and/or within an Aboriginal and/or Torres Strait Islander Community or an environment that accurately represents workplace conditions</w:t>
      </w:r>
    </w:p>
    <w:p w:rsidR="00000000" w:rsidRPr="00933E31" w:rsidP="00933E31">
      <w:pPr>
        <w:pStyle w:val="ListBullet"/>
      </w:pPr>
      <w:r w:rsidRPr="00933E31">
        <w:t>specifications:</w:t>
      </w:r>
    </w:p>
    <w:p w:rsidR="00000000" w:rsidRPr="00933E31" w:rsidP="00933E31">
      <w:pPr>
        <w:pStyle w:val="ListBullet2"/>
      </w:pPr>
      <w:r w:rsidRPr="00933E31">
        <w:t>specific legislation/codes of practice relevant to the restoration of cultural places</w:t>
      </w:r>
    </w:p>
    <w:p w:rsidR="00000000" w:rsidRPr="00933E31" w:rsidP="00933E31">
      <w:pPr>
        <w:pStyle w:val="ListBullet"/>
      </w:pPr>
      <w:r w:rsidRPr="00933E31">
        <w:t xml:space="preserve">relationships: </w:t>
      </w:r>
    </w:p>
    <w:p w:rsidR="00000000" w:rsidRPr="00933E31" w:rsidP="00933E31">
      <w:pPr>
        <w:pStyle w:val="ListBullet2"/>
      </w:pPr>
      <w:r w:rsidRPr="00933E31">
        <w:t xml:space="preserve">local Community Elders and/or Custodians. </w:t>
      </w:r>
    </w:p>
    <w:p w:rsidR="00000000" w:rsidRPr="00933E31" w:rsidP="00305D94">
      <w:pPr>
        <w:pStyle w:val="BodyText"/>
      </w:pPr>
      <w:r w:rsidRPr="00933E31">
        <w:t xml:space="preserve">Assessors of this unit must satisfy the requirements for assessors in applicable vocational </w:t>
      </w:r>
      <w:r w:rsidRPr="00933E31">
        <w:t>education and training legislation, frameworks and/or standards. In addition, the following specific assessor requirements apply to this unit:</w:t>
      </w:r>
    </w:p>
    <w:p w:rsidR="00000000" w:rsidRPr="00933E31" w:rsidP="00933E31">
      <w:pPr>
        <w:pStyle w:val="ListBullet"/>
      </w:pPr>
      <w:r w:rsidRPr="00933E31">
        <w:t>Assessment must be undertaken by a workplace assessor who has expertise in this unit of competency and who is:</w:t>
      </w:r>
    </w:p>
    <w:p w:rsidR="00000000" w:rsidRPr="00933E31" w:rsidP="00305D94">
      <w:pPr>
        <w:pStyle w:val="BodyText"/>
      </w:pPr>
      <w:r w:rsidRPr="00933E31">
        <w:t>an Aboriginal and/or Torres Strait Islander Elder and/or Custodian</w:t>
      </w:r>
      <w:r>
        <w:t xml:space="preserve"> </w:t>
      </w:r>
      <w:r w:rsidRPr="00933E31">
        <w:t>or:</w:t>
      </w:r>
    </w:p>
    <w:p w:rsidR="00000000" w:rsidRPr="00933E31" w:rsidP="00933E31">
      <w:pPr>
        <w:pStyle w:val="ListBullet2"/>
      </w:pPr>
      <w:r w:rsidRPr="00933E31">
        <w:t>accompanied by, and/or in communication with, an Aboriginal and/or Torres Strait Islander person who is a recognised member of the community with experience and knowledge of local cult</w:t>
      </w:r>
      <w:r w:rsidRPr="00933E31">
        <w:t xml:space="preserve">ural protocols. </w:t>
      </w:r>
    </w:p>
    <w:p w:rsidR="00000000" w:rsidRPr="00933E31" w:rsidP="00933E31">
      <w:pPr>
        <w:pStyle w:val="AllowPageBreak"/>
      </w:pPr>
    </w:p>
    <w:p w:rsidR="00000000" w:rsidRPr="00933E31" w:rsidP="00933E31">
      <w:pPr>
        <w:pStyle w:val="Heading1"/>
      </w:pPr>
      <w:bookmarkStart w:id="5" w:name="O_1272635"/>
      <w:bookmarkEnd w:id="5"/>
      <w:r w:rsidRPr="00933E31">
        <w:t>Links</w:t>
      </w:r>
    </w:p>
    <w:p w:rsidR="00000000" w:rsidRPr="00933E31" w:rsidP="00305D94">
      <w:pPr>
        <w:pStyle w:val="BodyText"/>
      </w:pPr>
      <w:r w:rsidRPr="00933E3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64ED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33E31" w:rsidP="00933E31"/>
    <w:sectPr w:rsidSect="00933E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E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E31" w:rsidRPr="00305D94" w:rsidP="00305D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E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D94" w:rsidP="00933E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05D94" w:rsidP="00933E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05D94" w:rsidP="00933E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E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D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3E31" w:rsidRPr="00305D94" w:rsidP="00305D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E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D94" w:rsidRPr="002D2AF8" w:rsidP="00933E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AHCOCM503 Manage restoration of cultural places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05D94" w:rsidP="00933E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900F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84A5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923B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E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3E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3E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3E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3E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3E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3E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3E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3E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3E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3E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3E31"/>
  </w:style>
  <w:style w:type="character" w:customStyle="1" w:styleId="Heading1Char">
    <w:name w:val="Heading 1 Char"/>
    <w:basedOn w:val="DefaultParagraphFont"/>
    <w:link w:val="Heading1"/>
    <w:rsid w:val="00933E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3E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3E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3E3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33E3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33E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3E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33E31"/>
    <w:rPr>
      <w:b/>
    </w:rPr>
  </w:style>
  <w:style w:type="character" w:customStyle="1" w:styleId="Heading2Char">
    <w:name w:val="Heading 2 Char"/>
    <w:basedOn w:val="DefaultParagraphFont"/>
    <w:link w:val="Heading2"/>
    <w:rsid w:val="00933E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3E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3E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3E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3E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3E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3E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3E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3E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3E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3E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3E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3E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3E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3E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3E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3E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3E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3E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3E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3E31"/>
    <w:rPr>
      <w:b/>
      <w:spacing w:val="0"/>
    </w:rPr>
  </w:style>
  <w:style w:type="paragraph" w:customStyle="1" w:styleId="SuperTitle">
    <w:name w:val="SuperTitle"/>
    <w:basedOn w:val="Title"/>
    <w:rsid w:val="00933E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3E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3E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3E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3E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3E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3E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3E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3E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3E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3E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3E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3E31"/>
    <w:rPr>
      <w:i/>
    </w:rPr>
  </w:style>
  <w:style w:type="paragraph" w:styleId="Caption">
    <w:name w:val="caption"/>
    <w:basedOn w:val="BodyText"/>
    <w:next w:val="Normal"/>
    <w:qFormat/>
    <w:rsid w:val="00933E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3E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3E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3E31"/>
  </w:style>
  <w:style w:type="paragraph" w:styleId="TableofFigures">
    <w:name w:val="table of figures"/>
    <w:basedOn w:val="Normal"/>
    <w:next w:val="Normal"/>
    <w:semiHidden/>
    <w:rsid w:val="00933E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3E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3E31"/>
    <w:rPr>
      <w:rFonts w:ascii="Wingdings" w:hAnsi="Wingdings"/>
    </w:rPr>
  </w:style>
  <w:style w:type="paragraph" w:customStyle="1" w:styleId="TableHeading">
    <w:name w:val="Table Heading"/>
    <w:basedOn w:val="HeadingBase"/>
    <w:rsid w:val="00933E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3E31"/>
    <w:rPr>
      <w:color w:val="0033CC"/>
      <w:u w:val="none"/>
    </w:rPr>
  </w:style>
  <w:style w:type="paragraph" w:customStyle="1" w:styleId="BodyTextRight">
    <w:name w:val="Body Text Right"/>
    <w:basedOn w:val="BodyText"/>
    <w:rsid w:val="00933E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3E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3E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3E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3E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3E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3E31"/>
    <w:rPr>
      <w:sz w:val="32"/>
    </w:rPr>
  </w:style>
  <w:style w:type="paragraph" w:customStyle="1" w:styleId="HeadingProcedure">
    <w:name w:val="Heading Procedure"/>
    <w:basedOn w:val="HeadingBase"/>
    <w:next w:val="Normal"/>
    <w:rsid w:val="00933E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3E31"/>
    <w:pPr>
      <w:spacing w:before="60" w:after="60"/>
    </w:pPr>
  </w:style>
  <w:style w:type="paragraph" w:styleId="ListContinue">
    <w:name w:val="List Continue"/>
    <w:basedOn w:val="List"/>
    <w:rsid w:val="00933E31"/>
    <w:pPr>
      <w:ind w:firstLine="0"/>
    </w:pPr>
  </w:style>
  <w:style w:type="paragraph" w:customStyle="1" w:styleId="ListNote">
    <w:name w:val="List Note"/>
    <w:basedOn w:val="List"/>
    <w:rsid w:val="00933E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3E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3E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3E31"/>
    <w:rPr>
      <w:rFonts w:ascii="Courier New" w:hAnsi="Courier New"/>
    </w:rPr>
  </w:style>
  <w:style w:type="paragraph" w:customStyle="1" w:styleId="NoteBullet">
    <w:name w:val="Note Bullet"/>
    <w:basedOn w:val="Note"/>
    <w:rsid w:val="00933E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3E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3E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3E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3E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3E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3E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3E31"/>
    <w:rPr>
      <w:b/>
      <w:smallCaps/>
    </w:rPr>
  </w:style>
  <w:style w:type="paragraph" w:customStyle="1" w:styleId="TableListNumber">
    <w:name w:val="Table List Number"/>
    <w:basedOn w:val="ListNumber"/>
    <w:rsid w:val="00933E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3E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3E31"/>
    <w:pPr>
      <w:numPr>
        <w:numId w:val="9"/>
      </w:numPr>
    </w:pPr>
  </w:style>
  <w:style w:type="paragraph" w:customStyle="1" w:styleId="ListAlpha2">
    <w:name w:val="List Alpha 2"/>
    <w:basedOn w:val="List2"/>
    <w:rsid w:val="00933E31"/>
    <w:pPr>
      <w:numPr>
        <w:numId w:val="8"/>
      </w:numPr>
    </w:pPr>
  </w:style>
  <w:style w:type="paragraph" w:styleId="List2">
    <w:name w:val="List 2"/>
    <w:basedOn w:val="BodyText"/>
    <w:rsid w:val="00933E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3E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3E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3E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3E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3E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3E31"/>
    <w:pPr>
      <w:numPr>
        <w:numId w:val="4"/>
      </w:numPr>
    </w:pPr>
  </w:style>
  <w:style w:type="paragraph" w:styleId="ListContinue2">
    <w:name w:val="List Continue 2"/>
    <w:basedOn w:val="List2"/>
    <w:rsid w:val="00933E31"/>
    <w:pPr>
      <w:ind w:firstLine="0"/>
    </w:pPr>
  </w:style>
  <w:style w:type="paragraph" w:styleId="ListContinue3">
    <w:name w:val="List Continue 3"/>
    <w:basedOn w:val="List3"/>
    <w:rsid w:val="00933E31"/>
    <w:pPr>
      <w:ind w:left="1021" w:firstLine="0"/>
    </w:pPr>
  </w:style>
  <w:style w:type="paragraph" w:styleId="ListContinue4">
    <w:name w:val="List Continue 4"/>
    <w:basedOn w:val="List4"/>
    <w:rsid w:val="00933E31"/>
    <w:pPr>
      <w:ind w:firstLine="0"/>
    </w:pPr>
  </w:style>
  <w:style w:type="paragraph" w:styleId="ListContinue5">
    <w:name w:val="List Continue 5"/>
    <w:basedOn w:val="List5"/>
    <w:rsid w:val="00933E31"/>
    <w:pPr>
      <w:ind w:firstLine="0"/>
    </w:pPr>
  </w:style>
  <w:style w:type="paragraph" w:styleId="ListNumber3">
    <w:name w:val="List Number 3"/>
    <w:basedOn w:val="List3"/>
    <w:rsid w:val="00933E31"/>
    <w:pPr>
      <w:numPr>
        <w:numId w:val="5"/>
      </w:numPr>
    </w:pPr>
  </w:style>
  <w:style w:type="paragraph" w:styleId="ListNumber4">
    <w:name w:val="List Number 4"/>
    <w:basedOn w:val="List4"/>
    <w:rsid w:val="00933E31"/>
    <w:pPr>
      <w:numPr>
        <w:numId w:val="6"/>
      </w:numPr>
    </w:pPr>
  </w:style>
  <w:style w:type="paragraph" w:styleId="ListNumber5">
    <w:name w:val="List Number 5"/>
    <w:basedOn w:val="List5"/>
    <w:rsid w:val="00933E31"/>
    <w:pPr>
      <w:numPr>
        <w:numId w:val="7"/>
      </w:numPr>
    </w:pPr>
  </w:style>
  <w:style w:type="paragraph" w:styleId="BlockText">
    <w:name w:val="Block Text"/>
    <w:basedOn w:val="Normal"/>
    <w:rsid w:val="00933E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3E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3E31"/>
    <w:rPr>
      <w:sz w:val="16"/>
      <w:vertAlign w:val="superscript"/>
    </w:rPr>
  </w:style>
  <w:style w:type="character" w:customStyle="1" w:styleId="Symbols">
    <w:name w:val="Symbols"/>
    <w:basedOn w:val="DefaultParagraphFont"/>
    <w:rsid w:val="00933E31"/>
    <w:rPr>
      <w:rFonts w:ascii="Symbol" w:hAnsi="Symbol"/>
    </w:rPr>
  </w:style>
  <w:style w:type="character" w:customStyle="1" w:styleId="MenuOptions">
    <w:name w:val="Menu Options"/>
    <w:basedOn w:val="DefaultParagraphFont"/>
    <w:rsid w:val="00933E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3E31"/>
    <w:rPr>
      <w:b/>
    </w:rPr>
  </w:style>
  <w:style w:type="character" w:customStyle="1" w:styleId="Underlined">
    <w:name w:val="Underlined"/>
    <w:basedOn w:val="DefaultParagraphFont"/>
    <w:rsid w:val="00933E31"/>
    <w:rPr>
      <w:u w:val="single"/>
    </w:rPr>
  </w:style>
  <w:style w:type="paragraph" w:customStyle="1" w:styleId="TableBodyTextRight">
    <w:name w:val="Table Body Text Right"/>
    <w:basedOn w:val="TableBodyText"/>
    <w:rsid w:val="00933E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3E31"/>
    <w:rPr>
      <w:sz w:val="18"/>
    </w:rPr>
  </w:style>
  <w:style w:type="paragraph" w:customStyle="1" w:styleId="BodySmallRight">
    <w:name w:val="Body Small Right"/>
    <w:basedOn w:val="BodyTextRight"/>
    <w:rsid w:val="00933E31"/>
    <w:rPr>
      <w:sz w:val="18"/>
      <w:szCs w:val="18"/>
    </w:rPr>
  </w:style>
  <w:style w:type="paragraph" w:customStyle="1" w:styleId="MarginEdition">
    <w:name w:val="Margin Edition"/>
    <w:basedOn w:val="MarginNote"/>
    <w:rsid w:val="00933E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3E31"/>
    <w:rPr>
      <w:sz w:val="2"/>
      <w:szCs w:val="2"/>
    </w:rPr>
  </w:style>
  <w:style w:type="character" w:customStyle="1" w:styleId="Small">
    <w:name w:val="Small"/>
    <w:basedOn w:val="DefaultParagraphFont"/>
    <w:rsid w:val="00933E31"/>
    <w:rPr>
      <w:sz w:val="16"/>
    </w:rPr>
  </w:style>
  <w:style w:type="paragraph" w:customStyle="1" w:styleId="WideTable">
    <w:name w:val="Wide Table"/>
    <w:basedOn w:val="Normal"/>
    <w:rsid w:val="00933E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3E31"/>
  </w:style>
  <w:style w:type="paragraph" w:styleId="Quote">
    <w:name w:val="Quote"/>
    <w:basedOn w:val="Heading1"/>
    <w:link w:val="QuoteChar"/>
    <w:qFormat/>
    <w:rsid w:val="00933E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3E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3E31"/>
    <w:pPr>
      <w:pageBreakBefore/>
    </w:pPr>
  </w:style>
  <w:style w:type="paragraph" w:customStyle="1" w:styleId="Border">
    <w:name w:val="Border"/>
    <w:basedOn w:val="Normal"/>
    <w:qFormat/>
    <w:rsid w:val="00933E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3E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3E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3E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3E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3E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3E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3E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3E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3E31"/>
    <w:rPr>
      <w:u w:val="single"/>
    </w:rPr>
  </w:style>
  <w:style w:type="character" w:customStyle="1" w:styleId="BoldandItalics">
    <w:name w:val="Bold and Italics"/>
    <w:qFormat/>
    <w:rsid w:val="00933E31"/>
    <w:rPr>
      <w:b/>
      <w:i/>
      <w:u w:val="none"/>
    </w:rPr>
  </w:style>
  <w:style w:type="paragraph" w:styleId="BalloonText">
    <w:name w:val="Balloon Text"/>
    <w:basedOn w:val="Normal"/>
    <w:link w:val="BalloonTextChar"/>
    <w:rsid w:val="00933E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3E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3E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3E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3E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3E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3E3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05D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492</Words>
  <Characters>3265</Characters>
  <Application>Microsoft Office Word</Application>
  <DocSecurity>0</DocSecurity>
  <Lines>83</Lines>
  <Paragraphs>59</Paragraphs>
  <ScaleCrop>false</ScaleCrop>
  <Company>Author-it Software Corporation Ltd.</Company>
  <LinksUpToDate>false</LinksUpToDate>
  <CharactersWithSpaces>3698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AHCOCM503 Manage restoration of cultural places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2025-02-11T07:01:00Z</dcterms:created>
  <dcterms:modified xsi:type="dcterms:W3CDTF">2025-02-11T07:01:00Z</dcterms:modified>
</cp:coreProperties>
</file>