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0AF" w:rsidP="00523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AHCOCM405 Develop work practices to accommodate cultural identity</w:t>
      </w:r>
      <w:r>
        <w:fldChar w:fldCharType="end"/>
      </w:r>
    </w:p>
    <w:p w:rsidR="005230AF" w:rsidP="005230AF">
      <w:pPr>
        <w:pStyle w:val="Version"/>
        <w:sectPr w:rsidSect="00175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AC5" w:rsidP="00175AC5">
      <w:pPr>
        <w:pStyle w:val="SuperHeading"/>
      </w:pPr>
      <w:r w:rsidRPr="00175AC5">
        <w:t>Assessment Requirements for AHCOCM405 Develop work practices to accommodate cultural identity</w:t>
      </w:r>
    </w:p>
    <w:p w:rsidR="00000000" w:rsidRPr="00175AC5" w:rsidP="00175AC5">
      <w:pPr>
        <w:pStyle w:val="Heading1"/>
      </w:pPr>
      <w:bookmarkStart w:id="1" w:name="O_1272572"/>
      <w:bookmarkEnd w:id="1"/>
      <w:r w:rsidRPr="00175A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5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C5">
            <w:pPr>
              <w:pStyle w:val="BodyTextBold"/>
              <w:rPr>
                <w:lang w:val="en-NZ"/>
              </w:rPr>
            </w:pPr>
            <w:r w:rsidRPr="00175A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C5">
            <w:pPr>
              <w:pStyle w:val="BodyTextBold"/>
              <w:rPr>
                <w:lang w:val="en-NZ"/>
              </w:rPr>
            </w:pPr>
            <w:r w:rsidRPr="00175AC5">
              <w:t>Comments</w:t>
            </w:r>
          </w:p>
        </w:tc>
      </w:tr>
      <w:tr w:rsidTr="00175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C5">
            <w:pPr>
              <w:pStyle w:val="BodyText"/>
              <w:rPr>
                <w:lang w:val="en-NZ"/>
              </w:rPr>
            </w:pPr>
            <w:r w:rsidRPr="00175A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AC5" w:rsidP="00175AC5">
            <w:pPr>
              <w:pStyle w:val="BodyText"/>
            </w:pPr>
            <w:r w:rsidRPr="00175AC5">
              <w:t>This version released with Agriculture, Horticulture and Conservation and Land Management Training Package Version 9.0.</w:t>
            </w:r>
          </w:p>
        </w:tc>
      </w:tr>
    </w:tbl>
    <w:p w:rsidR="00000000" w:rsidRPr="00175AC5" w:rsidP="00175AC5">
      <w:pPr>
        <w:pStyle w:val="BodyText"/>
      </w:pPr>
    </w:p>
    <w:p w:rsidR="00000000" w:rsidRPr="00175AC5" w:rsidP="00175AC5">
      <w:pPr>
        <w:pStyle w:val="AllowPageBreak"/>
      </w:pPr>
    </w:p>
    <w:p w:rsidR="00000000" w:rsidRPr="00175AC5" w:rsidP="00175AC5">
      <w:pPr>
        <w:pStyle w:val="Heading1"/>
      </w:pPr>
      <w:bookmarkStart w:id="2" w:name="O_1272573"/>
      <w:bookmarkEnd w:id="2"/>
      <w:r w:rsidRPr="00175AC5">
        <w:t>Performance Evidence</w:t>
      </w:r>
    </w:p>
    <w:p w:rsidR="00000000" w:rsidRPr="00175AC5" w:rsidP="005230AF">
      <w:pPr>
        <w:pStyle w:val="BodyText"/>
      </w:pPr>
      <w:r w:rsidRPr="00175AC5">
        <w:t>An individual demonstrating competency must satisfy all of the elements and performance criter</w:t>
      </w:r>
      <w:r w:rsidRPr="00175AC5">
        <w:t xml:space="preserve">ia in this unit. </w:t>
      </w:r>
    </w:p>
    <w:p w:rsidR="00000000" w:rsidRPr="00175AC5" w:rsidP="005230AF">
      <w:pPr>
        <w:pStyle w:val="BodyText"/>
      </w:pPr>
      <w:r w:rsidRPr="00175AC5">
        <w:t>There must be evidence that the individual has developed work practices to accommodate cultural identity for a workplace on at least one occasion and has:</w:t>
      </w:r>
    </w:p>
    <w:p w:rsidR="00000000" w:rsidRPr="00175AC5" w:rsidP="00175AC5">
      <w:pPr>
        <w:pStyle w:val="ListBullet"/>
      </w:pPr>
      <w:r w:rsidRPr="00175AC5">
        <w:t>communicated with Aboriginal and/or Torres Strait Islander People to determine cur</w:t>
      </w:r>
      <w:r w:rsidRPr="00175AC5">
        <w:t>rent work-related issues for Communities and individuals</w:t>
      </w:r>
    </w:p>
    <w:p w:rsidR="00000000" w:rsidRPr="00175AC5" w:rsidP="00175AC5">
      <w:pPr>
        <w:pStyle w:val="ListBullet"/>
      </w:pPr>
      <w:r w:rsidRPr="00175AC5">
        <w:t>determined the impacts of competing factors on cultural identity</w:t>
      </w:r>
    </w:p>
    <w:p w:rsidR="00000000" w:rsidRPr="00175AC5" w:rsidP="00175AC5">
      <w:pPr>
        <w:pStyle w:val="ListBullet"/>
      </w:pPr>
      <w:r w:rsidRPr="00175AC5">
        <w:t xml:space="preserve">designed work practices to accommodate cultural identity </w:t>
      </w:r>
    </w:p>
    <w:p w:rsidR="00000000" w:rsidRPr="00175AC5" w:rsidP="00175AC5">
      <w:pPr>
        <w:pStyle w:val="ListBullet"/>
      </w:pPr>
      <w:r w:rsidRPr="00175AC5">
        <w:t>established culturally safe workspaces</w:t>
      </w:r>
    </w:p>
    <w:p w:rsidR="00000000" w:rsidRPr="00175AC5" w:rsidP="00175AC5">
      <w:pPr>
        <w:pStyle w:val="ListBullet"/>
      </w:pPr>
      <w:r w:rsidRPr="00175AC5">
        <w:t>incorporated elements to review the culturally safe workplace and organisation</w:t>
      </w:r>
    </w:p>
    <w:p w:rsidR="00000000" w:rsidRPr="00175AC5" w:rsidP="00175AC5">
      <w:pPr>
        <w:pStyle w:val="ListBullet"/>
      </w:pPr>
      <w:r w:rsidRPr="00175AC5">
        <w:t>responded to workplace issues where work practices are poorly aligned to cultural identity.</w:t>
      </w:r>
    </w:p>
    <w:p w:rsidR="00000000" w:rsidRPr="00175AC5" w:rsidP="00175AC5">
      <w:pPr>
        <w:pStyle w:val="AllowPageBreak"/>
      </w:pPr>
    </w:p>
    <w:p w:rsidR="00000000" w:rsidRPr="00175AC5" w:rsidP="00175AC5">
      <w:pPr>
        <w:pStyle w:val="Heading1"/>
      </w:pPr>
      <w:bookmarkStart w:id="3" w:name="O_1272574"/>
      <w:bookmarkEnd w:id="3"/>
      <w:r w:rsidRPr="00175AC5">
        <w:t>Knowledge Evidence</w:t>
      </w:r>
    </w:p>
    <w:p w:rsidR="00000000" w:rsidRPr="00175AC5" w:rsidP="005230AF">
      <w:pPr>
        <w:pStyle w:val="BodyText"/>
      </w:pPr>
      <w:r w:rsidRPr="00175AC5">
        <w:t>An individual must be able to demonstrate the k</w:t>
      </w:r>
      <w:r w:rsidRPr="00175AC5">
        <w:t>nowledge required to perform the tasks outlined in the elements and performance criteria of this unit. This includes knowledge of:</w:t>
      </w:r>
    </w:p>
    <w:p w:rsidR="00000000" w:rsidRPr="00175AC5" w:rsidP="00175AC5">
      <w:pPr>
        <w:pStyle w:val="ListBullet"/>
      </w:pPr>
      <w:r w:rsidRPr="00175AC5">
        <w:t>Aboriginal and/or Torres Strait Islander Communities with whom the organisation works, and their cultural protocols</w:t>
      </w:r>
    </w:p>
    <w:p w:rsidR="00000000" w:rsidRPr="00175AC5" w:rsidP="00175AC5">
      <w:pPr>
        <w:pStyle w:val="ListBullet"/>
      </w:pPr>
      <w:r w:rsidRPr="00175AC5">
        <w:t>principl</w:t>
      </w:r>
      <w:r w:rsidRPr="00175AC5">
        <w:t>es of self-determination</w:t>
      </w:r>
    </w:p>
    <w:p w:rsidR="00000000" w:rsidRPr="00175AC5" w:rsidP="00175AC5">
      <w:pPr>
        <w:pStyle w:val="ListBullet"/>
      </w:pPr>
      <w:r w:rsidRPr="00175AC5">
        <w:t>methods of communication with Aboriginal and/or Torres Strait Islander Communities including:</w:t>
      </w:r>
    </w:p>
    <w:p w:rsidR="00000000" w:rsidRPr="00175AC5" w:rsidP="00175AC5">
      <w:pPr>
        <w:pStyle w:val="ListBullet2"/>
      </w:pPr>
      <w:r w:rsidRPr="00175AC5">
        <w:t>verbal and non-verbal</w:t>
      </w:r>
    </w:p>
    <w:p w:rsidR="00000000" w:rsidRPr="00175AC5" w:rsidP="00175AC5">
      <w:pPr>
        <w:pStyle w:val="ListBullet2"/>
      </w:pPr>
      <w:r w:rsidRPr="00175AC5">
        <w:t>listening</w:t>
      </w:r>
    </w:p>
    <w:p w:rsidR="00000000" w:rsidRPr="00175AC5" w:rsidP="00175AC5">
      <w:pPr>
        <w:pStyle w:val="ListBullet2"/>
      </w:pPr>
      <w:r w:rsidRPr="00175AC5">
        <w:t>appropriate questioning</w:t>
      </w:r>
    </w:p>
    <w:p w:rsidR="00000000" w:rsidRPr="00175AC5" w:rsidP="00175AC5">
      <w:pPr>
        <w:pStyle w:val="ListBullet"/>
      </w:pPr>
      <w:r w:rsidRPr="00175AC5">
        <w:t>methods of documenting information gathered from Aboriginal and/or Torres Strait Islander Community members including:</w:t>
      </w:r>
    </w:p>
    <w:p w:rsidR="00000000" w:rsidRPr="00175AC5" w:rsidP="00175AC5">
      <w:pPr>
        <w:pStyle w:val="ListBullet2"/>
      </w:pPr>
      <w:r w:rsidRPr="00175AC5">
        <w:t>formal written documentation</w:t>
      </w:r>
    </w:p>
    <w:p w:rsidR="00000000" w:rsidRPr="00175AC5" w:rsidP="00175AC5">
      <w:pPr>
        <w:pStyle w:val="ListBullet2"/>
      </w:pPr>
      <w:r w:rsidRPr="00175AC5">
        <w:t>recording via electronic means</w:t>
      </w:r>
    </w:p>
    <w:p w:rsidR="00000000" w:rsidRPr="00175AC5" w:rsidP="00175AC5">
      <w:pPr>
        <w:pStyle w:val="ListBullet2"/>
      </w:pPr>
      <w:r w:rsidRPr="00175AC5">
        <w:t xml:space="preserve">developing organisational procedures and processes </w:t>
      </w:r>
    </w:p>
    <w:p w:rsidR="00000000" w:rsidRPr="00175AC5" w:rsidP="00175AC5">
      <w:pPr>
        <w:pStyle w:val="ListBullet"/>
      </w:pPr>
      <w:r w:rsidRPr="00175AC5">
        <w:t>connection between loca</w:t>
      </w:r>
      <w:r w:rsidRPr="00175AC5">
        <w:t>l Community and the working environment</w:t>
      </w:r>
    </w:p>
    <w:p w:rsidR="00000000" w:rsidRPr="00175AC5" w:rsidP="00175AC5">
      <w:pPr>
        <w:pStyle w:val="ListBullet"/>
      </w:pPr>
      <w:r w:rsidRPr="00175AC5">
        <w:t>Aboriginal and/or Torres Strait Islander history in local Communities</w:t>
      </w:r>
    </w:p>
    <w:p w:rsidR="00000000" w:rsidRPr="00175AC5" w:rsidP="00175AC5">
      <w:pPr>
        <w:pStyle w:val="ListBullet"/>
      </w:pPr>
      <w:r w:rsidRPr="00175AC5">
        <w:t>legislation and policies impacting Aboriginal and/or Torres Strait Islander Communities and organisations</w:t>
      </w:r>
    </w:p>
    <w:p w:rsidR="00000000" w:rsidRPr="00175AC5" w:rsidP="00175AC5">
      <w:pPr>
        <w:pStyle w:val="ListBullet"/>
      </w:pPr>
      <w:r w:rsidRPr="00175AC5">
        <w:t>strategies to support development of wor</w:t>
      </w:r>
      <w:r w:rsidRPr="00175AC5">
        <w:t>kers’ self-determination and cultural identity.</w:t>
      </w:r>
    </w:p>
    <w:p w:rsidR="00000000" w:rsidRPr="00175AC5" w:rsidP="00175AC5">
      <w:pPr>
        <w:pStyle w:val="AllowPageBreak"/>
      </w:pPr>
    </w:p>
    <w:p w:rsidR="00000000" w:rsidRPr="00175AC5" w:rsidP="00175AC5">
      <w:pPr>
        <w:pStyle w:val="Heading1"/>
      </w:pPr>
      <w:bookmarkStart w:id="4" w:name="O_1272575"/>
      <w:bookmarkEnd w:id="4"/>
      <w:r w:rsidRPr="00175AC5">
        <w:t>Assessment Conditions</w:t>
      </w:r>
    </w:p>
    <w:p w:rsidR="00000000" w:rsidRPr="00175AC5" w:rsidP="005230AF">
      <w:pPr>
        <w:pStyle w:val="BodyText"/>
      </w:pPr>
      <w:r w:rsidRPr="00175AC5">
        <w:t xml:space="preserve">Assessment of the skills in this unit of competency must take place under the following conditions: </w:t>
      </w:r>
    </w:p>
    <w:p w:rsidR="00000000" w:rsidRPr="00175AC5" w:rsidP="00175AC5">
      <w:pPr>
        <w:pStyle w:val="ListBullet"/>
      </w:pPr>
      <w:r w:rsidRPr="00175AC5">
        <w:t>physical conditions:</w:t>
      </w:r>
    </w:p>
    <w:p w:rsidR="00000000" w:rsidRPr="00175AC5" w:rsidP="00175AC5">
      <w:pPr>
        <w:pStyle w:val="ListBullet2"/>
      </w:pPr>
      <w:r w:rsidRPr="00175AC5">
        <w:t>skills must be demonstrated on Country and/or within an Aboriginal and/or Torres Strait Islander Community or an environment that accurately represents workplace conditions</w:t>
      </w:r>
    </w:p>
    <w:p w:rsidR="00000000" w:rsidRPr="00175AC5" w:rsidP="00175AC5">
      <w:pPr>
        <w:pStyle w:val="ListBullet"/>
      </w:pPr>
      <w:r w:rsidRPr="00175AC5">
        <w:t>specifications:</w:t>
      </w:r>
    </w:p>
    <w:p w:rsidR="00000000" w:rsidRPr="00175AC5" w:rsidP="005230AF">
      <w:pPr>
        <w:pStyle w:val="BodyText"/>
      </w:pPr>
      <w:r w:rsidRPr="00175AC5">
        <w:t>specific legislation/codes of practice relevant to gathering and d</w:t>
      </w:r>
      <w:r w:rsidRPr="00175AC5">
        <w:t>ocumenting information on Aboriginal and/or Torres Strait Islander Communities and organisations</w:t>
      </w:r>
    </w:p>
    <w:p w:rsidR="00000000" w:rsidRPr="00175AC5" w:rsidP="00175AC5">
      <w:pPr>
        <w:pStyle w:val="ListBullet"/>
      </w:pPr>
      <w:r w:rsidRPr="00175AC5">
        <w:t xml:space="preserve">relationships: </w:t>
      </w:r>
    </w:p>
    <w:p w:rsidR="00000000" w:rsidRPr="00175AC5" w:rsidP="00175AC5">
      <w:pPr>
        <w:pStyle w:val="ListBullet2"/>
      </w:pPr>
      <w:r w:rsidRPr="00175AC5">
        <w:t xml:space="preserve">local Community Elders and/or Custodians. </w:t>
      </w:r>
    </w:p>
    <w:p w:rsidR="00000000" w:rsidRPr="00175AC5" w:rsidP="005230AF">
      <w:pPr>
        <w:pStyle w:val="BodyText"/>
      </w:pPr>
      <w:r w:rsidRPr="00175AC5">
        <w:t>Assessors of this unit must satisfy the requirements for assessors in applicable vocational educat</w:t>
      </w:r>
      <w:r w:rsidRPr="00175AC5">
        <w:t>ion and training legislation, frameworks and/or standards. In addition, the following specific assessor requirements apply to this unit:</w:t>
      </w:r>
    </w:p>
    <w:p w:rsidR="00000000" w:rsidRPr="00175AC5" w:rsidP="00175AC5">
      <w:pPr>
        <w:pStyle w:val="ListBullet"/>
      </w:pPr>
      <w:r w:rsidRPr="00175AC5">
        <w:t>Assessment must be undertaken by a workplace assessor who has expertise in this unit of competency and who is:</w:t>
      </w:r>
    </w:p>
    <w:p w:rsidR="00000000" w:rsidRPr="00175AC5" w:rsidP="005230AF">
      <w:pPr>
        <w:pStyle w:val="BodyText"/>
      </w:pPr>
      <w:r w:rsidRPr="00175AC5">
        <w:t>an Abo</w:t>
      </w:r>
      <w:r w:rsidRPr="00175AC5">
        <w:t>riginal and/or Torres Strait Islander Elder and/or Custodian</w:t>
      </w:r>
      <w:r>
        <w:t xml:space="preserve"> </w:t>
      </w:r>
      <w:r w:rsidRPr="00175AC5">
        <w:t>or:</w:t>
      </w:r>
    </w:p>
    <w:p w:rsidR="00000000" w:rsidRPr="00175AC5" w:rsidP="00175AC5">
      <w:pPr>
        <w:pStyle w:val="ListBullet2"/>
      </w:pPr>
      <w:r w:rsidRPr="00175AC5">
        <w:t>accompanied by, and/or in communication with, an Aboriginal and/or Torres Strait Islander person who is a recognised member of the community with experience and knowledge of local cultural p</w:t>
      </w:r>
      <w:r w:rsidRPr="00175AC5">
        <w:t xml:space="preserve">rotocols. </w:t>
      </w:r>
    </w:p>
    <w:p w:rsidR="00000000" w:rsidRPr="00175AC5" w:rsidP="00175AC5">
      <w:pPr>
        <w:pStyle w:val="AllowPageBreak"/>
      </w:pPr>
    </w:p>
    <w:p w:rsidR="00000000" w:rsidRPr="00175AC5" w:rsidP="00175AC5">
      <w:pPr>
        <w:pStyle w:val="Heading1"/>
      </w:pPr>
      <w:bookmarkStart w:id="5" w:name="O_1272578"/>
      <w:bookmarkEnd w:id="5"/>
      <w:r w:rsidRPr="00175AC5">
        <w:t>Links</w:t>
      </w:r>
    </w:p>
    <w:p w:rsidR="00000000" w:rsidRPr="00175AC5" w:rsidP="005230AF">
      <w:pPr>
        <w:pStyle w:val="BodyText"/>
      </w:pPr>
      <w:r w:rsidRPr="00175A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77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5AC5" w:rsidP="00175AC5"/>
    <w:sectPr w:rsidSect="00175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C5" w:rsidRPr="005230AF" w:rsidP="00523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AF" w:rsidP="00175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0AF" w:rsidP="00175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30AF" w:rsidP="00175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AC5" w:rsidRPr="005230AF" w:rsidP="00523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AF" w:rsidRPr="002D2AF8" w:rsidP="00175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30AF" w:rsidP="00175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2F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B6A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43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AC5"/>
  </w:style>
  <w:style w:type="character" w:customStyle="1" w:styleId="Heading1Char">
    <w:name w:val="Heading 1 Char"/>
    <w:basedOn w:val="DefaultParagraphFont"/>
    <w:link w:val="Heading1"/>
    <w:rsid w:val="00175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A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5A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5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5AC5"/>
    <w:rPr>
      <w:b/>
    </w:rPr>
  </w:style>
  <w:style w:type="character" w:customStyle="1" w:styleId="Heading2Char">
    <w:name w:val="Heading 2 Char"/>
    <w:basedOn w:val="DefaultParagraphFont"/>
    <w:link w:val="Heading2"/>
    <w:rsid w:val="00175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AC5"/>
    <w:rPr>
      <w:b/>
      <w:spacing w:val="0"/>
    </w:rPr>
  </w:style>
  <w:style w:type="paragraph" w:customStyle="1" w:styleId="SuperTitle">
    <w:name w:val="SuperTitle"/>
    <w:basedOn w:val="Title"/>
    <w:rsid w:val="00175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AC5"/>
    <w:rPr>
      <w:i/>
    </w:rPr>
  </w:style>
  <w:style w:type="paragraph" w:styleId="Caption">
    <w:name w:val="caption"/>
    <w:basedOn w:val="BodyText"/>
    <w:next w:val="Normal"/>
    <w:qFormat/>
    <w:rsid w:val="00175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AC5"/>
  </w:style>
  <w:style w:type="paragraph" w:styleId="TableofFigures">
    <w:name w:val="table of figures"/>
    <w:basedOn w:val="Normal"/>
    <w:next w:val="Normal"/>
    <w:semiHidden/>
    <w:rsid w:val="00175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A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AC5"/>
    <w:rPr>
      <w:rFonts w:ascii="Wingdings" w:hAnsi="Wingdings"/>
    </w:rPr>
  </w:style>
  <w:style w:type="paragraph" w:customStyle="1" w:styleId="TableHeading">
    <w:name w:val="Table Heading"/>
    <w:basedOn w:val="HeadingBase"/>
    <w:rsid w:val="00175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AC5"/>
    <w:rPr>
      <w:color w:val="0033CC"/>
      <w:u w:val="none"/>
    </w:rPr>
  </w:style>
  <w:style w:type="paragraph" w:customStyle="1" w:styleId="BodyTextRight">
    <w:name w:val="Body Text Right"/>
    <w:basedOn w:val="BodyText"/>
    <w:rsid w:val="00175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A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AC5"/>
    <w:rPr>
      <w:sz w:val="32"/>
    </w:rPr>
  </w:style>
  <w:style w:type="paragraph" w:customStyle="1" w:styleId="HeadingProcedure">
    <w:name w:val="Heading Procedure"/>
    <w:basedOn w:val="HeadingBase"/>
    <w:next w:val="Normal"/>
    <w:rsid w:val="00175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AC5"/>
    <w:pPr>
      <w:spacing w:before="60" w:after="60"/>
    </w:pPr>
  </w:style>
  <w:style w:type="paragraph" w:styleId="ListContinue">
    <w:name w:val="List Continue"/>
    <w:basedOn w:val="List"/>
    <w:rsid w:val="00175AC5"/>
    <w:pPr>
      <w:ind w:firstLine="0"/>
    </w:pPr>
  </w:style>
  <w:style w:type="paragraph" w:customStyle="1" w:styleId="ListNote">
    <w:name w:val="List Note"/>
    <w:basedOn w:val="List"/>
    <w:rsid w:val="00175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AC5"/>
    <w:rPr>
      <w:rFonts w:ascii="Courier New" w:hAnsi="Courier New"/>
    </w:rPr>
  </w:style>
  <w:style w:type="paragraph" w:customStyle="1" w:styleId="NoteBullet">
    <w:name w:val="Note Bullet"/>
    <w:basedOn w:val="Note"/>
    <w:rsid w:val="00175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AC5"/>
    <w:rPr>
      <w:b/>
      <w:smallCaps/>
    </w:rPr>
  </w:style>
  <w:style w:type="paragraph" w:customStyle="1" w:styleId="TableListNumber">
    <w:name w:val="Table List Number"/>
    <w:basedOn w:val="ListNumber"/>
    <w:rsid w:val="00175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AC5"/>
    <w:pPr>
      <w:numPr>
        <w:numId w:val="9"/>
      </w:numPr>
    </w:pPr>
  </w:style>
  <w:style w:type="paragraph" w:customStyle="1" w:styleId="ListAlpha2">
    <w:name w:val="List Alpha 2"/>
    <w:basedOn w:val="List2"/>
    <w:rsid w:val="00175AC5"/>
    <w:pPr>
      <w:numPr>
        <w:numId w:val="8"/>
      </w:numPr>
    </w:pPr>
  </w:style>
  <w:style w:type="paragraph" w:styleId="List2">
    <w:name w:val="List 2"/>
    <w:basedOn w:val="BodyText"/>
    <w:rsid w:val="00175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A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AC5"/>
    <w:pPr>
      <w:numPr>
        <w:numId w:val="4"/>
      </w:numPr>
    </w:pPr>
  </w:style>
  <w:style w:type="paragraph" w:styleId="ListContinue2">
    <w:name w:val="List Continue 2"/>
    <w:basedOn w:val="List2"/>
    <w:rsid w:val="00175AC5"/>
    <w:pPr>
      <w:ind w:firstLine="0"/>
    </w:pPr>
  </w:style>
  <w:style w:type="paragraph" w:styleId="ListContinue3">
    <w:name w:val="List Continue 3"/>
    <w:basedOn w:val="List3"/>
    <w:rsid w:val="00175AC5"/>
    <w:pPr>
      <w:ind w:left="1021" w:firstLine="0"/>
    </w:pPr>
  </w:style>
  <w:style w:type="paragraph" w:styleId="ListContinue4">
    <w:name w:val="List Continue 4"/>
    <w:basedOn w:val="List4"/>
    <w:rsid w:val="00175AC5"/>
    <w:pPr>
      <w:ind w:firstLine="0"/>
    </w:pPr>
  </w:style>
  <w:style w:type="paragraph" w:styleId="ListContinue5">
    <w:name w:val="List Continue 5"/>
    <w:basedOn w:val="List5"/>
    <w:rsid w:val="00175AC5"/>
    <w:pPr>
      <w:ind w:firstLine="0"/>
    </w:pPr>
  </w:style>
  <w:style w:type="paragraph" w:styleId="ListNumber3">
    <w:name w:val="List Number 3"/>
    <w:basedOn w:val="List3"/>
    <w:rsid w:val="00175AC5"/>
    <w:pPr>
      <w:numPr>
        <w:numId w:val="5"/>
      </w:numPr>
    </w:pPr>
  </w:style>
  <w:style w:type="paragraph" w:styleId="ListNumber4">
    <w:name w:val="List Number 4"/>
    <w:basedOn w:val="List4"/>
    <w:rsid w:val="00175AC5"/>
    <w:pPr>
      <w:numPr>
        <w:numId w:val="6"/>
      </w:numPr>
    </w:pPr>
  </w:style>
  <w:style w:type="paragraph" w:styleId="ListNumber5">
    <w:name w:val="List Number 5"/>
    <w:basedOn w:val="List5"/>
    <w:rsid w:val="00175AC5"/>
    <w:pPr>
      <w:numPr>
        <w:numId w:val="7"/>
      </w:numPr>
    </w:pPr>
  </w:style>
  <w:style w:type="paragraph" w:styleId="BlockText">
    <w:name w:val="Block Text"/>
    <w:basedOn w:val="Normal"/>
    <w:rsid w:val="00175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AC5"/>
    <w:rPr>
      <w:sz w:val="16"/>
      <w:vertAlign w:val="superscript"/>
    </w:rPr>
  </w:style>
  <w:style w:type="character" w:customStyle="1" w:styleId="Symbols">
    <w:name w:val="Symbols"/>
    <w:basedOn w:val="DefaultParagraphFont"/>
    <w:rsid w:val="00175AC5"/>
    <w:rPr>
      <w:rFonts w:ascii="Symbol" w:hAnsi="Symbol"/>
    </w:rPr>
  </w:style>
  <w:style w:type="character" w:customStyle="1" w:styleId="MenuOptions">
    <w:name w:val="Menu Options"/>
    <w:basedOn w:val="DefaultParagraphFont"/>
    <w:rsid w:val="00175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AC5"/>
    <w:rPr>
      <w:b/>
    </w:rPr>
  </w:style>
  <w:style w:type="character" w:customStyle="1" w:styleId="Underlined">
    <w:name w:val="Underlined"/>
    <w:basedOn w:val="DefaultParagraphFont"/>
    <w:rsid w:val="00175AC5"/>
    <w:rPr>
      <w:u w:val="single"/>
    </w:rPr>
  </w:style>
  <w:style w:type="paragraph" w:customStyle="1" w:styleId="TableBodyTextRight">
    <w:name w:val="Table Body Text Right"/>
    <w:basedOn w:val="TableBodyText"/>
    <w:rsid w:val="00175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AC5"/>
    <w:rPr>
      <w:sz w:val="18"/>
    </w:rPr>
  </w:style>
  <w:style w:type="paragraph" w:customStyle="1" w:styleId="BodySmallRight">
    <w:name w:val="Body Small Right"/>
    <w:basedOn w:val="BodyTextRight"/>
    <w:rsid w:val="00175AC5"/>
    <w:rPr>
      <w:sz w:val="18"/>
      <w:szCs w:val="18"/>
    </w:rPr>
  </w:style>
  <w:style w:type="paragraph" w:customStyle="1" w:styleId="MarginEdition">
    <w:name w:val="Margin Edition"/>
    <w:basedOn w:val="MarginNote"/>
    <w:rsid w:val="00175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AC5"/>
    <w:rPr>
      <w:sz w:val="2"/>
      <w:szCs w:val="2"/>
    </w:rPr>
  </w:style>
  <w:style w:type="character" w:customStyle="1" w:styleId="Small">
    <w:name w:val="Small"/>
    <w:basedOn w:val="DefaultParagraphFont"/>
    <w:rsid w:val="00175AC5"/>
    <w:rPr>
      <w:sz w:val="16"/>
    </w:rPr>
  </w:style>
  <w:style w:type="paragraph" w:customStyle="1" w:styleId="WideTable">
    <w:name w:val="Wide Table"/>
    <w:basedOn w:val="Normal"/>
    <w:rsid w:val="00175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AC5"/>
  </w:style>
  <w:style w:type="paragraph" w:styleId="Quote">
    <w:name w:val="Quote"/>
    <w:basedOn w:val="Heading1"/>
    <w:link w:val="QuoteChar"/>
    <w:qFormat/>
    <w:rsid w:val="00175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AC5"/>
    <w:pPr>
      <w:pageBreakBefore/>
    </w:pPr>
  </w:style>
  <w:style w:type="paragraph" w:customStyle="1" w:styleId="Border">
    <w:name w:val="Border"/>
    <w:basedOn w:val="Normal"/>
    <w:qFormat/>
    <w:rsid w:val="00175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AC5"/>
    <w:rPr>
      <w:u w:val="single"/>
    </w:rPr>
  </w:style>
  <w:style w:type="character" w:customStyle="1" w:styleId="BoldandItalics">
    <w:name w:val="Bold and Italics"/>
    <w:qFormat/>
    <w:rsid w:val="00175AC5"/>
    <w:rPr>
      <w:b/>
      <w:i/>
      <w:u w:val="none"/>
    </w:rPr>
  </w:style>
  <w:style w:type="paragraph" w:styleId="BalloonText">
    <w:name w:val="Balloon Text"/>
    <w:basedOn w:val="Normal"/>
    <w:link w:val="BalloonTextChar"/>
    <w:rsid w:val="00175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A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3234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AHCOCM405 Develop work practices to accommodate cultural identity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