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ACB" w:rsidP="00EF5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AHCOCM403 Contribute to a proposal for a negotiated outcome related to Country</w:t>
      </w:r>
      <w:r>
        <w:fldChar w:fldCharType="end"/>
      </w:r>
    </w:p>
    <w:p w:rsidR="00EF5ACB" w:rsidP="00EF5ACB">
      <w:pPr>
        <w:pStyle w:val="Version"/>
        <w:sectPr w:rsidSect="00515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B69" w:rsidP="00515B69">
      <w:pPr>
        <w:pStyle w:val="SuperHeading"/>
      </w:pPr>
      <w:r w:rsidRPr="00515B69">
        <w:t>Assessment Requirements for AHCOCM403 Contribute to a proposal for a negotiated outcome related to Country</w:t>
      </w:r>
    </w:p>
    <w:p w:rsidR="00000000" w:rsidRPr="00515B69" w:rsidP="00515B69">
      <w:pPr>
        <w:pStyle w:val="Heading1"/>
      </w:pPr>
      <w:bookmarkStart w:id="1" w:name="O_1272534"/>
      <w:bookmarkEnd w:id="1"/>
      <w:r w:rsidRPr="00515B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5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69">
            <w:pPr>
              <w:pStyle w:val="BodyTextBold"/>
              <w:rPr>
                <w:lang w:val="en-NZ"/>
              </w:rPr>
            </w:pPr>
            <w:r w:rsidRPr="00515B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69">
            <w:pPr>
              <w:pStyle w:val="BodyTextBold"/>
              <w:rPr>
                <w:lang w:val="en-NZ"/>
              </w:rPr>
            </w:pPr>
            <w:r w:rsidRPr="00515B69">
              <w:t>Comments</w:t>
            </w:r>
          </w:p>
        </w:tc>
      </w:tr>
      <w:tr w:rsidTr="00515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69">
            <w:pPr>
              <w:pStyle w:val="BodyText"/>
              <w:rPr>
                <w:lang w:val="en-NZ"/>
              </w:rPr>
            </w:pPr>
            <w:r w:rsidRPr="00515B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69" w:rsidP="00515B69">
            <w:pPr>
              <w:pStyle w:val="BodyText"/>
            </w:pPr>
            <w:r w:rsidRPr="00515B69">
              <w:t>This version released with Agriculture, Horticulture and Conservation and Land Management Training Package Version 9.0.</w:t>
            </w:r>
          </w:p>
        </w:tc>
      </w:tr>
    </w:tbl>
    <w:p w:rsidR="00000000" w:rsidRPr="00515B69" w:rsidP="00515B69">
      <w:pPr>
        <w:pStyle w:val="BodyText"/>
      </w:pPr>
    </w:p>
    <w:p w:rsidR="00000000" w:rsidRPr="00515B69" w:rsidP="00515B69">
      <w:pPr>
        <w:pStyle w:val="AllowPageBreak"/>
      </w:pPr>
    </w:p>
    <w:p w:rsidR="00000000" w:rsidRPr="00515B69" w:rsidP="00515B69">
      <w:pPr>
        <w:pStyle w:val="Heading1"/>
      </w:pPr>
      <w:bookmarkStart w:id="2" w:name="O_1272535"/>
      <w:bookmarkEnd w:id="2"/>
      <w:r w:rsidRPr="00515B69">
        <w:t>Performance Evidence</w:t>
      </w:r>
    </w:p>
    <w:p w:rsidR="00000000" w:rsidRPr="00515B69" w:rsidP="00EF5ACB">
      <w:pPr>
        <w:pStyle w:val="BodyText"/>
      </w:pPr>
      <w:r w:rsidRPr="00515B69">
        <w:t>An individual demonstrating competency must satisfy all of the elements and performance criter</w:t>
      </w:r>
      <w:r w:rsidRPr="00515B69">
        <w:t xml:space="preserve">ia in this unit. </w:t>
      </w:r>
    </w:p>
    <w:p w:rsidR="00000000" w:rsidRPr="00515B69" w:rsidP="00EF5ACB">
      <w:pPr>
        <w:pStyle w:val="BodyText"/>
      </w:pPr>
      <w:r w:rsidRPr="00515B69">
        <w:t>There must be evidence that the individual has contributed to a proposal for a negotiated outcome related to Country on at least one occasion and has:</w:t>
      </w:r>
    </w:p>
    <w:p w:rsidR="00000000" w:rsidRPr="00515B69" w:rsidP="00515B69">
      <w:pPr>
        <w:pStyle w:val="ListBullet"/>
      </w:pPr>
      <w:r w:rsidRPr="00515B69">
        <w:t>participated in culturally appropriate consultation with local Aboriginal and/or Torre</w:t>
      </w:r>
      <w:r w:rsidRPr="00515B69">
        <w:t>s Strait Islander Communities and Cultural Authorities</w:t>
      </w:r>
    </w:p>
    <w:p w:rsidR="00000000" w:rsidRPr="00515B69" w:rsidP="00515B69">
      <w:pPr>
        <w:pStyle w:val="ListBullet"/>
      </w:pPr>
      <w:r w:rsidRPr="00515B69">
        <w:t>gathered and recorded information to support a proposal for a negotiated outcome related to Country</w:t>
      </w:r>
    </w:p>
    <w:p w:rsidR="00000000" w:rsidRPr="00515B69" w:rsidP="00515B69">
      <w:pPr>
        <w:pStyle w:val="ListBullet"/>
      </w:pPr>
      <w:r w:rsidRPr="00515B69">
        <w:t>complied with relevant local Aboriginal and/or Torres Strait Islander Community protocols</w:t>
      </w:r>
    </w:p>
    <w:p w:rsidR="00000000" w:rsidRPr="00515B69" w:rsidP="00515B69">
      <w:pPr>
        <w:pStyle w:val="ListBullet"/>
      </w:pPr>
      <w:r w:rsidRPr="00515B69">
        <w:t>determined the relevance and implications of applicable acts and legislation</w:t>
      </w:r>
    </w:p>
    <w:p w:rsidR="00000000" w:rsidRPr="00515B69" w:rsidP="00515B69">
      <w:pPr>
        <w:pStyle w:val="ListBullet"/>
      </w:pPr>
      <w:r w:rsidRPr="00515B69">
        <w:t>developed alternative plans where conflicts between legislation and local cultural protocols may occur</w:t>
      </w:r>
    </w:p>
    <w:p w:rsidR="00000000" w:rsidRPr="00515B69" w:rsidP="00515B69">
      <w:pPr>
        <w:pStyle w:val="ListBullet"/>
      </w:pPr>
      <w:r w:rsidRPr="00515B69">
        <w:t xml:space="preserve">developed a proposal in the required format </w:t>
      </w:r>
    </w:p>
    <w:p w:rsidR="00000000" w:rsidRPr="00515B69" w:rsidP="00515B69">
      <w:pPr>
        <w:pStyle w:val="ListBullet"/>
      </w:pPr>
      <w:r w:rsidRPr="00515B69">
        <w:t>provided feedback on the develo</w:t>
      </w:r>
      <w:r w:rsidRPr="00515B69">
        <w:t>pment of a proposal in an appropriate format.</w:t>
      </w:r>
    </w:p>
    <w:p w:rsidR="00000000" w:rsidRPr="00515B69" w:rsidP="00515B69">
      <w:pPr>
        <w:pStyle w:val="AllowPageBreak"/>
      </w:pPr>
    </w:p>
    <w:p w:rsidR="00000000" w:rsidRPr="00515B69" w:rsidP="00515B69">
      <w:pPr>
        <w:pStyle w:val="Heading1"/>
      </w:pPr>
      <w:bookmarkStart w:id="3" w:name="O_1272536"/>
      <w:bookmarkEnd w:id="3"/>
      <w:r w:rsidRPr="00515B69">
        <w:t>Knowledge Evidence</w:t>
      </w:r>
    </w:p>
    <w:p w:rsidR="00000000" w:rsidRPr="00515B69" w:rsidP="00EF5ACB">
      <w:pPr>
        <w:pStyle w:val="BodyText"/>
      </w:pPr>
      <w:r w:rsidRPr="00515B69">
        <w:t>An individual must be able to demonstrate the knowledge required to perform the tasks outlined in the elements and performance criteria of this unit. This includes knowledg</w:t>
      </w:r>
      <w:r w:rsidRPr="00515B69">
        <w:t>e of:</w:t>
      </w:r>
    </w:p>
    <w:p w:rsidR="00000000" w:rsidRPr="00515B69" w:rsidP="00515B69">
      <w:pPr>
        <w:pStyle w:val="ListBullet"/>
      </w:pPr>
      <w:r w:rsidRPr="00515B69">
        <w:t>local Community cultural protocols including:</w:t>
      </w:r>
    </w:p>
    <w:p w:rsidR="00000000" w:rsidRPr="00515B69" w:rsidP="00515B69">
      <w:pPr>
        <w:pStyle w:val="ListBullet2"/>
      </w:pPr>
      <w:r w:rsidRPr="00515B69">
        <w:t xml:space="preserve">greetings </w:t>
      </w:r>
    </w:p>
    <w:p w:rsidR="00000000" w:rsidRPr="00515B69" w:rsidP="00515B69">
      <w:pPr>
        <w:pStyle w:val="ListBullet2"/>
      </w:pPr>
      <w:r w:rsidRPr="00515B69">
        <w:t>appropriate dress</w:t>
      </w:r>
    </w:p>
    <w:p w:rsidR="00000000" w:rsidRPr="00515B69" w:rsidP="00515B69">
      <w:pPr>
        <w:pStyle w:val="ListBullet2"/>
      </w:pPr>
      <w:r w:rsidRPr="00515B69">
        <w:t>questioning</w:t>
      </w:r>
    </w:p>
    <w:p w:rsidR="00000000" w:rsidRPr="00515B69" w:rsidP="00515B69">
      <w:pPr>
        <w:pStyle w:val="ListBullet2"/>
      </w:pPr>
      <w:r w:rsidRPr="00515B69">
        <w:t>non-verbal communication</w:t>
      </w:r>
    </w:p>
    <w:p w:rsidR="00000000" w:rsidRPr="00515B69" w:rsidP="00515B69">
      <w:pPr>
        <w:pStyle w:val="ListBullet2"/>
      </w:pPr>
      <w:r w:rsidRPr="00515B69">
        <w:t>verbal communication</w:t>
      </w:r>
    </w:p>
    <w:p w:rsidR="00000000" w:rsidRPr="00515B69" w:rsidP="00515B69">
      <w:pPr>
        <w:pStyle w:val="ListBullet"/>
      </w:pPr>
      <w:r w:rsidRPr="00515B69">
        <w:t>the principles of free, prior and informed consent</w:t>
      </w:r>
    </w:p>
    <w:p w:rsidR="00000000" w:rsidRPr="00515B69" w:rsidP="00515B69">
      <w:pPr>
        <w:pStyle w:val="ListBullet"/>
      </w:pPr>
      <w:r w:rsidRPr="00515B69">
        <w:t>methods for researching and recording information for proposal development, including:</w:t>
      </w:r>
    </w:p>
    <w:p w:rsidR="00000000" w:rsidRPr="00515B69" w:rsidP="00515B69">
      <w:pPr>
        <w:pStyle w:val="ListBullet2"/>
      </w:pPr>
      <w:r w:rsidRPr="00515B69">
        <w:t>historical data collection</w:t>
      </w:r>
    </w:p>
    <w:p w:rsidR="00000000" w:rsidRPr="00515B69" w:rsidP="00515B69">
      <w:pPr>
        <w:pStyle w:val="ListBullet2"/>
      </w:pPr>
      <w:r w:rsidRPr="00515B69">
        <w:t>communicating with local Community members and authorities</w:t>
      </w:r>
    </w:p>
    <w:p w:rsidR="00000000" w:rsidRPr="00515B69" w:rsidP="00515B69">
      <w:pPr>
        <w:pStyle w:val="ListBullet2"/>
      </w:pPr>
      <w:r w:rsidRPr="00515B69">
        <w:t>electronic means of note taking</w:t>
      </w:r>
    </w:p>
    <w:p w:rsidR="00000000" w:rsidRPr="00515B69" w:rsidP="00515B69">
      <w:pPr>
        <w:pStyle w:val="ListBullet2"/>
      </w:pPr>
      <w:r w:rsidRPr="00515B69">
        <w:t>photography and video recording</w:t>
      </w:r>
    </w:p>
    <w:p w:rsidR="00000000" w:rsidRPr="00515B69" w:rsidP="00515B69">
      <w:pPr>
        <w:pStyle w:val="ListBullet"/>
      </w:pPr>
      <w:r w:rsidRPr="00515B69">
        <w:t>relevant Commonwe</w:t>
      </w:r>
      <w:r w:rsidRPr="00515B69">
        <w:t>alth, state and local government land, waterways and maritime legislation</w:t>
      </w:r>
    </w:p>
    <w:p w:rsidR="00000000" w:rsidRPr="00515B69" w:rsidP="00515B69">
      <w:pPr>
        <w:pStyle w:val="ListBullet"/>
      </w:pPr>
      <w:r w:rsidRPr="00515B69">
        <w:t>roles of local organisations in land, waterways and sea management</w:t>
      </w:r>
    </w:p>
    <w:p w:rsidR="00000000" w:rsidRPr="00515B69" w:rsidP="00515B69">
      <w:pPr>
        <w:pStyle w:val="ListBullet"/>
      </w:pPr>
      <w:r w:rsidRPr="00515B69">
        <w:t xml:space="preserve">providing feedback in the required format including: </w:t>
      </w:r>
    </w:p>
    <w:p w:rsidR="00000000" w:rsidRPr="00515B69" w:rsidP="00515B69">
      <w:pPr>
        <w:pStyle w:val="ListBullet2"/>
      </w:pPr>
      <w:r w:rsidRPr="00515B69">
        <w:t>written communication</w:t>
      </w:r>
    </w:p>
    <w:p w:rsidR="00000000" w:rsidRPr="00515B69" w:rsidP="00515B69">
      <w:pPr>
        <w:pStyle w:val="ListBullet2"/>
      </w:pPr>
      <w:r w:rsidRPr="00515B69">
        <w:t>digital communication</w:t>
      </w:r>
    </w:p>
    <w:p w:rsidR="00000000" w:rsidRPr="00515B69" w:rsidP="00515B69">
      <w:pPr>
        <w:pStyle w:val="ListBullet2"/>
      </w:pPr>
      <w:r w:rsidRPr="00515B69">
        <w:t>verbal and non-verbal communication</w:t>
      </w:r>
    </w:p>
    <w:p w:rsidR="00000000" w:rsidRPr="00515B69" w:rsidP="00515B69">
      <w:pPr>
        <w:pStyle w:val="ListBullet"/>
      </w:pPr>
      <w:r w:rsidRPr="00515B69">
        <w:t>the existence of alternative forms of input and control in land, waterways and sea management.</w:t>
      </w:r>
    </w:p>
    <w:p w:rsidR="00000000" w:rsidRPr="00515B69" w:rsidP="00515B69">
      <w:pPr>
        <w:pStyle w:val="AllowPageBreak"/>
      </w:pPr>
    </w:p>
    <w:p w:rsidR="00000000" w:rsidRPr="00515B69" w:rsidP="00515B69">
      <w:pPr>
        <w:pStyle w:val="Heading1"/>
      </w:pPr>
      <w:bookmarkStart w:id="4" w:name="O_1272537"/>
      <w:bookmarkEnd w:id="4"/>
      <w:r w:rsidRPr="00515B69">
        <w:t>Assessment Conditions</w:t>
      </w:r>
    </w:p>
    <w:p w:rsidR="00000000" w:rsidRPr="00515B69" w:rsidP="00EF5ACB">
      <w:pPr>
        <w:pStyle w:val="BodyText"/>
      </w:pPr>
      <w:r w:rsidRPr="00515B69">
        <w:t>Assessment of the skills in this unit of competency must take place under the follo</w:t>
      </w:r>
      <w:r w:rsidRPr="00515B69">
        <w:t xml:space="preserve">wing conditions: </w:t>
      </w:r>
    </w:p>
    <w:p w:rsidR="00000000" w:rsidRPr="00515B69" w:rsidP="00515B69">
      <w:pPr>
        <w:pStyle w:val="ListBullet"/>
      </w:pPr>
      <w:r w:rsidRPr="00515B69">
        <w:t>physical conditions:</w:t>
      </w:r>
    </w:p>
    <w:p w:rsidR="00000000" w:rsidRPr="00515B69" w:rsidP="00515B69">
      <w:pPr>
        <w:pStyle w:val="ListBullet2"/>
      </w:pPr>
      <w:r w:rsidRPr="00515B69">
        <w:t>skills must be demonstrated on Country and/or within an Aboriginal and/or Torres Strait Islander Community or an environment that accurately represents workplace conditions</w:t>
      </w:r>
    </w:p>
    <w:p w:rsidR="00000000" w:rsidRPr="00515B69" w:rsidP="00515B69">
      <w:pPr>
        <w:pStyle w:val="ListBullet"/>
      </w:pPr>
      <w:r w:rsidRPr="00515B69">
        <w:t>specifications:</w:t>
      </w:r>
    </w:p>
    <w:p w:rsidR="00000000" w:rsidRPr="00515B69" w:rsidP="00515B69">
      <w:pPr>
        <w:pStyle w:val="ListBullet2"/>
      </w:pPr>
      <w:r w:rsidRPr="00515B69">
        <w:t>specific legislation/cod</w:t>
      </w:r>
      <w:r w:rsidRPr="00515B69">
        <w:t>es of practice relevant to developing a proposal related to Country</w:t>
      </w:r>
    </w:p>
    <w:p w:rsidR="00000000" w:rsidRPr="00515B69" w:rsidP="00515B69">
      <w:pPr>
        <w:pStyle w:val="ListBullet"/>
      </w:pPr>
      <w:r w:rsidRPr="00515B69">
        <w:t xml:space="preserve">relationships: </w:t>
      </w:r>
    </w:p>
    <w:p w:rsidR="00000000" w:rsidRPr="00515B69" w:rsidP="00515B69">
      <w:pPr>
        <w:pStyle w:val="ListBullet2"/>
      </w:pPr>
      <w:r w:rsidRPr="00515B69">
        <w:t xml:space="preserve">local Community Elders and/or Custodians. </w:t>
      </w:r>
    </w:p>
    <w:p w:rsidR="00000000" w:rsidRPr="00515B69" w:rsidP="00EF5ACB">
      <w:pPr>
        <w:pStyle w:val="BodyText"/>
      </w:pPr>
      <w:r w:rsidRPr="00515B69">
        <w:t>Assessors of this unit must satisfy the requirements for assessors in applicable voca</w:t>
      </w:r>
      <w:r w:rsidRPr="00515B69">
        <w:t>tional education and training legislation, frameworks and/or standards. In addition, the following specific assessor requirements apply to this unit:</w:t>
      </w:r>
    </w:p>
    <w:p w:rsidR="00000000" w:rsidRPr="00515B69" w:rsidP="00515B69">
      <w:pPr>
        <w:pStyle w:val="ListBullet"/>
      </w:pPr>
      <w:r w:rsidRPr="00515B69">
        <w:t>Assessment must be undertaken by a workplace assessor who has expertise in this unit of competency and wh</w:t>
      </w:r>
      <w:r w:rsidRPr="00515B69">
        <w:t>o is:</w:t>
      </w:r>
    </w:p>
    <w:p w:rsidR="00000000" w:rsidRPr="00515B69" w:rsidP="00EF5ACB">
      <w:pPr>
        <w:pStyle w:val="BodyText"/>
      </w:pPr>
      <w:r w:rsidRPr="00515B69">
        <w:t>an Aboriginal and/or Torres Strait Islander Elder and/or Custodian</w:t>
      </w:r>
      <w:r>
        <w:t xml:space="preserve"> </w:t>
      </w:r>
      <w:r w:rsidRPr="00515B69">
        <w:t>or:</w:t>
      </w:r>
    </w:p>
    <w:p w:rsidR="00000000" w:rsidRPr="00515B69" w:rsidP="00515B69">
      <w:pPr>
        <w:pStyle w:val="ListBullet2"/>
      </w:pPr>
      <w:r w:rsidRPr="00515B69">
        <w:t>accompanied by, and/or in communication with, an Aboriginal and/or Torres Strait Islander person who is a recognised member of the community with experience and knowledge of loc</w:t>
      </w:r>
      <w:r w:rsidRPr="00515B69">
        <w:t xml:space="preserve">al cultural protocols. </w:t>
      </w:r>
    </w:p>
    <w:p w:rsidR="00000000" w:rsidRPr="00515B69" w:rsidP="00515B69">
      <w:pPr>
        <w:pStyle w:val="AllowPageBreak"/>
      </w:pPr>
    </w:p>
    <w:p w:rsidR="00000000" w:rsidRPr="00515B69" w:rsidP="00515B69">
      <w:pPr>
        <w:pStyle w:val="Heading1"/>
      </w:pPr>
      <w:bookmarkStart w:id="5" w:name="O_1272540"/>
      <w:bookmarkEnd w:id="5"/>
      <w:r w:rsidRPr="00515B69">
        <w:t>Links</w:t>
      </w:r>
    </w:p>
    <w:p w:rsidR="00000000" w:rsidRPr="00515B69" w:rsidP="00EF5ACB">
      <w:pPr>
        <w:pStyle w:val="BodyText"/>
      </w:pPr>
      <w:r w:rsidRPr="00515B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22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5B69" w:rsidP="00515B69"/>
    <w:sectPr w:rsidSect="00515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9" w:rsidRPr="00EF5ACB" w:rsidP="00EF5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B" w:rsidP="00515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ACB" w:rsidP="00515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5ACB" w:rsidP="00515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B69" w:rsidRPr="00EF5ACB" w:rsidP="00EF5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B" w:rsidRPr="002D2AF8" w:rsidP="00515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AHCOCM403 Contribute to a proposal for a negotiated outcome related to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5ACB" w:rsidP="00515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C7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90D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0B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B69"/>
  </w:style>
  <w:style w:type="character" w:customStyle="1" w:styleId="Heading1Char">
    <w:name w:val="Heading 1 Char"/>
    <w:basedOn w:val="DefaultParagraphFont"/>
    <w:link w:val="Heading1"/>
    <w:rsid w:val="00515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B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5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5B69"/>
    <w:rPr>
      <w:b/>
    </w:rPr>
  </w:style>
  <w:style w:type="character" w:customStyle="1" w:styleId="Heading2Char">
    <w:name w:val="Heading 2 Char"/>
    <w:basedOn w:val="DefaultParagraphFont"/>
    <w:link w:val="Heading2"/>
    <w:rsid w:val="00515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5B69"/>
    <w:rPr>
      <w:b/>
      <w:spacing w:val="0"/>
    </w:rPr>
  </w:style>
  <w:style w:type="paragraph" w:customStyle="1" w:styleId="SuperTitle">
    <w:name w:val="SuperTitle"/>
    <w:basedOn w:val="Title"/>
    <w:rsid w:val="00515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B69"/>
    <w:rPr>
      <w:i/>
    </w:rPr>
  </w:style>
  <w:style w:type="paragraph" w:styleId="Caption">
    <w:name w:val="caption"/>
    <w:basedOn w:val="BodyText"/>
    <w:next w:val="Normal"/>
    <w:qFormat/>
    <w:rsid w:val="00515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B69"/>
  </w:style>
  <w:style w:type="paragraph" w:styleId="TableofFigures">
    <w:name w:val="table of figures"/>
    <w:basedOn w:val="Normal"/>
    <w:next w:val="Normal"/>
    <w:semiHidden/>
    <w:rsid w:val="00515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B69"/>
    <w:rPr>
      <w:rFonts w:ascii="Wingdings" w:hAnsi="Wingdings"/>
    </w:rPr>
  </w:style>
  <w:style w:type="paragraph" w:customStyle="1" w:styleId="TableHeading">
    <w:name w:val="Table Heading"/>
    <w:basedOn w:val="HeadingBase"/>
    <w:rsid w:val="00515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B69"/>
    <w:rPr>
      <w:color w:val="0033CC"/>
      <w:u w:val="none"/>
    </w:rPr>
  </w:style>
  <w:style w:type="paragraph" w:customStyle="1" w:styleId="BodyTextRight">
    <w:name w:val="Body Text Right"/>
    <w:basedOn w:val="BodyText"/>
    <w:rsid w:val="00515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B69"/>
    <w:rPr>
      <w:sz w:val="32"/>
    </w:rPr>
  </w:style>
  <w:style w:type="paragraph" w:customStyle="1" w:styleId="HeadingProcedure">
    <w:name w:val="Heading Procedure"/>
    <w:basedOn w:val="HeadingBase"/>
    <w:next w:val="Normal"/>
    <w:rsid w:val="00515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B69"/>
    <w:pPr>
      <w:spacing w:before="60" w:after="60"/>
    </w:pPr>
  </w:style>
  <w:style w:type="paragraph" w:styleId="ListContinue">
    <w:name w:val="List Continue"/>
    <w:basedOn w:val="List"/>
    <w:rsid w:val="00515B69"/>
    <w:pPr>
      <w:ind w:firstLine="0"/>
    </w:pPr>
  </w:style>
  <w:style w:type="paragraph" w:customStyle="1" w:styleId="ListNote">
    <w:name w:val="List Note"/>
    <w:basedOn w:val="List"/>
    <w:rsid w:val="00515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B69"/>
    <w:rPr>
      <w:rFonts w:ascii="Courier New" w:hAnsi="Courier New"/>
    </w:rPr>
  </w:style>
  <w:style w:type="paragraph" w:customStyle="1" w:styleId="NoteBullet">
    <w:name w:val="Note Bullet"/>
    <w:basedOn w:val="Note"/>
    <w:rsid w:val="00515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B69"/>
    <w:rPr>
      <w:b/>
      <w:smallCaps/>
    </w:rPr>
  </w:style>
  <w:style w:type="paragraph" w:customStyle="1" w:styleId="TableListNumber">
    <w:name w:val="Table List Number"/>
    <w:basedOn w:val="ListNumber"/>
    <w:rsid w:val="00515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B69"/>
    <w:pPr>
      <w:numPr>
        <w:numId w:val="9"/>
      </w:numPr>
    </w:pPr>
  </w:style>
  <w:style w:type="paragraph" w:customStyle="1" w:styleId="ListAlpha2">
    <w:name w:val="List Alpha 2"/>
    <w:basedOn w:val="List2"/>
    <w:rsid w:val="00515B69"/>
    <w:pPr>
      <w:numPr>
        <w:numId w:val="8"/>
      </w:numPr>
    </w:pPr>
  </w:style>
  <w:style w:type="paragraph" w:styleId="List2">
    <w:name w:val="List 2"/>
    <w:basedOn w:val="BodyText"/>
    <w:rsid w:val="00515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B69"/>
    <w:pPr>
      <w:numPr>
        <w:numId w:val="4"/>
      </w:numPr>
    </w:pPr>
  </w:style>
  <w:style w:type="paragraph" w:styleId="ListContinue2">
    <w:name w:val="List Continue 2"/>
    <w:basedOn w:val="List2"/>
    <w:rsid w:val="00515B69"/>
    <w:pPr>
      <w:ind w:firstLine="0"/>
    </w:pPr>
  </w:style>
  <w:style w:type="paragraph" w:styleId="ListContinue3">
    <w:name w:val="List Continue 3"/>
    <w:basedOn w:val="List3"/>
    <w:rsid w:val="00515B69"/>
    <w:pPr>
      <w:ind w:left="1021" w:firstLine="0"/>
    </w:pPr>
  </w:style>
  <w:style w:type="paragraph" w:styleId="ListContinue4">
    <w:name w:val="List Continue 4"/>
    <w:basedOn w:val="List4"/>
    <w:rsid w:val="00515B69"/>
    <w:pPr>
      <w:ind w:firstLine="0"/>
    </w:pPr>
  </w:style>
  <w:style w:type="paragraph" w:styleId="ListContinue5">
    <w:name w:val="List Continue 5"/>
    <w:basedOn w:val="List5"/>
    <w:rsid w:val="00515B69"/>
    <w:pPr>
      <w:ind w:firstLine="0"/>
    </w:pPr>
  </w:style>
  <w:style w:type="paragraph" w:styleId="ListNumber3">
    <w:name w:val="List Number 3"/>
    <w:basedOn w:val="List3"/>
    <w:rsid w:val="00515B69"/>
    <w:pPr>
      <w:numPr>
        <w:numId w:val="5"/>
      </w:numPr>
    </w:pPr>
  </w:style>
  <w:style w:type="paragraph" w:styleId="ListNumber4">
    <w:name w:val="List Number 4"/>
    <w:basedOn w:val="List4"/>
    <w:rsid w:val="00515B69"/>
    <w:pPr>
      <w:numPr>
        <w:numId w:val="6"/>
      </w:numPr>
    </w:pPr>
  </w:style>
  <w:style w:type="paragraph" w:styleId="ListNumber5">
    <w:name w:val="List Number 5"/>
    <w:basedOn w:val="List5"/>
    <w:rsid w:val="00515B69"/>
    <w:pPr>
      <w:numPr>
        <w:numId w:val="7"/>
      </w:numPr>
    </w:pPr>
  </w:style>
  <w:style w:type="paragraph" w:styleId="BlockText">
    <w:name w:val="Block Text"/>
    <w:basedOn w:val="Normal"/>
    <w:rsid w:val="00515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B69"/>
    <w:rPr>
      <w:sz w:val="16"/>
      <w:vertAlign w:val="superscript"/>
    </w:rPr>
  </w:style>
  <w:style w:type="character" w:customStyle="1" w:styleId="Symbols">
    <w:name w:val="Symbols"/>
    <w:basedOn w:val="DefaultParagraphFont"/>
    <w:rsid w:val="00515B69"/>
    <w:rPr>
      <w:rFonts w:ascii="Symbol" w:hAnsi="Symbol"/>
    </w:rPr>
  </w:style>
  <w:style w:type="character" w:customStyle="1" w:styleId="MenuOptions">
    <w:name w:val="Menu Options"/>
    <w:basedOn w:val="DefaultParagraphFont"/>
    <w:rsid w:val="00515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B69"/>
    <w:rPr>
      <w:b/>
    </w:rPr>
  </w:style>
  <w:style w:type="character" w:customStyle="1" w:styleId="Underlined">
    <w:name w:val="Underlined"/>
    <w:basedOn w:val="DefaultParagraphFont"/>
    <w:rsid w:val="00515B69"/>
    <w:rPr>
      <w:u w:val="single"/>
    </w:rPr>
  </w:style>
  <w:style w:type="paragraph" w:customStyle="1" w:styleId="TableBodyTextRight">
    <w:name w:val="Table Body Text Right"/>
    <w:basedOn w:val="TableBodyText"/>
    <w:rsid w:val="00515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B69"/>
    <w:rPr>
      <w:sz w:val="18"/>
    </w:rPr>
  </w:style>
  <w:style w:type="paragraph" w:customStyle="1" w:styleId="BodySmallRight">
    <w:name w:val="Body Small Right"/>
    <w:basedOn w:val="BodyTextRight"/>
    <w:rsid w:val="00515B69"/>
    <w:rPr>
      <w:sz w:val="18"/>
      <w:szCs w:val="18"/>
    </w:rPr>
  </w:style>
  <w:style w:type="paragraph" w:customStyle="1" w:styleId="MarginEdition">
    <w:name w:val="Margin Edition"/>
    <w:basedOn w:val="MarginNote"/>
    <w:rsid w:val="00515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B69"/>
    <w:rPr>
      <w:sz w:val="2"/>
      <w:szCs w:val="2"/>
    </w:rPr>
  </w:style>
  <w:style w:type="character" w:customStyle="1" w:styleId="Small">
    <w:name w:val="Small"/>
    <w:basedOn w:val="DefaultParagraphFont"/>
    <w:rsid w:val="00515B69"/>
    <w:rPr>
      <w:sz w:val="16"/>
    </w:rPr>
  </w:style>
  <w:style w:type="paragraph" w:customStyle="1" w:styleId="WideTable">
    <w:name w:val="Wide Table"/>
    <w:basedOn w:val="Normal"/>
    <w:rsid w:val="00515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B69"/>
  </w:style>
  <w:style w:type="paragraph" w:styleId="Quote">
    <w:name w:val="Quote"/>
    <w:basedOn w:val="Heading1"/>
    <w:link w:val="QuoteChar"/>
    <w:qFormat/>
    <w:rsid w:val="00515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B69"/>
    <w:pPr>
      <w:pageBreakBefore/>
    </w:pPr>
  </w:style>
  <w:style w:type="paragraph" w:customStyle="1" w:styleId="Border">
    <w:name w:val="Border"/>
    <w:basedOn w:val="Normal"/>
    <w:qFormat/>
    <w:rsid w:val="00515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B69"/>
    <w:rPr>
      <w:u w:val="single"/>
    </w:rPr>
  </w:style>
  <w:style w:type="character" w:customStyle="1" w:styleId="BoldandItalics">
    <w:name w:val="Bold and Italics"/>
    <w:qFormat/>
    <w:rsid w:val="00515B69"/>
    <w:rPr>
      <w:b/>
      <w:i/>
      <w:u w:val="none"/>
    </w:rPr>
  </w:style>
  <w:style w:type="paragraph" w:styleId="BalloonText">
    <w:name w:val="Balloon Text"/>
    <w:basedOn w:val="Normal"/>
    <w:link w:val="BalloonTextChar"/>
    <w:rsid w:val="00515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B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5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3270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AHCOCM403 Contribute to a proposal for a negotiated outcome related to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