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821" w:rsidP="00E86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AHCOCM402 Report on place of potential cultural significance</w:t>
      </w:r>
      <w:r>
        <w:fldChar w:fldCharType="end"/>
      </w:r>
    </w:p>
    <w:p w:rsidR="00E86821" w:rsidP="00E86821">
      <w:pPr>
        <w:pStyle w:val="Version"/>
        <w:sectPr w:rsidSect="00E75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DAE" w:rsidP="00E75DAE">
      <w:pPr>
        <w:pStyle w:val="SuperHeading"/>
      </w:pPr>
      <w:r w:rsidRPr="00E75DAE">
        <w:t>AHCOCM402 Report on place of potential cultural significance</w:t>
      </w:r>
    </w:p>
    <w:p w:rsidR="00000000" w:rsidRPr="00E75DAE" w:rsidP="00E75DAE">
      <w:pPr>
        <w:pStyle w:val="Heading1"/>
      </w:pPr>
      <w:bookmarkStart w:id="1" w:name="O_1272505"/>
      <w:bookmarkEnd w:id="1"/>
      <w:r w:rsidRPr="00E75D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Comments</w:t>
            </w:r>
          </w:p>
        </w:tc>
      </w:tr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This version released with Agriculture, Horticulture and Conservation and Land Management Training Package Version 9.0.</w:t>
            </w:r>
          </w:p>
        </w:tc>
      </w:tr>
    </w:tbl>
    <w:p w:rsidR="00000000" w:rsidRPr="00E75DAE" w:rsidP="00E75DAE">
      <w:pPr>
        <w:pStyle w:val="BodyText"/>
      </w:pP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2" w:name="O_1272506"/>
      <w:bookmarkEnd w:id="2"/>
      <w:r w:rsidRPr="00E75DAE">
        <w:t>Application</w:t>
      </w:r>
    </w:p>
    <w:p w:rsidR="00000000" w:rsidRPr="00E75DAE" w:rsidP="00E86821">
      <w:pPr>
        <w:pStyle w:val="BodyText"/>
      </w:pPr>
      <w:r w:rsidRPr="00E75DAE">
        <w:t>This unit of competency describes th</w:t>
      </w:r>
      <w:r w:rsidRPr="00E75DAE">
        <w:t>e skills and knowledge required to report on places of potential cultural significance.</w:t>
      </w:r>
    </w:p>
    <w:p w:rsidR="00000000" w:rsidRPr="00E75DAE" w:rsidP="00E86821">
      <w:pPr>
        <w:pStyle w:val="BodyText"/>
      </w:pPr>
      <w:r w:rsidRPr="00E75DAE">
        <w:t xml:space="preserve">This unit applies to those whose job role includes investigating and reporting on places of potential cultural significance in consultation with stakeholders and local </w:t>
      </w:r>
      <w:r w:rsidRPr="00E75DAE">
        <w:t>Traditional Owners. A high level of cultural awareness and the need to observe cultural protocols are important parts of the process. On Country refers to the land, waterways and the sea.</w:t>
      </w:r>
    </w:p>
    <w:p w:rsidR="00000000" w:rsidRPr="00E75DAE" w:rsidP="00E86821">
      <w:pPr>
        <w:pStyle w:val="BodyText"/>
      </w:pPr>
      <w:r w:rsidRPr="00E75DAE">
        <w:t>No licensing, legislative or certification requirements apply to thi</w:t>
      </w:r>
      <w:r w:rsidRPr="00E75DAE">
        <w:t>s unit at the time of publication.</w:t>
      </w:r>
    </w:p>
    <w:p w:rsidR="00000000" w:rsidRPr="00E75DAE" w:rsidP="00E75DAE">
      <w:pPr>
        <w:pStyle w:val="Heading1"/>
      </w:pPr>
      <w:bookmarkStart w:id="3" w:name="O_1272507"/>
      <w:bookmarkEnd w:id="3"/>
      <w:r w:rsidRPr="00E75DAE">
        <w:t>Pre-requisite Unit</w:t>
      </w:r>
    </w:p>
    <w:p w:rsidR="00000000" w:rsidRPr="00E75DAE" w:rsidP="00E86821">
      <w:pPr>
        <w:pStyle w:val="BodyText"/>
      </w:pPr>
      <w:r w:rsidRPr="00E75DAE">
        <w:t>Nil</w:t>
      </w:r>
    </w:p>
    <w:p w:rsidR="00000000" w:rsidRPr="00E75DAE" w:rsidP="00E75DAE">
      <w:pPr>
        <w:pStyle w:val="Heading1"/>
      </w:pPr>
      <w:bookmarkStart w:id="4" w:name="O_1272509"/>
      <w:bookmarkEnd w:id="4"/>
      <w:r w:rsidRPr="00E75DAE">
        <w:t>Unit Sector</w:t>
      </w:r>
    </w:p>
    <w:p w:rsidR="00000000" w:rsidRPr="00E75DAE" w:rsidP="00E86821">
      <w:pPr>
        <w:pStyle w:val="BodyText"/>
      </w:pPr>
      <w:r w:rsidRPr="00E75DAE">
        <w:t>On Country Management (OCM)</w:t>
      </w:r>
    </w:p>
    <w:p w:rsidR="00000000" w:rsidRPr="00E75DAE" w:rsidP="00E75DAE">
      <w:pPr>
        <w:pStyle w:val="Heading1"/>
      </w:pPr>
      <w:bookmarkStart w:id="5" w:name="O_1272510"/>
      <w:bookmarkEnd w:id="5"/>
      <w:r w:rsidRPr="00E75D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Performance Criteria</w:t>
            </w:r>
          </w:p>
        </w:tc>
      </w:tr>
      <w:tr w:rsidTr="00E86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1. Investigate evidence of previous culturally significant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1.1 Manage movement through park or cultural si</w:t>
            </w:r>
            <w:r w:rsidRPr="00E75DAE">
              <w:t xml:space="preserve">te to minimise disturbance and degradation </w:t>
            </w:r>
          </w:p>
          <w:p w:rsidR="00000000" w:rsidRPr="00E75DAE" w:rsidP="00E75DAE">
            <w:pPr>
              <w:pStyle w:val="BodyText"/>
            </w:pPr>
            <w:r w:rsidRPr="00E75DAE">
              <w:t>1.2 Comply with local Community protocols, legislative requirements, Codes of Practice and the cultural site management strategy and plan</w:t>
            </w:r>
          </w:p>
          <w:p w:rsidR="00000000" w:rsidRPr="00E75DAE" w:rsidP="00E75DAE">
            <w:pPr>
              <w:pStyle w:val="BodyText"/>
            </w:pPr>
            <w:r w:rsidRPr="00E75DAE">
              <w:t xml:space="preserve">1.3 Survey an area for landforms and waterways that may have </w:t>
            </w:r>
            <w:r w:rsidRPr="00E75DAE">
              <w:t>cultural or n</w:t>
            </w:r>
            <w:r w:rsidRPr="00E75DAE">
              <w:t>atural significance</w:t>
            </w:r>
          </w:p>
          <w:p w:rsidR="00000000" w:rsidRPr="00E75DAE" w:rsidP="00E75DAE">
            <w:pPr>
              <w:pStyle w:val="BodyText"/>
            </w:pPr>
            <w:r w:rsidRPr="00E75DAE">
              <w:t xml:space="preserve">1.4 Record and document any signs of culturally significant Aboriginal and/or Torres Strait Islander activity </w:t>
            </w:r>
          </w:p>
          <w:p w:rsidR="00000000" w:rsidRPr="00E75DAE" w:rsidP="00E75DAE">
            <w:pPr>
              <w:pStyle w:val="BodyText"/>
            </w:pPr>
            <w:r w:rsidRPr="00E75DAE">
              <w:t>1.5 Review activities in area of potential cultural significance, and maintain, modify or halt activities to maintain signifi</w:t>
            </w:r>
            <w:r w:rsidRPr="00E75DAE">
              <w:t>cance</w:t>
            </w:r>
          </w:p>
          <w:p w:rsidR="00000000" w:rsidRPr="00E75DAE" w:rsidP="00E75DAE">
            <w:pPr>
              <w:pStyle w:val="BodyText"/>
            </w:pPr>
            <w:r w:rsidRPr="00E75DAE">
              <w:t>1.6 Record the impact of the non-Aboriginal and/or Torres Strait Islander activities at the culturally significant site</w:t>
            </w:r>
          </w:p>
          <w:p w:rsidR="00000000" w:rsidRPr="00E75DAE" w:rsidP="00E75DAE">
            <w:pPr>
              <w:pStyle w:val="BodyText"/>
            </w:pPr>
            <w:r w:rsidRPr="00E75DAE">
              <w:t>1.7 Seek advice from Aboriginal and/or Torres Strait Islander stakeholders or Cultural Authorities about the culturally significant site</w:t>
            </w:r>
          </w:p>
          <w:p w:rsidR="00000000" w:rsidRPr="00E75DAE" w:rsidP="00E75DAE">
            <w:pPr>
              <w:pStyle w:val="BodyText"/>
            </w:pPr>
            <w:r w:rsidRPr="00E75DAE">
              <w:t>1.8 Record field notes of location in terms of area features, survey markers or global positioning</w:t>
            </w:r>
          </w:p>
          <w:p w:rsidR="00000000" w:rsidRPr="00E75DAE" w:rsidP="00E75DAE">
            <w:pPr>
              <w:pStyle w:val="BodyText"/>
            </w:pPr>
            <w:r w:rsidRPr="00E75DAE">
              <w:t>1.9 Document reasons</w:t>
            </w:r>
            <w:r w:rsidRPr="00E75DAE">
              <w:t xml:space="preserve"> for identifying potential significance</w:t>
            </w:r>
          </w:p>
          <w:p w:rsidR="00000000" w:rsidRPr="00E75DAE" w:rsidP="00E75DAE">
            <w:pPr>
              <w:pStyle w:val="BodyText"/>
            </w:pPr>
            <w:r w:rsidRPr="00E75DAE">
              <w:t>1.10 Refer location to stakeholders or Cultural Authorities for further directions</w:t>
            </w:r>
          </w:p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1.11 Follow work health and safety policies and procedures when working on site</w:t>
            </w:r>
          </w:p>
        </w:tc>
      </w:tr>
      <w:tr w:rsidTr="00E86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2. Implement interim protection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2.1 Identif</w:t>
            </w:r>
            <w:r w:rsidRPr="00E75DAE">
              <w:t>y and record immediate and longer-term threats or risks associated with the conservation of the place according to organisation requirements</w:t>
            </w:r>
          </w:p>
          <w:p w:rsidR="00000000" w:rsidRPr="00E75DAE" w:rsidP="00E75DAE">
            <w:pPr>
              <w:pStyle w:val="BodyText"/>
            </w:pPr>
            <w:r w:rsidRPr="00E75DAE">
              <w:t xml:space="preserve">2.2 Take interim protective measures to avoid degradation, disturbance and deterioration </w:t>
            </w:r>
          </w:p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2.3 Modify existing activ</w:t>
            </w:r>
            <w:r w:rsidRPr="00E75DAE">
              <w:t>ities of personnel and visitors to reduce or eliminate risks to the significance of the place</w:t>
            </w:r>
          </w:p>
        </w:tc>
      </w:tr>
      <w:tr w:rsidTr="00E86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3. Report observation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3.1 Collate and record field notes on location</w:t>
            </w:r>
          </w:p>
          <w:p w:rsidR="00000000" w:rsidRPr="00E75DAE" w:rsidP="00E75DAE">
            <w:pPr>
              <w:pStyle w:val="BodyText"/>
            </w:pPr>
            <w:r w:rsidRPr="00E75DAE">
              <w:t>3.2 Review organisational records to reveal any existing information about the non-Aborigina</w:t>
            </w:r>
            <w:r w:rsidRPr="00E75DAE">
              <w:t>l and/or Torres Strait Islander significance of the place</w:t>
            </w:r>
          </w:p>
          <w:p w:rsidR="00000000" w:rsidRPr="00E75DAE" w:rsidP="00E75DAE">
            <w:pPr>
              <w:pStyle w:val="BodyText"/>
            </w:pPr>
            <w:r w:rsidRPr="00E75DAE">
              <w:t>3.3 Report finding and interim protective measures to colleagues</w:t>
            </w:r>
          </w:p>
          <w:p w:rsidR="00000000" w:rsidRPr="00E75DAE" w:rsidP="00E75DAE">
            <w:pPr>
              <w:pStyle w:val="BodyText"/>
            </w:pPr>
            <w:r w:rsidRPr="00E75DAE">
              <w:t xml:space="preserve">3.4 Seek advice on the potential cultural and natural significance of the place and any additional required protective measures from </w:t>
            </w:r>
            <w:r w:rsidRPr="00E75DAE">
              <w:t>stakeholders or cultural reference group, from specialists in or external to the organisation</w:t>
            </w:r>
          </w:p>
          <w:p w:rsidR="00000000" w:rsidRPr="00E75DAE" w:rsidP="00E75DAE">
            <w:pPr>
              <w:pStyle w:val="BodyText"/>
            </w:pPr>
            <w:r w:rsidRPr="00E75DAE">
              <w:t xml:space="preserve">3.5 Document and report interim assessment of place according to legislative requirements, best practice guidelines and Codes of </w:t>
            </w:r>
            <w:r w:rsidRPr="00E75DAE">
              <w:t>Practice</w:t>
            </w:r>
          </w:p>
        </w:tc>
      </w:tr>
    </w:tbl>
    <w:p w:rsidR="00000000" w:rsidRPr="00E75DAE" w:rsidP="00E75DAE">
      <w:pPr>
        <w:pStyle w:val="BodyText"/>
      </w:pP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6" w:name="O_1272511"/>
      <w:bookmarkEnd w:id="6"/>
      <w:r w:rsidRPr="00E75DAE">
        <w:t>Foundation Skills</w:t>
      </w:r>
    </w:p>
    <w:p w:rsidR="00000000" w:rsidRPr="00E86821" w:rsidP="00E86821">
      <w:pPr>
        <w:pStyle w:val="BodyText"/>
        <w:rPr>
          <w:i/>
        </w:rPr>
      </w:pPr>
      <w:r w:rsidRPr="00E868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Description</w:t>
            </w:r>
          </w:p>
        </w:tc>
      </w:tr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ListBullet"/>
              <w:rPr>
                <w:lang w:val="en-NZ"/>
              </w:rPr>
            </w:pPr>
            <w:r w:rsidRPr="00E75DAE">
              <w:t>Interpret, analyse</w:t>
            </w:r>
            <w:r w:rsidRPr="00E75DAE">
              <w:t xml:space="preserve"> and extract information from a range of sources, including legal documents, policies and procedures</w:t>
            </w:r>
          </w:p>
        </w:tc>
      </w:tr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ListBullet"/>
            </w:pPr>
            <w:r w:rsidRPr="00E75DAE">
              <w:t xml:space="preserve">Use culturally appropriate verbal and non-verbal communication </w:t>
            </w:r>
          </w:p>
        </w:tc>
      </w:tr>
    </w:tbl>
    <w:p w:rsidR="00000000" w:rsidRPr="00E75DAE" w:rsidP="00E75DAE">
      <w:pPr>
        <w:pStyle w:val="BodyText"/>
      </w:pP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7" w:name="O_1272513"/>
      <w:bookmarkEnd w:id="7"/>
      <w:r w:rsidRPr="00E75D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Equivalence status</w:t>
            </w:r>
          </w:p>
        </w:tc>
      </w:tr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AHCOCM402 Report on place of potential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AHCILM402 Report on place of potential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Application updated</w:t>
            </w:r>
          </w:p>
          <w:p w:rsidR="00000000" w:rsidRPr="00E75DAE" w:rsidP="00E75DAE">
            <w:pPr>
              <w:pStyle w:val="BodyText"/>
            </w:pPr>
            <w:r w:rsidRPr="00E75DAE">
              <w:t>Elements and Performance Criteria revised for clarity</w:t>
            </w:r>
            <w:r w:rsidRPr="00E75DAE">
              <w:br/>
              <w:t>Foundation Skills added</w:t>
            </w:r>
          </w:p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 xml:space="preserve">Not equivalent </w:t>
            </w:r>
          </w:p>
        </w:tc>
      </w:tr>
    </w:tbl>
    <w:p w:rsidR="00000000" w:rsidRPr="00E75DAE" w:rsidP="00E75DAE">
      <w:pPr>
        <w:pStyle w:val="BodyText"/>
      </w:pP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8" w:name="O_1272520"/>
      <w:bookmarkEnd w:id="8"/>
      <w:r w:rsidRPr="00E75DAE">
        <w:t>Links</w:t>
      </w:r>
    </w:p>
    <w:p w:rsidR="00000000" w:rsidRPr="00E75DAE" w:rsidP="00E86821">
      <w:pPr>
        <w:pStyle w:val="BodyText"/>
      </w:pPr>
      <w:r w:rsidRPr="00E75DAE">
        <w:t>Companion Volumes, including Implementation Guides, are avai</w:t>
      </w:r>
      <w:r w:rsidRPr="00E75DAE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5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5DAE" w:rsidP="00E86821">
      <w:pPr>
        <w:pStyle w:val="BodyText"/>
        <w:sectPr w:rsidSect="00E75D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5DAE" w:rsidP="00E75DAE">
      <w:pPr>
        <w:pStyle w:val="SuperHeading"/>
      </w:pPr>
      <w:r w:rsidRPr="00E75DAE">
        <w:t>Assessment Requirements for AHCOCM402 Report on place of potential cultural significance</w:t>
      </w:r>
    </w:p>
    <w:p w:rsidR="00000000" w:rsidRPr="00E75DAE" w:rsidP="00E75DAE">
      <w:pPr>
        <w:pStyle w:val="Heading1"/>
      </w:pPr>
      <w:bookmarkStart w:id="9" w:name="O_1272515"/>
      <w:bookmarkEnd w:id="9"/>
      <w:r w:rsidRPr="00E75D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Bold"/>
              <w:rPr>
                <w:lang w:val="en-NZ"/>
              </w:rPr>
            </w:pPr>
            <w:r w:rsidRPr="00E75DAE">
              <w:t>Comments</w:t>
            </w:r>
          </w:p>
        </w:tc>
      </w:tr>
      <w:tr w:rsidTr="00E75D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AE">
            <w:pPr>
              <w:pStyle w:val="BodyText"/>
              <w:rPr>
                <w:lang w:val="en-NZ"/>
              </w:rPr>
            </w:pPr>
            <w:r w:rsidRPr="00E75D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AE" w:rsidP="00E75DAE">
            <w:pPr>
              <w:pStyle w:val="BodyText"/>
            </w:pPr>
            <w:r w:rsidRPr="00E75DAE">
              <w:t>This version released with Agriculture, Horticulture and Conservation and Land Management Training Package Version 9.0.</w:t>
            </w:r>
          </w:p>
        </w:tc>
      </w:tr>
    </w:tbl>
    <w:p w:rsidR="00000000" w:rsidRPr="00E75DAE" w:rsidP="00E75DAE">
      <w:pPr>
        <w:pStyle w:val="BodyText"/>
      </w:pP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10" w:name="O_1272516"/>
      <w:bookmarkEnd w:id="10"/>
      <w:r w:rsidRPr="00E75DAE">
        <w:t>Performance Evidence</w:t>
      </w:r>
    </w:p>
    <w:p w:rsidR="00000000" w:rsidRPr="00E75DAE" w:rsidP="00E86821">
      <w:pPr>
        <w:pStyle w:val="BodyText"/>
      </w:pPr>
      <w:r w:rsidRPr="00E75DAE">
        <w:t>An individual demonstrating competen</w:t>
      </w:r>
      <w:r w:rsidRPr="00E75DAE">
        <w:t xml:space="preserve">cy must satisfy all of the elements and performance criteria in this unit. </w:t>
      </w:r>
    </w:p>
    <w:p w:rsidR="00000000" w:rsidRPr="00E75DAE" w:rsidP="00E86821">
      <w:pPr>
        <w:pStyle w:val="BodyText"/>
      </w:pPr>
      <w:r w:rsidRPr="00E75DAE">
        <w:t>There must be evidence that the individual has reported on a place of potential cultural significance on at least one occasion and has:</w:t>
      </w:r>
    </w:p>
    <w:p w:rsidR="00000000" w:rsidRPr="00E75DAE" w:rsidP="00E75DAE">
      <w:pPr>
        <w:pStyle w:val="ListBullet"/>
      </w:pPr>
      <w:r w:rsidRPr="00E75DAE">
        <w:t>surveyed an area for landforms and sites th</w:t>
      </w:r>
      <w:r w:rsidRPr="00E75DAE">
        <w:t>at may hold cultural significance</w:t>
      </w:r>
    </w:p>
    <w:p w:rsidR="00000000" w:rsidRPr="00E75DAE" w:rsidP="00E75DAE">
      <w:pPr>
        <w:pStyle w:val="ListBullet"/>
      </w:pPr>
      <w:r w:rsidRPr="00E75DAE">
        <w:t>assessed any physical signs, and sourced appropriate information about previous activity in the area, to indicate culturally significant sites</w:t>
      </w:r>
    </w:p>
    <w:p w:rsidR="00000000" w:rsidRPr="00E75DAE" w:rsidP="00E75DAE">
      <w:pPr>
        <w:pStyle w:val="ListBullet"/>
      </w:pPr>
      <w:r w:rsidRPr="00E75DAE">
        <w:t>followed local Community cultural protocols</w:t>
      </w:r>
    </w:p>
    <w:p w:rsidR="00000000" w:rsidRPr="00E75DAE" w:rsidP="00E75DAE">
      <w:pPr>
        <w:pStyle w:val="ListBullet"/>
      </w:pPr>
      <w:r w:rsidRPr="00E75DAE">
        <w:t>maintained field notes on the location and details of sites in accordance with organisational procedures or guidelines</w:t>
      </w:r>
    </w:p>
    <w:p w:rsidR="00000000" w:rsidRPr="00E75DAE" w:rsidP="00E75DAE">
      <w:pPr>
        <w:pStyle w:val="ListBullet"/>
      </w:pPr>
      <w:r w:rsidRPr="00E75DAE">
        <w:t>implemented protection measures pending further investigation</w:t>
      </w:r>
    </w:p>
    <w:p w:rsidR="00000000" w:rsidRPr="00E75DAE" w:rsidP="00E75DAE">
      <w:pPr>
        <w:pStyle w:val="ListBullet"/>
      </w:pPr>
      <w:r w:rsidRPr="00E75DAE">
        <w:t>developed and documented an assessment report for places of cultural signif</w:t>
      </w:r>
      <w:r w:rsidRPr="00E75DAE">
        <w:t>icance according to organisational and legislative standards</w:t>
      </w:r>
    </w:p>
    <w:p w:rsidR="00000000" w:rsidRPr="00E75DAE" w:rsidP="00E75DAE">
      <w:pPr>
        <w:pStyle w:val="ListBullet"/>
      </w:pPr>
      <w:r w:rsidRPr="00E75DAE">
        <w:t>applied work health and safety practices in the context of own work.</w:t>
      </w: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11" w:name="O_1272517"/>
      <w:bookmarkEnd w:id="11"/>
      <w:r w:rsidRPr="00E75DAE">
        <w:t>Knowledge Evidence</w:t>
      </w:r>
    </w:p>
    <w:p w:rsidR="00000000" w:rsidRPr="00E75DAE" w:rsidP="00E86821">
      <w:pPr>
        <w:pStyle w:val="BodyText"/>
      </w:pPr>
      <w:r w:rsidRPr="00E75DAE">
        <w:t>An individual must be able to demonstrate the knowledge required to perform the tasks outlined in the elements and performance criteria of this unit. This includes knowledge of:</w:t>
      </w:r>
    </w:p>
    <w:p w:rsidR="00000000" w:rsidRPr="00E75DAE" w:rsidP="00E75DAE">
      <w:pPr>
        <w:pStyle w:val="ListBullet"/>
      </w:pPr>
      <w:r w:rsidRPr="00E75DAE">
        <w:t>appropriate communication with local Communities, including:</w:t>
      </w:r>
    </w:p>
    <w:p w:rsidR="00000000" w:rsidRPr="00E75DAE" w:rsidP="00E75DAE">
      <w:pPr>
        <w:pStyle w:val="ListBullet2"/>
      </w:pPr>
      <w:r w:rsidRPr="00E75DAE">
        <w:t>verbal and non-</w:t>
      </w:r>
      <w:r w:rsidRPr="00E75DAE">
        <w:t xml:space="preserve">verbal </w:t>
      </w:r>
    </w:p>
    <w:p w:rsidR="00000000" w:rsidRPr="00E75DAE" w:rsidP="00E75DAE">
      <w:pPr>
        <w:pStyle w:val="ListBullet2"/>
      </w:pPr>
      <w:r w:rsidRPr="00E75DAE">
        <w:t>appropriate eye contact</w:t>
      </w:r>
    </w:p>
    <w:p w:rsidR="00000000" w:rsidRPr="00E75DAE" w:rsidP="00E75DAE">
      <w:pPr>
        <w:pStyle w:val="ListBullet2"/>
      </w:pPr>
      <w:r w:rsidRPr="00E75DAE">
        <w:t>using names of people and places</w:t>
      </w:r>
    </w:p>
    <w:p w:rsidR="00000000" w:rsidRPr="00E75DAE" w:rsidP="00E75DAE">
      <w:pPr>
        <w:pStyle w:val="ListBullet2"/>
      </w:pPr>
      <w:r w:rsidRPr="00E75DAE">
        <w:t>seeking permissions from authorised Community members and authorities</w:t>
      </w:r>
    </w:p>
    <w:p w:rsidR="00000000" w:rsidRPr="00E75DAE" w:rsidP="00E75DAE">
      <w:pPr>
        <w:pStyle w:val="ListBullet"/>
      </w:pPr>
      <w:r w:rsidRPr="00E75DAE">
        <w:t>types of cultural places in land-based or coastal zones and marine parks or protected waterways</w:t>
      </w:r>
    </w:p>
    <w:p w:rsidR="00000000" w:rsidRPr="00E75DAE" w:rsidP="00E75DAE">
      <w:pPr>
        <w:pStyle w:val="ListBullet"/>
      </w:pPr>
      <w:r w:rsidRPr="00E75DAE">
        <w:t>research methods used to investigate places of potential cultural significance including:</w:t>
      </w:r>
    </w:p>
    <w:p w:rsidR="00000000" w:rsidRPr="00E75DAE" w:rsidP="00E75DAE">
      <w:pPr>
        <w:pStyle w:val="ListBullet2"/>
      </w:pPr>
      <w:r w:rsidRPr="00E75DAE">
        <w:t>surveys and historical data</w:t>
      </w:r>
    </w:p>
    <w:p w:rsidR="00000000" w:rsidRPr="00E75DAE" w:rsidP="00E75DAE">
      <w:pPr>
        <w:pStyle w:val="ListBullet2"/>
      </w:pPr>
      <w:r w:rsidRPr="00E75DAE">
        <w:t xml:space="preserve">communication with local Community members and authorities </w:t>
      </w:r>
    </w:p>
    <w:p w:rsidR="00000000" w:rsidRPr="00E75DAE" w:rsidP="00E75DAE">
      <w:pPr>
        <w:pStyle w:val="ListBullet"/>
      </w:pPr>
      <w:r w:rsidRPr="00E75DAE">
        <w:t>methods for recording and reporting information, including:</w:t>
      </w:r>
    </w:p>
    <w:p w:rsidR="00000000" w:rsidRPr="00E75DAE" w:rsidP="00E75DAE">
      <w:pPr>
        <w:pStyle w:val="ListBullet2"/>
      </w:pPr>
      <w:r w:rsidRPr="00E75DAE">
        <w:t>electronic mean</w:t>
      </w:r>
      <w:r w:rsidRPr="00E75DAE">
        <w:t>s</w:t>
      </w:r>
    </w:p>
    <w:p w:rsidR="00000000" w:rsidRPr="00E75DAE" w:rsidP="00E75DAE">
      <w:pPr>
        <w:pStyle w:val="ListBullet2"/>
      </w:pPr>
      <w:r w:rsidRPr="00E75DAE">
        <w:t>field notes for collecting data on Country</w:t>
      </w:r>
    </w:p>
    <w:p w:rsidR="00000000" w:rsidRPr="00E75DAE" w:rsidP="00E75DAE">
      <w:pPr>
        <w:pStyle w:val="ListBullet2"/>
      </w:pPr>
      <w:r w:rsidRPr="00E75DAE">
        <w:t>photography and video equipment</w:t>
      </w:r>
    </w:p>
    <w:p w:rsidR="00000000" w:rsidRPr="00E75DAE" w:rsidP="00E75DAE">
      <w:pPr>
        <w:pStyle w:val="ListBullet2"/>
      </w:pPr>
      <w:r w:rsidRPr="00E75DAE">
        <w:t>recording voice communication</w:t>
      </w:r>
    </w:p>
    <w:p w:rsidR="00000000" w:rsidRPr="00E75DAE" w:rsidP="00E75DAE">
      <w:pPr>
        <w:pStyle w:val="ListBullet"/>
      </w:pPr>
      <w:r w:rsidRPr="00E75DAE">
        <w:t>threats to cultural places from both natural causes and human activity</w:t>
      </w:r>
    </w:p>
    <w:p w:rsidR="00000000" w:rsidRPr="00E75DAE" w:rsidP="00E75DAE">
      <w:pPr>
        <w:pStyle w:val="ListBullet"/>
      </w:pPr>
      <w:r w:rsidRPr="00E75DAE">
        <w:t>application of state or territory and Commonwealth legislation relevant to Ab</w:t>
      </w:r>
      <w:r w:rsidRPr="00E75DAE">
        <w:t>original and/or Torres Strait Islander land management</w:t>
      </w:r>
    </w:p>
    <w:p w:rsidR="00000000" w:rsidRPr="00E75DAE" w:rsidP="00E75DAE">
      <w:pPr>
        <w:pStyle w:val="ListBullet"/>
      </w:pPr>
      <w:r w:rsidRPr="00E75DAE">
        <w:t>landforms, including caves and potential sites for rock art, flora, fauna and settings</w:t>
      </w:r>
    </w:p>
    <w:p w:rsidR="00000000" w:rsidRPr="00E75DAE" w:rsidP="00E75DAE">
      <w:pPr>
        <w:pStyle w:val="ListBullet"/>
      </w:pPr>
      <w:r w:rsidRPr="00E75DAE">
        <w:t>organisational procedures for reporting places of potential significance</w:t>
      </w:r>
    </w:p>
    <w:p w:rsidR="00000000" w:rsidRPr="00E75DAE" w:rsidP="00E75DAE">
      <w:pPr>
        <w:pStyle w:val="ListBullet"/>
      </w:pPr>
      <w:r w:rsidRPr="00E75DAE">
        <w:t>relevant protection measures for significant sites</w:t>
      </w:r>
    </w:p>
    <w:p w:rsidR="00000000" w:rsidRPr="00E75DAE" w:rsidP="00E75DAE">
      <w:pPr>
        <w:pStyle w:val="ListBullet"/>
      </w:pPr>
      <w:r w:rsidRPr="00E75DAE">
        <w:t>methods of locating position of site</w:t>
      </w:r>
    </w:p>
    <w:p w:rsidR="00000000" w:rsidRPr="00E75DAE" w:rsidP="00E75DAE">
      <w:pPr>
        <w:pStyle w:val="ListBullet"/>
      </w:pPr>
      <w:r w:rsidRPr="00E75DAE">
        <w:t>workplace health and safety procedures relevant to working on Country and reporting on places of cultural significance.</w:t>
      </w: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12" w:name="O_1272518"/>
      <w:bookmarkEnd w:id="12"/>
      <w:r w:rsidRPr="00E75DAE">
        <w:t>Assessment Conditions</w:t>
      </w:r>
    </w:p>
    <w:p w:rsidR="00000000" w:rsidRPr="00E75DAE" w:rsidP="00E86821">
      <w:pPr>
        <w:pStyle w:val="BodyText"/>
      </w:pPr>
      <w:r w:rsidRPr="00E75DAE">
        <w:t>Assessm</w:t>
      </w:r>
      <w:r w:rsidRPr="00E75DAE">
        <w:t xml:space="preserve">ent of the skills in this unit of competency must take place under the following conditions: </w:t>
      </w:r>
    </w:p>
    <w:p w:rsidR="00000000" w:rsidRPr="00E75DAE" w:rsidP="00E75DAE">
      <w:pPr>
        <w:pStyle w:val="ListBullet"/>
      </w:pPr>
      <w:r w:rsidRPr="00E75DAE">
        <w:t>physical conditions:</w:t>
      </w:r>
    </w:p>
    <w:p w:rsidR="00000000" w:rsidRPr="00E75DAE" w:rsidP="00E75DAE">
      <w:pPr>
        <w:pStyle w:val="ListBullet2"/>
      </w:pPr>
      <w:r w:rsidRPr="00E75DAE">
        <w:t>skills must be demonstrated on Country and/or within an Aboriginal and/or Torres Strait Islander Community or an environment that accuratel</w:t>
      </w:r>
      <w:r w:rsidRPr="00E75DAE">
        <w:t>y represents workplace conditions</w:t>
      </w:r>
    </w:p>
    <w:p w:rsidR="00000000" w:rsidRPr="00E75DAE" w:rsidP="00E75DAE">
      <w:pPr>
        <w:pStyle w:val="ListBullet"/>
      </w:pPr>
      <w:r w:rsidRPr="00E75DAE">
        <w:t>specifications:</w:t>
      </w:r>
    </w:p>
    <w:p w:rsidR="00000000" w:rsidRPr="00E75DAE" w:rsidP="00E75DAE">
      <w:pPr>
        <w:pStyle w:val="ListBullet2"/>
      </w:pPr>
      <w:r w:rsidRPr="00E75DAE">
        <w:t>legislation/codes of practice relevant to reporting on places of cultural significance</w:t>
      </w:r>
    </w:p>
    <w:p w:rsidR="00000000" w:rsidRPr="00E75DAE" w:rsidP="00E75DAE">
      <w:pPr>
        <w:pStyle w:val="ListBullet2"/>
      </w:pPr>
      <w:r w:rsidRPr="00E75DAE">
        <w:t>organisation</w:t>
      </w:r>
      <w:r>
        <w:t>’</w:t>
      </w:r>
      <w:r w:rsidRPr="00E75DAE">
        <w:t>s policies and procedures relevant to reporting on places of cultural significance</w:t>
      </w:r>
    </w:p>
    <w:p w:rsidR="00000000" w:rsidRPr="00E75DAE" w:rsidP="00E75DAE">
      <w:pPr>
        <w:pStyle w:val="ListBullet"/>
      </w:pPr>
      <w:r w:rsidRPr="00E75DAE">
        <w:t xml:space="preserve">relationships: </w:t>
      </w:r>
    </w:p>
    <w:p w:rsidR="00000000" w:rsidRPr="00E75DAE" w:rsidP="00E75DAE">
      <w:pPr>
        <w:pStyle w:val="ListBullet2"/>
      </w:pPr>
      <w:r w:rsidRPr="00E75DAE">
        <w:t xml:space="preserve">local Community Elders and/or Custodians. </w:t>
      </w:r>
    </w:p>
    <w:p w:rsidR="00000000" w:rsidRPr="00E75DAE" w:rsidP="00E86821">
      <w:pPr>
        <w:pStyle w:val="BodyText"/>
      </w:pPr>
      <w:r w:rsidRPr="00E75DAE">
        <w:t>Assessors of this unit must satisfy the requirements for assessors in applicable vocational education and training legislation, frameworks and/or standards. In addition, the following specific assessor requirement</w:t>
      </w:r>
      <w:r w:rsidRPr="00E75DAE">
        <w:t>s apply to this unit:</w:t>
      </w:r>
    </w:p>
    <w:p w:rsidR="00000000" w:rsidRPr="00E75DAE" w:rsidP="00E75DAE">
      <w:pPr>
        <w:pStyle w:val="ListBullet"/>
      </w:pPr>
      <w:r w:rsidRPr="00E75DAE">
        <w:t>Assessment must be undertaken by a workplace assessor who has expertise in this unit of competency and who is:</w:t>
      </w:r>
    </w:p>
    <w:p w:rsidR="00000000" w:rsidRPr="00E75DAE" w:rsidP="00E86821">
      <w:pPr>
        <w:pStyle w:val="BodyText"/>
      </w:pPr>
      <w:r w:rsidRPr="00E75DAE">
        <w:t>an Aboriginal and/or Torres Strait Islander Elder and/or Custodian</w:t>
      </w:r>
      <w:r>
        <w:t xml:space="preserve"> </w:t>
      </w:r>
      <w:r w:rsidRPr="00E75DAE">
        <w:t>or:</w:t>
      </w:r>
    </w:p>
    <w:p w:rsidR="00000000" w:rsidRPr="00E75DAE" w:rsidP="00E75DAE">
      <w:pPr>
        <w:pStyle w:val="ListBullet2"/>
      </w:pPr>
      <w:r w:rsidRPr="00E75DAE">
        <w:t xml:space="preserve">accompanied by, and/or in communication with, an </w:t>
      </w:r>
      <w:r w:rsidRPr="00E75DAE">
        <w:t>Aboriginal and/or Torres Strait Islander person who is a recognised member of the community with experience and knowledge of local cultural protocols.</w:t>
      </w:r>
    </w:p>
    <w:p w:rsidR="00000000" w:rsidRPr="00E75DAE" w:rsidP="00E75DAE">
      <w:pPr>
        <w:pStyle w:val="AllowPageBreak"/>
      </w:pPr>
    </w:p>
    <w:p w:rsidR="00000000" w:rsidRPr="00E75DAE" w:rsidP="00E75DAE">
      <w:pPr>
        <w:pStyle w:val="Heading1"/>
      </w:pPr>
      <w:bookmarkStart w:id="13" w:name="O_1272521"/>
      <w:bookmarkEnd w:id="13"/>
      <w:r w:rsidRPr="00E75DAE">
        <w:t>Links</w:t>
      </w:r>
    </w:p>
    <w:p w:rsidR="00000000" w:rsidRPr="00E75DAE" w:rsidP="00E86821">
      <w:pPr>
        <w:pStyle w:val="BodyText"/>
      </w:pPr>
      <w:r w:rsidRPr="00E75D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5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5DAE" w:rsidP="00E75DAE"/>
    <w:sectPr w:rsidSect="00E75D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 w:rsidRPr="00E86821" w:rsidP="00E86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 w:rsidP="00E75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821" w:rsidP="00E75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6821" w:rsidP="00E75D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 w:rsidP="00E75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821">
      <w:t>Approved</w:t>
    </w:r>
    <w:r w:rsidR="00E868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8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821">
      <w:rPr>
        <w:noProof/>
      </w:rPr>
      <w:t>4</w:t>
    </w:r>
    <w:r>
      <w:rPr>
        <w:noProof/>
      </w:rPr>
      <w:fldChar w:fldCharType="end"/>
    </w:r>
  </w:p>
  <w:p w:rsidR="00E75DAE" w:rsidP="00E75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8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821">
      <w:t>Skills Insight</w:t>
    </w:r>
    <w:r w:rsidR="00E86821">
      <w:fldChar w:fldCharType="end"/>
    </w:r>
  </w:p>
  <w:p w:rsidR="00E75DAE" w:rsidP="00E75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DAE" w:rsidRPr="00E86821" w:rsidP="00E86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 w:rsidRPr="002D2AF8" w:rsidP="00E75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821" w:rsidP="00E75D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AE" w:rsidRPr="002D2AF8" w:rsidP="00E75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821">
      <w:t>AHCOCM402 Report on place of potential cultural significance</w:t>
    </w:r>
    <w:r w:rsidR="00E868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821">
      <w:rPr>
        <w:noProof/>
      </w:rPr>
      <w:t>2 March 2025</w:t>
    </w:r>
    <w:r>
      <w:fldChar w:fldCharType="end"/>
    </w:r>
  </w:p>
  <w:p w:rsidR="00E75DAE" w:rsidP="00E75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E3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66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A00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DAE"/>
  </w:style>
  <w:style w:type="character" w:customStyle="1" w:styleId="Heading1Char">
    <w:name w:val="Heading 1 Char"/>
    <w:basedOn w:val="DefaultParagraphFont"/>
    <w:link w:val="Heading1"/>
    <w:rsid w:val="00E75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D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D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5DAE"/>
    <w:rPr>
      <w:i/>
    </w:rPr>
  </w:style>
  <w:style w:type="paragraph" w:customStyle="1" w:styleId="SuperHeading">
    <w:name w:val="SuperHeading"/>
    <w:basedOn w:val="Normal"/>
    <w:rsid w:val="00E75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DAE"/>
    <w:rPr>
      <w:b/>
    </w:rPr>
  </w:style>
  <w:style w:type="character" w:customStyle="1" w:styleId="Heading2Char">
    <w:name w:val="Heading 2 Char"/>
    <w:basedOn w:val="DefaultParagraphFont"/>
    <w:link w:val="Heading2"/>
    <w:rsid w:val="00E75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DAE"/>
    <w:rPr>
      <w:b/>
      <w:spacing w:val="0"/>
    </w:rPr>
  </w:style>
  <w:style w:type="paragraph" w:customStyle="1" w:styleId="SuperTitle">
    <w:name w:val="SuperTitle"/>
    <w:basedOn w:val="Title"/>
    <w:rsid w:val="00E75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D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DAE"/>
  </w:style>
  <w:style w:type="paragraph" w:styleId="TableofFigures">
    <w:name w:val="table of figures"/>
    <w:basedOn w:val="Normal"/>
    <w:next w:val="Normal"/>
    <w:semiHidden/>
    <w:rsid w:val="00E75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DAE"/>
    <w:rPr>
      <w:rFonts w:ascii="Wingdings" w:hAnsi="Wingdings"/>
    </w:rPr>
  </w:style>
  <w:style w:type="paragraph" w:customStyle="1" w:styleId="TableHeading">
    <w:name w:val="Table Heading"/>
    <w:basedOn w:val="HeadingBase"/>
    <w:rsid w:val="00E75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DAE"/>
    <w:rPr>
      <w:color w:val="0033CC"/>
      <w:u w:val="none"/>
    </w:rPr>
  </w:style>
  <w:style w:type="paragraph" w:customStyle="1" w:styleId="BodyTextRight">
    <w:name w:val="Body Text Right"/>
    <w:basedOn w:val="BodyText"/>
    <w:rsid w:val="00E75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DAE"/>
    <w:rPr>
      <w:sz w:val="32"/>
    </w:rPr>
  </w:style>
  <w:style w:type="paragraph" w:customStyle="1" w:styleId="HeadingProcedure">
    <w:name w:val="Heading Procedure"/>
    <w:basedOn w:val="HeadingBase"/>
    <w:next w:val="Normal"/>
    <w:rsid w:val="00E75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DAE"/>
    <w:pPr>
      <w:spacing w:before="60" w:after="60"/>
    </w:pPr>
  </w:style>
  <w:style w:type="paragraph" w:styleId="ListContinue">
    <w:name w:val="List Continue"/>
    <w:basedOn w:val="List"/>
    <w:rsid w:val="00E75DAE"/>
    <w:pPr>
      <w:ind w:firstLine="0"/>
    </w:pPr>
  </w:style>
  <w:style w:type="paragraph" w:customStyle="1" w:styleId="ListNote">
    <w:name w:val="List Note"/>
    <w:basedOn w:val="List"/>
    <w:rsid w:val="00E75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DAE"/>
    <w:rPr>
      <w:rFonts w:ascii="Courier New" w:hAnsi="Courier New"/>
    </w:rPr>
  </w:style>
  <w:style w:type="paragraph" w:customStyle="1" w:styleId="NoteBullet">
    <w:name w:val="Note Bullet"/>
    <w:basedOn w:val="Note"/>
    <w:rsid w:val="00E75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DAE"/>
    <w:rPr>
      <w:b/>
      <w:smallCaps/>
    </w:rPr>
  </w:style>
  <w:style w:type="paragraph" w:customStyle="1" w:styleId="TableListNumber">
    <w:name w:val="Table List Number"/>
    <w:basedOn w:val="ListNumber"/>
    <w:rsid w:val="00E75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DAE"/>
    <w:pPr>
      <w:numPr>
        <w:numId w:val="9"/>
      </w:numPr>
    </w:pPr>
  </w:style>
  <w:style w:type="paragraph" w:customStyle="1" w:styleId="ListAlpha2">
    <w:name w:val="List Alpha 2"/>
    <w:basedOn w:val="List2"/>
    <w:rsid w:val="00E75DAE"/>
    <w:pPr>
      <w:numPr>
        <w:numId w:val="8"/>
      </w:numPr>
    </w:pPr>
  </w:style>
  <w:style w:type="paragraph" w:styleId="List2">
    <w:name w:val="List 2"/>
    <w:basedOn w:val="BodyText"/>
    <w:rsid w:val="00E75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DAE"/>
    <w:pPr>
      <w:numPr>
        <w:numId w:val="4"/>
      </w:numPr>
    </w:pPr>
  </w:style>
  <w:style w:type="paragraph" w:styleId="ListContinue2">
    <w:name w:val="List Continue 2"/>
    <w:basedOn w:val="List2"/>
    <w:rsid w:val="00E75DAE"/>
    <w:pPr>
      <w:ind w:firstLine="0"/>
    </w:pPr>
  </w:style>
  <w:style w:type="paragraph" w:styleId="ListContinue3">
    <w:name w:val="List Continue 3"/>
    <w:basedOn w:val="List3"/>
    <w:rsid w:val="00E75DAE"/>
    <w:pPr>
      <w:ind w:left="1021" w:firstLine="0"/>
    </w:pPr>
  </w:style>
  <w:style w:type="paragraph" w:styleId="ListContinue4">
    <w:name w:val="List Continue 4"/>
    <w:basedOn w:val="List4"/>
    <w:rsid w:val="00E75DAE"/>
    <w:pPr>
      <w:ind w:firstLine="0"/>
    </w:pPr>
  </w:style>
  <w:style w:type="paragraph" w:styleId="ListContinue5">
    <w:name w:val="List Continue 5"/>
    <w:basedOn w:val="List5"/>
    <w:rsid w:val="00E75DAE"/>
    <w:pPr>
      <w:ind w:firstLine="0"/>
    </w:pPr>
  </w:style>
  <w:style w:type="paragraph" w:styleId="ListNumber3">
    <w:name w:val="List Number 3"/>
    <w:basedOn w:val="List3"/>
    <w:rsid w:val="00E75DAE"/>
    <w:pPr>
      <w:numPr>
        <w:numId w:val="5"/>
      </w:numPr>
    </w:pPr>
  </w:style>
  <w:style w:type="paragraph" w:styleId="ListNumber4">
    <w:name w:val="List Number 4"/>
    <w:basedOn w:val="List4"/>
    <w:rsid w:val="00E75DAE"/>
    <w:pPr>
      <w:numPr>
        <w:numId w:val="6"/>
      </w:numPr>
    </w:pPr>
  </w:style>
  <w:style w:type="paragraph" w:styleId="ListNumber5">
    <w:name w:val="List Number 5"/>
    <w:basedOn w:val="List5"/>
    <w:rsid w:val="00E75DAE"/>
    <w:pPr>
      <w:numPr>
        <w:numId w:val="7"/>
      </w:numPr>
    </w:pPr>
  </w:style>
  <w:style w:type="paragraph" w:styleId="BlockText">
    <w:name w:val="Block Text"/>
    <w:basedOn w:val="Normal"/>
    <w:rsid w:val="00E75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DAE"/>
    <w:rPr>
      <w:sz w:val="16"/>
      <w:vertAlign w:val="superscript"/>
    </w:rPr>
  </w:style>
  <w:style w:type="character" w:customStyle="1" w:styleId="Symbols">
    <w:name w:val="Symbols"/>
    <w:basedOn w:val="DefaultParagraphFont"/>
    <w:rsid w:val="00E75DAE"/>
    <w:rPr>
      <w:rFonts w:ascii="Symbol" w:hAnsi="Symbol"/>
    </w:rPr>
  </w:style>
  <w:style w:type="character" w:customStyle="1" w:styleId="MenuOptions">
    <w:name w:val="Menu Options"/>
    <w:basedOn w:val="DefaultParagraphFont"/>
    <w:rsid w:val="00E75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DAE"/>
    <w:rPr>
      <w:b/>
    </w:rPr>
  </w:style>
  <w:style w:type="character" w:customStyle="1" w:styleId="Underlined">
    <w:name w:val="Underlined"/>
    <w:basedOn w:val="DefaultParagraphFont"/>
    <w:rsid w:val="00E75DAE"/>
    <w:rPr>
      <w:u w:val="single"/>
    </w:rPr>
  </w:style>
  <w:style w:type="paragraph" w:customStyle="1" w:styleId="TableBodyTextRight">
    <w:name w:val="Table Body Text Right"/>
    <w:basedOn w:val="TableBodyText"/>
    <w:rsid w:val="00E75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DAE"/>
    <w:rPr>
      <w:sz w:val="18"/>
    </w:rPr>
  </w:style>
  <w:style w:type="paragraph" w:customStyle="1" w:styleId="BodySmallRight">
    <w:name w:val="Body Small Right"/>
    <w:basedOn w:val="BodyTextRight"/>
    <w:rsid w:val="00E75DAE"/>
    <w:rPr>
      <w:sz w:val="18"/>
      <w:szCs w:val="18"/>
    </w:rPr>
  </w:style>
  <w:style w:type="paragraph" w:customStyle="1" w:styleId="MarginEdition">
    <w:name w:val="Margin Edition"/>
    <w:basedOn w:val="MarginNote"/>
    <w:rsid w:val="00E75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DAE"/>
    <w:rPr>
      <w:sz w:val="2"/>
      <w:szCs w:val="2"/>
    </w:rPr>
  </w:style>
  <w:style w:type="character" w:customStyle="1" w:styleId="Small">
    <w:name w:val="Small"/>
    <w:basedOn w:val="DefaultParagraphFont"/>
    <w:rsid w:val="00E75DAE"/>
    <w:rPr>
      <w:sz w:val="16"/>
    </w:rPr>
  </w:style>
  <w:style w:type="paragraph" w:customStyle="1" w:styleId="WideTable">
    <w:name w:val="Wide Table"/>
    <w:basedOn w:val="Normal"/>
    <w:rsid w:val="00E75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DAE"/>
  </w:style>
  <w:style w:type="paragraph" w:styleId="Quote">
    <w:name w:val="Quote"/>
    <w:basedOn w:val="Heading1"/>
    <w:link w:val="QuoteChar"/>
    <w:qFormat/>
    <w:rsid w:val="00E75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DAE"/>
    <w:pPr>
      <w:pageBreakBefore/>
    </w:pPr>
  </w:style>
  <w:style w:type="paragraph" w:customStyle="1" w:styleId="Border">
    <w:name w:val="Border"/>
    <w:basedOn w:val="Normal"/>
    <w:qFormat/>
    <w:rsid w:val="00E75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DAE"/>
    <w:rPr>
      <w:u w:val="single"/>
    </w:rPr>
  </w:style>
  <w:style w:type="character" w:customStyle="1" w:styleId="BoldandItalics">
    <w:name w:val="Bold and Italics"/>
    <w:qFormat/>
    <w:rsid w:val="00E75DAE"/>
    <w:rPr>
      <w:b/>
      <w:i/>
      <w:u w:val="none"/>
    </w:rPr>
  </w:style>
  <w:style w:type="paragraph" w:styleId="BalloonText">
    <w:name w:val="Balloon Text"/>
    <w:basedOn w:val="Normal"/>
    <w:link w:val="BalloonTextChar"/>
    <w:rsid w:val="00E75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D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7565</Characters>
  <Application>Microsoft Office Word</Application>
  <DocSecurity>0</DocSecurity>
  <Lines>216</Lines>
  <Paragraphs>140</Paragraphs>
  <ScaleCrop>false</ScaleCrop>
  <Company>Author-it Software Corporation Ltd.</Company>
  <LinksUpToDate>false</LinksUpToDate>
  <CharactersWithSpaces>8594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AHCOCM402 Report on place of potential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