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A38" w:rsidP="008C1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AHCOCM401 Protect places of cultural significance</w:t>
      </w:r>
      <w:r>
        <w:fldChar w:fldCharType="end"/>
      </w:r>
    </w:p>
    <w:p w:rsidR="008C1A38" w:rsidP="008C1A38">
      <w:pPr>
        <w:pStyle w:val="Version"/>
        <w:sectPr w:rsidSect="00720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EDB" w:rsidP="00720EDB">
      <w:pPr>
        <w:pStyle w:val="SuperHeading"/>
      </w:pPr>
      <w:r w:rsidRPr="00720EDB">
        <w:t>AHCOCM401 Protect places of cultural significance</w:t>
      </w:r>
    </w:p>
    <w:p w:rsidR="00000000" w:rsidRPr="00720EDB" w:rsidP="00720EDB">
      <w:pPr>
        <w:pStyle w:val="Heading1"/>
      </w:pPr>
      <w:bookmarkStart w:id="1" w:name="O_1272486"/>
      <w:bookmarkEnd w:id="1"/>
      <w:r w:rsidRPr="00720E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Comments</w:t>
            </w:r>
          </w:p>
        </w:tc>
      </w:tr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B" w:rsidP="00720EDB">
            <w:pPr>
              <w:pStyle w:val="BodyText"/>
            </w:pPr>
            <w:r w:rsidRPr="00720EDB">
              <w:t>This version released with Agriculture, Horticulture and Conservation and Land Management Training Package Version 9.0.</w:t>
            </w:r>
          </w:p>
        </w:tc>
      </w:tr>
    </w:tbl>
    <w:p w:rsidR="00000000" w:rsidRPr="00720EDB" w:rsidP="00720EDB">
      <w:pPr>
        <w:pStyle w:val="BodyText"/>
      </w:pPr>
    </w:p>
    <w:p w:rsidR="00000000" w:rsidRPr="00720EDB" w:rsidP="00720EDB">
      <w:pPr>
        <w:pStyle w:val="AllowPageBreak"/>
      </w:pPr>
    </w:p>
    <w:p w:rsidR="00000000" w:rsidRPr="00720EDB" w:rsidP="00720EDB">
      <w:pPr>
        <w:pStyle w:val="Heading1"/>
      </w:pPr>
      <w:bookmarkStart w:id="2" w:name="O_1272487"/>
      <w:bookmarkEnd w:id="2"/>
      <w:r w:rsidRPr="00720EDB">
        <w:t>Application</w:t>
      </w:r>
    </w:p>
    <w:p w:rsidR="00000000" w:rsidRPr="00720EDB" w:rsidP="008C1A38">
      <w:pPr>
        <w:pStyle w:val="BodyText"/>
      </w:pPr>
      <w:r w:rsidRPr="00720EDB">
        <w:t xml:space="preserve">This unit of competency describes the skills </w:t>
      </w:r>
      <w:r w:rsidRPr="00720EDB">
        <w:t>and knowledge required to protect places of cultural significance.</w:t>
      </w:r>
    </w:p>
    <w:p w:rsidR="00000000" w:rsidRPr="00720EDB" w:rsidP="008C1A38">
      <w:pPr>
        <w:pStyle w:val="BodyText"/>
      </w:pPr>
      <w:r w:rsidRPr="00720EDB">
        <w:t>This unit applies to those whose work includes protecting Aboriginal and/or Torres Strait Islander Peoples’ places of culture in co-operation with stakeholders and protecting places of cult</w:t>
      </w:r>
      <w:r w:rsidRPr="00720EDB">
        <w:t xml:space="preserve">ural significance with reference to local Aboriginal and/or Torres Strait Islander Communities or line management. A high level of cultural awareness and the need to observe cultural protocols are important in the process. </w:t>
      </w:r>
    </w:p>
    <w:p w:rsidR="00000000" w:rsidRPr="00720EDB" w:rsidP="008C1A38">
      <w:pPr>
        <w:pStyle w:val="BodyText"/>
      </w:pPr>
      <w:r w:rsidRPr="00720EDB">
        <w:t>Commonwealth and/or state/territ</w:t>
      </w:r>
      <w:r w:rsidRPr="00720EDB">
        <w:t>ory and Local Community legislation, regulations and codes of practice apply to conservation work on Aboriginal and/or Torres Strait Islander sites. Requirements vary between jurisdictions.</w:t>
      </w:r>
    </w:p>
    <w:p w:rsidR="00000000" w:rsidRPr="00720EDB" w:rsidP="00720EDB">
      <w:pPr>
        <w:pStyle w:val="Heading1"/>
      </w:pPr>
      <w:bookmarkStart w:id="3" w:name="O_1272488"/>
      <w:bookmarkEnd w:id="3"/>
      <w:r w:rsidRPr="00720EDB">
        <w:t>Pre-requisite Unit</w:t>
      </w:r>
    </w:p>
    <w:p w:rsidR="00000000" w:rsidRPr="00720EDB" w:rsidP="008C1A38">
      <w:pPr>
        <w:pStyle w:val="BodyText"/>
      </w:pPr>
      <w:r w:rsidRPr="00720EDB">
        <w:t>Nil</w:t>
      </w:r>
    </w:p>
    <w:p w:rsidR="00000000" w:rsidRPr="00720EDB" w:rsidP="00720EDB">
      <w:pPr>
        <w:pStyle w:val="Heading1"/>
      </w:pPr>
      <w:bookmarkStart w:id="4" w:name="O_1272490"/>
      <w:bookmarkEnd w:id="4"/>
      <w:r w:rsidRPr="00720EDB">
        <w:t xml:space="preserve">Unit </w:t>
      </w:r>
      <w:r w:rsidRPr="00720EDB">
        <w:t>Sector</w:t>
      </w:r>
    </w:p>
    <w:p w:rsidR="00000000" w:rsidRPr="00720EDB" w:rsidP="008C1A38">
      <w:pPr>
        <w:pStyle w:val="BodyText"/>
      </w:pPr>
      <w:r w:rsidRPr="00720EDB">
        <w:t>On Country Management (OCM)</w:t>
      </w:r>
    </w:p>
    <w:p w:rsidR="00000000" w:rsidRPr="00720EDB" w:rsidP="00720EDB">
      <w:pPr>
        <w:pStyle w:val="Heading1"/>
      </w:pPr>
      <w:bookmarkStart w:id="5" w:name="O_1272491"/>
      <w:bookmarkEnd w:id="5"/>
      <w:r w:rsidRPr="00720ED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1A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Performance Criteria</w:t>
            </w:r>
          </w:p>
        </w:tc>
      </w:tr>
      <w:tr w:rsidTr="008C1A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B" w:rsidP="00720EDB">
            <w:pPr>
              <w:pStyle w:val="BodyText"/>
            </w:pPr>
            <w:r w:rsidRPr="00720ED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1A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1. Communicate with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B" w:rsidP="00720EDB">
            <w:pPr>
              <w:pStyle w:val="BodyText"/>
            </w:pPr>
            <w:r w:rsidRPr="00720EDB">
              <w:t>1.1 Develop working relationships with stakeholders that support the management of culturally significant places</w:t>
            </w:r>
          </w:p>
          <w:p w:rsidR="00000000" w:rsidRPr="00720EDB" w:rsidP="00720EDB">
            <w:pPr>
              <w:pStyle w:val="BodyText"/>
            </w:pPr>
            <w:r w:rsidRPr="00720EDB">
              <w:t>1.2 Develop communication approaches that accommodate cultural views and observe cultural protocols</w:t>
            </w:r>
          </w:p>
          <w:p w:rsidR="00000000" w:rsidRPr="00720EDB" w:rsidP="00720EDB">
            <w:pPr>
              <w:pStyle w:val="BodyText"/>
            </w:pPr>
            <w:r w:rsidRPr="00720EDB">
              <w:t>1.3 Obta</w:t>
            </w:r>
            <w:r w:rsidRPr="00720EDB">
              <w:t>in and record views on the way in which the cultural significance and resources can be conserved and used</w:t>
            </w:r>
          </w:p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1.4 Convey views obtained into an organisational and park planning process</w:t>
            </w:r>
          </w:p>
        </w:tc>
      </w:tr>
      <w:tr w:rsidTr="008C1A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2. Conserve significance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B" w:rsidP="00720EDB">
            <w:pPr>
              <w:pStyle w:val="BodyText"/>
            </w:pPr>
            <w:r w:rsidRPr="00720EDB">
              <w:t>2.1 Consult with stakeholders to plan ongoing conservation and sustainability actions</w:t>
            </w:r>
          </w:p>
          <w:p w:rsidR="00000000" w:rsidRPr="00720EDB" w:rsidP="00720EDB">
            <w:pPr>
              <w:pStyle w:val="BodyText"/>
            </w:pPr>
            <w:r w:rsidRPr="00720EDB">
              <w:t>2.2 Develop operational activities to implement the conservation and sustainability strategies and plans in a culturally sensitive manner</w:t>
            </w:r>
          </w:p>
          <w:p w:rsidR="00000000" w:rsidRPr="00720EDB" w:rsidP="00720EDB">
            <w:pPr>
              <w:pStyle w:val="BodyText"/>
            </w:pPr>
            <w:r w:rsidRPr="00720EDB">
              <w:t xml:space="preserve">2.3 Ensure strategies and plans </w:t>
            </w:r>
            <w:r w:rsidRPr="00720EDB">
              <w:t>comply with legislation and codes of practice</w:t>
            </w:r>
          </w:p>
          <w:p w:rsidR="00000000" w:rsidRPr="00720EDB" w:rsidP="00720EDB">
            <w:pPr>
              <w:pStyle w:val="BodyText"/>
            </w:pPr>
            <w:r w:rsidRPr="00720EDB">
              <w:t xml:space="preserve">2.4 Make submissions to the organisational budget process to implement conservation and restoration activities </w:t>
            </w:r>
          </w:p>
          <w:p w:rsidR="00000000" w:rsidRPr="00720EDB" w:rsidP="00720EDB">
            <w:pPr>
              <w:pStyle w:val="BodyText"/>
            </w:pPr>
            <w:r w:rsidRPr="00720EDB">
              <w:t xml:space="preserve">2.5 Obtain resources for conservation and restoration activities </w:t>
            </w:r>
          </w:p>
          <w:p w:rsidR="00000000" w:rsidRPr="00720EDB" w:rsidP="00720EDB">
            <w:pPr>
              <w:pStyle w:val="BodyText"/>
            </w:pPr>
            <w:r w:rsidRPr="00720EDB">
              <w:t xml:space="preserve">2.6 Organise staff to implement </w:t>
            </w:r>
            <w:r w:rsidRPr="00720EDB">
              <w:t xml:space="preserve">conservation actions that minimise deterioration and damage </w:t>
            </w:r>
          </w:p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 xml:space="preserve">2.7 Supervise staff during restoration projects </w:t>
            </w:r>
          </w:p>
        </w:tc>
      </w:tr>
      <w:tr w:rsidTr="008C1A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3. Manage incidents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B" w:rsidP="00720EDB">
            <w:pPr>
              <w:pStyle w:val="BodyText"/>
            </w:pPr>
            <w:r w:rsidRPr="00720EDB">
              <w:t>3.1 Develop operational plans to manage incidents consistent with an emergency plan of management and risk management analysi</w:t>
            </w:r>
            <w:r w:rsidRPr="00720EDB">
              <w:t>s</w:t>
            </w:r>
          </w:p>
          <w:p w:rsidR="00000000" w:rsidRPr="00720EDB" w:rsidP="00720EDB">
            <w:pPr>
              <w:pStyle w:val="BodyText"/>
            </w:pPr>
            <w:r w:rsidRPr="00720EDB">
              <w:t>3.2 Assign staff responsibilities to manage types of incidents</w:t>
            </w:r>
          </w:p>
          <w:p w:rsidR="00000000" w:rsidRPr="00720EDB" w:rsidP="00720EDB">
            <w:pPr>
              <w:pStyle w:val="BodyText"/>
            </w:pPr>
            <w:r w:rsidRPr="00720EDB">
              <w:t>3.3 Obtain and maintain equipment and supplies to enable effective response to incidents</w:t>
            </w:r>
          </w:p>
          <w:p w:rsidR="00000000" w:rsidRPr="00720EDB" w:rsidP="00720EDB">
            <w:pPr>
              <w:pStyle w:val="BodyText"/>
            </w:pPr>
            <w:r w:rsidRPr="00720EDB">
              <w:t>3.4 Train staff in the appropriate response to incidents, that incorporate related work health and saf</w:t>
            </w:r>
            <w:r w:rsidRPr="00720EDB">
              <w:t>ety and environmental sustainability procedures</w:t>
            </w:r>
          </w:p>
          <w:p w:rsidR="00000000" w:rsidRPr="00720EDB" w:rsidP="00720EDB">
            <w:pPr>
              <w:pStyle w:val="BodyText"/>
            </w:pPr>
            <w:r w:rsidRPr="00720EDB">
              <w:t>3.5 Make submissions to the organisational budget process to support incident management activities</w:t>
            </w:r>
          </w:p>
        </w:tc>
      </w:tr>
    </w:tbl>
    <w:p w:rsidR="00000000" w:rsidRPr="00720EDB" w:rsidP="00720EDB">
      <w:pPr>
        <w:pStyle w:val="BodyText"/>
      </w:pPr>
    </w:p>
    <w:p w:rsidR="00000000" w:rsidRPr="00720EDB" w:rsidP="00720EDB">
      <w:pPr>
        <w:pStyle w:val="AllowPageBreak"/>
      </w:pPr>
    </w:p>
    <w:p w:rsidR="00000000" w:rsidRPr="00720EDB" w:rsidP="00720EDB">
      <w:pPr>
        <w:pStyle w:val="Heading1"/>
      </w:pPr>
      <w:bookmarkStart w:id="6" w:name="O_1272492"/>
      <w:bookmarkEnd w:id="6"/>
      <w:r w:rsidRPr="00720EDB">
        <w:t>Foundation Skills</w:t>
      </w:r>
    </w:p>
    <w:p w:rsidR="00000000" w:rsidRPr="008C1A38" w:rsidP="008C1A38">
      <w:pPr>
        <w:pStyle w:val="BodyText"/>
        <w:rPr>
          <w:i/>
        </w:rPr>
      </w:pPr>
      <w:r w:rsidRPr="008C1A38">
        <w:rPr>
          <w:rStyle w:val="Emphasis"/>
        </w:rPr>
        <w:t>This section describes those language, literacy, numeracy and employm</w:t>
      </w:r>
      <w:r w:rsidRPr="008C1A38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Description</w:t>
            </w:r>
          </w:p>
        </w:tc>
      </w:tr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ListBullet"/>
              <w:rPr>
                <w:lang w:val="en-NZ"/>
              </w:rPr>
            </w:pPr>
            <w:r w:rsidRPr="00720EDB">
              <w:t xml:space="preserve">Interpret, analyse and extract information from a range of sources, including legal documents, </w:t>
            </w:r>
            <w:r w:rsidRPr="00720EDB">
              <w:t>policies and procedures</w:t>
            </w:r>
          </w:p>
        </w:tc>
      </w:tr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ListBullet"/>
              <w:rPr>
                <w:lang w:val="en-NZ"/>
              </w:rPr>
            </w:pPr>
            <w:r w:rsidRPr="00720EDB">
              <w:t xml:space="preserve">Use culturally appropriate verbal and non-verbal communication </w:t>
            </w:r>
          </w:p>
        </w:tc>
      </w:tr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B" w:rsidP="00720EDB">
            <w:pPr>
              <w:pStyle w:val="ListBullet"/>
            </w:pPr>
            <w:r w:rsidRPr="00720EDB">
              <w:t>Calculate costs</w:t>
            </w:r>
          </w:p>
        </w:tc>
      </w:tr>
    </w:tbl>
    <w:p w:rsidR="00000000" w:rsidRPr="00720EDB" w:rsidP="00720EDB">
      <w:pPr>
        <w:pStyle w:val="BodyText"/>
      </w:pPr>
    </w:p>
    <w:p w:rsidR="00000000" w:rsidRPr="00720EDB" w:rsidP="00720EDB">
      <w:pPr>
        <w:pStyle w:val="AllowPageBreak"/>
      </w:pPr>
    </w:p>
    <w:p w:rsidR="00000000" w:rsidRPr="00720EDB" w:rsidP="00720EDB">
      <w:pPr>
        <w:pStyle w:val="Heading1"/>
      </w:pPr>
      <w:bookmarkStart w:id="7" w:name="O_1272494"/>
      <w:bookmarkEnd w:id="7"/>
      <w:r w:rsidRPr="00720ED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Equivalence status</w:t>
            </w:r>
          </w:p>
        </w:tc>
      </w:tr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AHCOCM401 Protect places of cultural significance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AHCILM401 Protect places of cultural significance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B" w:rsidP="00720EDB">
            <w:pPr>
              <w:pStyle w:val="BodyText"/>
            </w:pPr>
            <w:r w:rsidRPr="00720EDB">
              <w:t>Application updated</w:t>
            </w:r>
          </w:p>
          <w:p w:rsidR="00000000" w:rsidRPr="00720EDB" w:rsidP="00720EDB">
            <w:pPr>
              <w:pStyle w:val="BodyText"/>
            </w:pPr>
            <w:r w:rsidRPr="00720EDB">
              <w:t>Elements and Performance Criteria revised for clarity</w:t>
            </w:r>
          </w:p>
          <w:p w:rsidR="00000000" w:rsidRPr="00720EDB" w:rsidP="00720EDB">
            <w:pPr>
              <w:pStyle w:val="BodyText"/>
            </w:pPr>
            <w:r w:rsidRPr="00720EDB">
              <w:t>Foundation Skills added</w:t>
            </w:r>
          </w:p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B" w:rsidP="00720EDB">
            <w:pPr>
              <w:pStyle w:val="BodyText"/>
            </w:pPr>
            <w:r w:rsidRPr="00720EDB">
              <w:t xml:space="preserve">Not equivalent </w:t>
            </w:r>
          </w:p>
        </w:tc>
      </w:tr>
    </w:tbl>
    <w:p w:rsidR="00000000" w:rsidRPr="00720EDB" w:rsidP="00720EDB">
      <w:pPr>
        <w:pStyle w:val="BodyText"/>
      </w:pPr>
    </w:p>
    <w:p w:rsidR="00000000" w:rsidRPr="00720EDB" w:rsidP="00720EDB">
      <w:pPr>
        <w:pStyle w:val="AllowPageBreak"/>
      </w:pPr>
    </w:p>
    <w:p w:rsidR="00000000" w:rsidRPr="00720EDB" w:rsidP="00720EDB">
      <w:pPr>
        <w:pStyle w:val="Heading1"/>
      </w:pPr>
      <w:bookmarkStart w:id="8" w:name="O_1272501"/>
      <w:bookmarkEnd w:id="8"/>
      <w:r w:rsidRPr="00720EDB">
        <w:t>Links</w:t>
      </w:r>
    </w:p>
    <w:p w:rsidR="00000000" w:rsidRPr="00720EDB" w:rsidP="008C1A38">
      <w:pPr>
        <w:pStyle w:val="BodyText"/>
      </w:pPr>
      <w:r w:rsidRPr="00720E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28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EDB" w:rsidP="008C1A38">
      <w:pPr>
        <w:pStyle w:val="BodyText"/>
        <w:sectPr w:rsidSect="00720E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0EDB" w:rsidP="00720EDB">
      <w:pPr>
        <w:pStyle w:val="SuperHeading"/>
      </w:pPr>
      <w:r w:rsidRPr="00720EDB">
        <w:t>Assessment Requirements for AHCOCM401 Protect places of cultural significance</w:t>
      </w:r>
    </w:p>
    <w:p w:rsidR="00000000" w:rsidRPr="00720EDB" w:rsidP="00720EDB">
      <w:pPr>
        <w:pStyle w:val="Heading1"/>
      </w:pPr>
      <w:bookmarkStart w:id="9" w:name="O_1272496"/>
      <w:bookmarkEnd w:id="9"/>
      <w:r w:rsidRPr="00720E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Bold"/>
              <w:rPr>
                <w:lang w:val="en-NZ"/>
              </w:rPr>
            </w:pPr>
            <w:r w:rsidRPr="00720EDB">
              <w:t>Comments</w:t>
            </w:r>
          </w:p>
        </w:tc>
      </w:tr>
      <w:tr w:rsidTr="00720E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DB">
            <w:pPr>
              <w:pStyle w:val="BodyText"/>
              <w:rPr>
                <w:lang w:val="en-NZ"/>
              </w:rPr>
            </w:pPr>
            <w:r w:rsidRPr="00720E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DB" w:rsidP="00720EDB">
            <w:pPr>
              <w:pStyle w:val="BodyText"/>
            </w:pPr>
            <w:r w:rsidRPr="00720EDB">
              <w:t>This version released with Agriculture, Horticulture and Conservation and Land Management Training Package Version 9.0.</w:t>
            </w:r>
          </w:p>
        </w:tc>
      </w:tr>
    </w:tbl>
    <w:p w:rsidR="00000000" w:rsidRPr="00720EDB" w:rsidP="00720EDB">
      <w:pPr>
        <w:pStyle w:val="BodyText"/>
      </w:pPr>
    </w:p>
    <w:p w:rsidR="00000000" w:rsidRPr="00720EDB" w:rsidP="00720EDB">
      <w:pPr>
        <w:pStyle w:val="AllowPageBreak"/>
      </w:pPr>
    </w:p>
    <w:p w:rsidR="00000000" w:rsidRPr="00720EDB" w:rsidP="00720EDB">
      <w:pPr>
        <w:pStyle w:val="Heading1"/>
      </w:pPr>
      <w:bookmarkStart w:id="10" w:name="O_1272497"/>
      <w:bookmarkEnd w:id="10"/>
      <w:r w:rsidRPr="00720EDB">
        <w:t>Performance Evidence</w:t>
      </w:r>
    </w:p>
    <w:p w:rsidR="00000000" w:rsidRPr="00720EDB" w:rsidP="008C1A38">
      <w:pPr>
        <w:pStyle w:val="BodyText"/>
      </w:pPr>
      <w:r w:rsidRPr="00720EDB">
        <w:t>An individual demonstrating competency must satisfy all of the elements and performance criter</w:t>
      </w:r>
      <w:r w:rsidRPr="00720EDB">
        <w:t xml:space="preserve">ia in this unit. </w:t>
      </w:r>
    </w:p>
    <w:p w:rsidR="00000000" w:rsidRPr="00720EDB" w:rsidP="008C1A38">
      <w:pPr>
        <w:pStyle w:val="BodyText"/>
      </w:pPr>
      <w:r w:rsidRPr="00720EDB">
        <w:t>There must be evidence that the individual has protected at least one Aboriginal and/or Torres Strait Islander culturally significant site, including:</w:t>
      </w:r>
    </w:p>
    <w:p w:rsidR="00000000" w:rsidRPr="00720EDB" w:rsidP="00720EDB">
      <w:pPr>
        <w:pStyle w:val="ListBullet"/>
      </w:pPr>
      <w:r w:rsidRPr="00720EDB">
        <w:t>developed working relationships with stakeholders in cultural sites</w:t>
      </w:r>
    </w:p>
    <w:p w:rsidR="00000000" w:rsidRPr="00720EDB" w:rsidP="00720EDB">
      <w:pPr>
        <w:pStyle w:val="ListBullet"/>
      </w:pPr>
      <w:r w:rsidRPr="00720EDB">
        <w:t>canvassed views in a culturally sensitive way to determine the heritage value and preservation issues of a cultural site</w:t>
      </w:r>
    </w:p>
    <w:p w:rsidR="00000000" w:rsidRPr="00720EDB" w:rsidP="00720EDB">
      <w:pPr>
        <w:pStyle w:val="ListBullet"/>
      </w:pPr>
      <w:r w:rsidRPr="00720EDB">
        <w:t>observed local cultural protocols in dealing with stakeholders and land managers</w:t>
      </w:r>
    </w:p>
    <w:p w:rsidR="00000000" w:rsidRPr="00720EDB" w:rsidP="00720EDB">
      <w:pPr>
        <w:pStyle w:val="ListBullet"/>
      </w:pPr>
      <w:r w:rsidRPr="00720EDB">
        <w:t>applied legislation and codes of practice requirements</w:t>
      </w:r>
      <w:r w:rsidRPr="00720EDB">
        <w:t xml:space="preserve"> in relation to protecting places of cultural significance</w:t>
      </w:r>
    </w:p>
    <w:p w:rsidR="00000000" w:rsidRPr="00720EDB" w:rsidP="00720EDB">
      <w:pPr>
        <w:pStyle w:val="ListBullet"/>
      </w:pPr>
      <w:r w:rsidRPr="00720EDB">
        <w:t>developed emergency plans to mitigate and manage the risk of damaging incidents or loss of heritage value</w:t>
      </w:r>
    </w:p>
    <w:p w:rsidR="00000000" w:rsidRPr="00720EDB" w:rsidP="00720EDB">
      <w:pPr>
        <w:pStyle w:val="ListBullet"/>
      </w:pPr>
      <w:r w:rsidRPr="00720EDB">
        <w:t>documented submissions to implement conservation and restoration activities and support the</w:t>
      </w:r>
      <w:r w:rsidRPr="00720EDB">
        <w:t xml:space="preserve"> incident management activities</w:t>
      </w:r>
    </w:p>
    <w:p w:rsidR="00000000" w:rsidRPr="00720EDB" w:rsidP="00720EDB">
      <w:pPr>
        <w:pStyle w:val="ListBullet"/>
      </w:pPr>
      <w:r w:rsidRPr="00720EDB">
        <w:t>assisted with the development and implementation of a budget for the protection of places of cultural significance</w:t>
      </w:r>
    </w:p>
    <w:p w:rsidR="00000000" w:rsidRPr="00720EDB" w:rsidP="00720EDB">
      <w:pPr>
        <w:pStyle w:val="ListBullet"/>
      </w:pPr>
      <w:r w:rsidRPr="00720EDB">
        <w:t>supervised and trained staff in performing restoration and conservation activities</w:t>
      </w:r>
    </w:p>
    <w:p w:rsidR="00000000" w:rsidRPr="00720EDB" w:rsidP="00720EDB">
      <w:pPr>
        <w:pStyle w:val="ListBullet"/>
      </w:pPr>
      <w:r w:rsidRPr="00720EDB">
        <w:t>included work health and s</w:t>
      </w:r>
      <w:r w:rsidRPr="00720EDB">
        <w:t>afety procedures in operational plans and training to manage incidents</w:t>
      </w:r>
    </w:p>
    <w:p w:rsidR="00000000" w:rsidRPr="00720EDB" w:rsidP="00720EDB">
      <w:pPr>
        <w:pStyle w:val="ListBullet"/>
      </w:pPr>
      <w:r w:rsidRPr="00720EDB">
        <w:t>planned and documented environmentally sustainable practices.</w:t>
      </w:r>
    </w:p>
    <w:p w:rsidR="00000000" w:rsidRPr="00720EDB" w:rsidP="00720EDB">
      <w:pPr>
        <w:pStyle w:val="AllowPageBreak"/>
      </w:pPr>
    </w:p>
    <w:p w:rsidR="00000000" w:rsidRPr="00720EDB" w:rsidP="00720EDB">
      <w:pPr>
        <w:pStyle w:val="Heading1"/>
      </w:pPr>
      <w:bookmarkStart w:id="11" w:name="O_1272498"/>
      <w:bookmarkEnd w:id="11"/>
      <w:r w:rsidRPr="00720EDB">
        <w:t>Knowledge Evidence</w:t>
      </w:r>
    </w:p>
    <w:p w:rsidR="00000000" w:rsidRPr="00720EDB" w:rsidP="008C1A38">
      <w:pPr>
        <w:pStyle w:val="BodyText"/>
      </w:pPr>
      <w:r w:rsidRPr="00720EDB">
        <w:t>An individual must be able to demonstrate the knowledge required to perform the tasks outlined in the elements and performance criteria of this unit. This includes knowledge of:</w:t>
      </w:r>
    </w:p>
    <w:p w:rsidR="00000000" w:rsidRPr="00720EDB" w:rsidP="00720EDB">
      <w:pPr>
        <w:pStyle w:val="ListBullet"/>
      </w:pPr>
      <w:r w:rsidRPr="00720EDB">
        <w:t>Aboriginal and/or Torres Strait Islander protocols, consultation processes an</w:t>
      </w:r>
      <w:r w:rsidRPr="00720EDB">
        <w:t>d networks</w:t>
      </w:r>
    </w:p>
    <w:p w:rsidR="00000000" w:rsidRPr="00720EDB" w:rsidP="00720EDB">
      <w:pPr>
        <w:pStyle w:val="ListBullet"/>
      </w:pPr>
      <w:r w:rsidRPr="00720EDB">
        <w:t>organisation policies and procedures for conservation of places of cultural significance</w:t>
      </w:r>
    </w:p>
    <w:p w:rsidR="00000000" w:rsidRPr="00720EDB" w:rsidP="00720EDB">
      <w:pPr>
        <w:pStyle w:val="ListBullet"/>
      </w:pPr>
      <w:r w:rsidRPr="00720EDB">
        <w:t xml:space="preserve">key principles of legislation and codes of practice, including: </w:t>
      </w:r>
    </w:p>
    <w:p w:rsidR="00000000" w:rsidRPr="00720EDB" w:rsidP="00720EDB">
      <w:pPr>
        <w:pStyle w:val="ListBullet2"/>
      </w:pPr>
      <w:r w:rsidRPr="00720EDB">
        <w:t>environmental sustainability</w:t>
      </w:r>
    </w:p>
    <w:p w:rsidR="00000000" w:rsidRPr="00720EDB" w:rsidP="00720EDB">
      <w:pPr>
        <w:pStyle w:val="ListBullet2"/>
      </w:pPr>
      <w:r w:rsidRPr="00720EDB">
        <w:t>Burra Charter</w:t>
      </w:r>
    </w:p>
    <w:p w:rsidR="00000000" w:rsidRPr="00720EDB" w:rsidP="00720EDB">
      <w:pPr>
        <w:pStyle w:val="ListBullet2"/>
      </w:pPr>
      <w:r w:rsidRPr="00720EDB">
        <w:t>work health and safety</w:t>
      </w:r>
    </w:p>
    <w:p w:rsidR="00000000" w:rsidRPr="00720EDB" w:rsidP="00720EDB">
      <w:pPr>
        <w:pStyle w:val="ListBullet2"/>
      </w:pPr>
      <w:r w:rsidRPr="00720EDB">
        <w:t>National Parks and Wildlife Service legislation</w:t>
      </w:r>
    </w:p>
    <w:p w:rsidR="00000000" w:rsidRPr="00720EDB" w:rsidP="00720EDB">
      <w:pPr>
        <w:pStyle w:val="ListBullet"/>
      </w:pPr>
      <w:r w:rsidRPr="00720EDB">
        <w:t>operational planning activities engaged for conservation, restoration and risk management</w:t>
      </w:r>
    </w:p>
    <w:p w:rsidR="00000000" w:rsidRPr="00720EDB" w:rsidP="00720EDB">
      <w:pPr>
        <w:pStyle w:val="ListBullet"/>
      </w:pPr>
      <w:r w:rsidRPr="00720EDB">
        <w:t>supervision and training of staff</w:t>
      </w:r>
    </w:p>
    <w:p w:rsidR="00000000" w:rsidRPr="00720EDB" w:rsidP="00720EDB">
      <w:pPr>
        <w:pStyle w:val="ListBullet"/>
      </w:pPr>
      <w:r w:rsidRPr="00720EDB">
        <w:t>organisational policies and procedures, including:</w:t>
      </w:r>
    </w:p>
    <w:p w:rsidR="00000000" w:rsidRPr="00720EDB" w:rsidP="00720EDB">
      <w:pPr>
        <w:pStyle w:val="ListBullet2"/>
      </w:pPr>
      <w:r w:rsidRPr="00720EDB">
        <w:t>budgets and financial approvals</w:t>
      </w:r>
    </w:p>
    <w:p w:rsidR="00000000" w:rsidRPr="00720EDB" w:rsidP="00720EDB">
      <w:pPr>
        <w:pStyle w:val="ListBullet2"/>
      </w:pPr>
      <w:r w:rsidRPr="00720EDB">
        <w:t>preservation and heritage value of cultural sites</w:t>
      </w:r>
    </w:p>
    <w:p w:rsidR="00000000" w:rsidRPr="00720EDB" w:rsidP="00720EDB">
      <w:pPr>
        <w:pStyle w:val="ListBullet2"/>
      </w:pPr>
      <w:r w:rsidRPr="00720EDB">
        <w:t>risk management</w:t>
      </w:r>
    </w:p>
    <w:p w:rsidR="00000000" w:rsidRPr="00720EDB" w:rsidP="00720EDB">
      <w:pPr>
        <w:pStyle w:val="ListBullet2"/>
      </w:pPr>
      <w:r w:rsidRPr="00720EDB">
        <w:t>report submission requirements</w:t>
      </w:r>
    </w:p>
    <w:p w:rsidR="00000000" w:rsidRPr="00720EDB" w:rsidP="00720EDB">
      <w:pPr>
        <w:pStyle w:val="ListBullet"/>
      </w:pPr>
      <w:r w:rsidRPr="00720EDB">
        <w:t>communication methods used to accommodate cultural views and observe cultural protocols, including:</w:t>
      </w:r>
    </w:p>
    <w:p w:rsidR="00000000" w:rsidRPr="00720EDB" w:rsidP="00720EDB">
      <w:pPr>
        <w:pStyle w:val="ListBullet2"/>
      </w:pPr>
      <w:r w:rsidRPr="00720EDB">
        <w:t>verbal and non-verbal cues</w:t>
      </w:r>
    </w:p>
    <w:p w:rsidR="00000000" w:rsidRPr="00720EDB" w:rsidP="00720EDB">
      <w:pPr>
        <w:pStyle w:val="ListBullet2"/>
      </w:pPr>
      <w:r w:rsidRPr="00720EDB">
        <w:t>appropriate questioning</w:t>
      </w:r>
    </w:p>
    <w:p w:rsidR="00000000" w:rsidRPr="00720EDB" w:rsidP="00720EDB">
      <w:pPr>
        <w:pStyle w:val="ListBullet2"/>
      </w:pPr>
      <w:r w:rsidRPr="00720EDB">
        <w:t>eye contact</w:t>
      </w:r>
    </w:p>
    <w:p w:rsidR="00000000" w:rsidRPr="00720EDB" w:rsidP="00720EDB">
      <w:pPr>
        <w:pStyle w:val="ListBullet2"/>
      </w:pPr>
      <w:r w:rsidRPr="00720EDB">
        <w:t>silences.</w:t>
      </w:r>
    </w:p>
    <w:p w:rsidR="00000000" w:rsidRPr="00720EDB" w:rsidP="00720EDB">
      <w:pPr>
        <w:pStyle w:val="AllowPageBreak"/>
      </w:pPr>
    </w:p>
    <w:p w:rsidR="00000000" w:rsidRPr="00720EDB" w:rsidP="00720EDB">
      <w:pPr>
        <w:pStyle w:val="Heading1"/>
      </w:pPr>
      <w:bookmarkStart w:id="12" w:name="O_1272499"/>
      <w:bookmarkEnd w:id="12"/>
      <w:r w:rsidRPr="00720EDB">
        <w:t>Assessment Conditions</w:t>
      </w:r>
    </w:p>
    <w:p w:rsidR="00000000" w:rsidRPr="00720EDB" w:rsidP="008C1A38">
      <w:pPr>
        <w:pStyle w:val="BodyText"/>
      </w:pPr>
      <w:r w:rsidRPr="00720EDB">
        <w:t xml:space="preserve">Assessment of the skills in this unit of competency must take place under the following conditions: </w:t>
      </w:r>
    </w:p>
    <w:p w:rsidR="00000000" w:rsidRPr="00720EDB" w:rsidP="00720EDB">
      <w:pPr>
        <w:pStyle w:val="ListBullet"/>
      </w:pPr>
      <w:r w:rsidRPr="00720EDB">
        <w:t>physical conditions:</w:t>
      </w:r>
    </w:p>
    <w:p w:rsidR="00000000" w:rsidRPr="00720EDB" w:rsidP="00720EDB">
      <w:pPr>
        <w:pStyle w:val="ListBullet2"/>
      </w:pPr>
      <w:r w:rsidRPr="00720EDB">
        <w:t>skills must be demonstrated on Country or a place of cultural signifi</w:t>
      </w:r>
      <w:r w:rsidRPr="00720EDB">
        <w:t>cance and/or within an Aboriginal and/or Torres Strait Islander Community or an environment that accurately represents workplace conditions</w:t>
      </w:r>
    </w:p>
    <w:p w:rsidR="00000000" w:rsidRPr="00720EDB" w:rsidP="00720EDB">
      <w:pPr>
        <w:pStyle w:val="ListBullet"/>
      </w:pPr>
      <w:r w:rsidRPr="00720EDB">
        <w:t>specifications:</w:t>
      </w:r>
    </w:p>
    <w:p w:rsidR="00000000" w:rsidRPr="00720EDB" w:rsidP="00720EDB">
      <w:pPr>
        <w:pStyle w:val="ListBullet2"/>
      </w:pPr>
      <w:r w:rsidRPr="00720EDB">
        <w:t>legislation and codes of practice relevant to protecting places of cultural significance</w:t>
      </w:r>
    </w:p>
    <w:p w:rsidR="00000000" w:rsidRPr="00720EDB" w:rsidP="00720EDB">
      <w:pPr>
        <w:pStyle w:val="ListBullet2"/>
      </w:pPr>
      <w:r w:rsidRPr="00720EDB">
        <w:t>workplace</w:t>
      </w:r>
      <w:r w:rsidRPr="00720EDB">
        <w:t xml:space="preserve"> documents such as organisation</w:t>
      </w:r>
      <w:r>
        <w:t>’</w:t>
      </w:r>
      <w:r w:rsidRPr="00720EDB">
        <w:t>s policies and procedures relevant to protecting places of cultural significance</w:t>
      </w:r>
    </w:p>
    <w:p w:rsidR="00000000" w:rsidRPr="00720EDB" w:rsidP="00720EDB">
      <w:pPr>
        <w:pStyle w:val="ListBullet"/>
      </w:pPr>
      <w:r w:rsidRPr="00720EDB">
        <w:t xml:space="preserve">relationships: </w:t>
      </w:r>
    </w:p>
    <w:p w:rsidR="00000000" w:rsidRPr="00720EDB" w:rsidP="00720EDB">
      <w:pPr>
        <w:pStyle w:val="ListBullet2"/>
      </w:pPr>
      <w:r w:rsidRPr="00720EDB">
        <w:t xml:space="preserve">local Community Elders and/or Custodians. </w:t>
      </w:r>
    </w:p>
    <w:p w:rsidR="00000000" w:rsidRPr="00720EDB" w:rsidP="008C1A38">
      <w:pPr>
        <w:pStyle w:val="BodyText"/>
      </w:pPr>
      <w:r w:rsidRPr="00720EDB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720EDB" w:rsidP="00720EDB">
      <w:pPr>
        <w:pStyle w:val="ListBullet"/>
      </w:pPr>
      <w:r w:rsidRPr="00720EDB">
        <w:t>Assessment must be u</w:t>
      </w:r>
      <w:r w:rsidRPr="00720EDB">
        <w:t>ndertaken by a workplace assessor who has expertise in this unit of competency and who is:</w:t>
      </w:r>
    </w:p>
    <w:p w:rsidR="00000000" w:rsidRPr="00720EDB" w:rsidP="008C1A38">
      <w:pPr>
        <w:pStyle w:val="BodyText"/>
      </w:pPr>
      <w:r w:rsidRPr="00720EDB">
        <w:t>an Aboriginal and/or Torres Strait Islander Elder and/or Custodian</w:t>
      </w:r>
      <w:r>
        <w:t xml:space="preserve"> </w:t>
      </w:r>
      <w:r w:rsidRPr="00720EDB">
        <w:t>or:</w:t>
      </w:r>
    </w:p>
    <w:p w:rsidR="00000000" w:rsidRPr="00720EDB" w:rsidP="00720EDB">
      <w:pPr>
        <w:pStyle w:val="ListBullet2"/>
      </w:pPr>
      <w:r w:rsidRPr="00720EDB">
        <w:t>accompanied by, and/or in communication with, an Aboriginal and/or Torres Strait Islander pe</w:t>
      </w:r>
      <w:r w:rsidRPr="00720EDB">
        <w:t>rson who is a recognised member of the community with experience and knowledge of local cultural protocols.</w:t>
      </w:r>
    </w:p>
    <w:p w:rsidR="00000000" w:rsidRPr="00720EDB" w:rsidP="00720EDB">
      <w:pPr>
        <w:pStyle w:val="AllowPageBreak"/>
      </w:pPr>
    </w:p>
    <w:p w:rsidR="00000000" w:rsidRPr="00720EDB" w:rsidP="00720EDB">
      <w:pPr>
        <w:pStyle w:val="Heading1"/>
      </w:pPr>
      <w:bookmarkStart w:id="13" w:name="O_1272502"/>
      <w:bookmarkEnd w:id="13"/>
      <w:r w:rsidRPr="00720EDB">
        <w:t>Links</w:t>
      </w:r>
    </w:p>
    <w:p w:rsidR="00000000" w:rsidRPr="00720EDB" w:rsidP="008C1A38">
      <w:pPr>
        <w:pStyle w:val="BodyText"/>
      </w:pPr>
      <w:r w:rsidRPr="00720E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28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EDB" w:rsidP="00720EDB"/>
    <w:sectPr w:rsidSect="00720E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B" w:rsidRPr="008C1A38" w:rsidP="008C1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38" w:rsidP="00720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A38" w:rsidP="00720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1A38" w:rsidP="00720E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B" w:rsidP="00720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1A38">
      <w:t>Approved</w:t>
    </w:r>
    <w:r w:rsidR="008C1A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1A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1A38">
      <w:rPr>
        <w:noProof/>
      </w:rPr>
      <w:t>4</w:t>
    </w:r>
    <w:r>
      <w:rPr>
        <w:noProof/>
      </w:rPr>
      <w:fldChar w:fldCharType="end"/>
    </w:r>
  </w:p>
  <w:p w:rsidR="00720EDB" w:rsidP="00720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1A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1A38">
      <w:t>Skills Insight</w:t>
    </w:r>
    <w:r w:rsidR="008C1A38">
      <w:fldChar w:fldCharType="end"/>
    </w:r>
  </w:p>
  <w:p w:rsidR="00720EDB" w:rsidP="00720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EDB" w:rsidRPr="008C1A38" w:rsidP="008C1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A38" w:rsidRPr="002D2AF8" w:rsidP="00720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AHCOCM401 Protect places of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1A38" w:rsidP="00720E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DB" w:rsidRPr="002D2AF8" w:rsidP="00720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1A38">
      <w:t>AHCOCM401 Protect places of cultural significance</w:t>
    </w:r>
    <w:r w:rsidR="008C1A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1A38">
      <w:rPr>
        <w:noProof/>
      </w:rPr>
      <w:t>2 March 2025</w:t>
    </w:r>
    <w:r>
      <w:fldChar w:fldCharType="end"/>
    </w:r>
  </w:p>
  <w:p w:rsidR="00720EDB" w:rsidP="00720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2D7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D66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E2B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EDB"/>
  </w:style>
  <w:style w:type="character" w:customStyle="1" w:styleId="Heading1Char">
    <w:name w:val="Heading 1 Char"/>
    <w:basedOn w:val="DefaultParagraphFont"/>
    <w:link w:val="Heading1"/>
    <w:rsid w:val="00720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E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E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0E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0EDB"/>
    <w:rPr>
      <w:i/>
    </w:rPr>
  </w:style>
  <w:style w:type="paragraph" w:customStyle="1" w:styleId="SuperHeading">
    <w:name w:val="SuperHeading"/>
    <w:basedOn w:val="Normal"/>
    <w:rsid w:val="00720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0EDB"/>
    <w:rPr>
      <w:b/>
    </w:rPr>
  </w:style>
  <w:style w:type="character" w:customStyle="1" w:styleId="Heading2Char">
    <w:name w:val="Heading 2 Char"/>
    <w:basedOn w:val="DefaultParagraphFont"/>
    <w:link w:val="Heading2"/>
    <w:rsid w:val="00720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EDB"/>
    <w:rPr>
      <w:b/>
      <w:spacing w:val="0"/>
    </w:rPr>
  </w:style>
  <w:style w:type="paragraph" w:customStyle="1" w:styleId="SuperTitle">
    <w:name w:val="SuperTitle"/>
    <w:basedOn w:val="Title"/>
    <w:rsid w:val="00720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E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EDB"/>
  </w:style>
  <w:style w:type="paragraph" w:styleId="TableofFigures">
    <w:name w:val="table of figures"/>
    <w:basedOn w:val="Normal"/>
    <w:next w:val="Normal"/>
    <w:semiHidden/>
    <w:rsid w:val="00720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E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EDB"/>
    <w:rPr>
      <w:rFonts w:ascii="Wingdings" w:hAnsi="Wingdings"/>
    </w:rPr>
  </w:style>
  <w:style w:type="paragraph" w:customStyle="1" w:styleId="TableHeading">
    <w:name w:val="Table Heading"/>
    <w:basedOn w:val="HeadingBase"/>
    <w:rsid w:val="00720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EDB"/>
    <w:rPr>
      <w:color w:val="0033CC"/>
      <w:u w:val="none"/>
    </w:rPr>
  </w:style>
  <w:style w:type="paragraph" w:customStyle="1" w:styleId="BodyTextRight">
    <w:name w:val="Body Text Right"/>
    <w:basedOn w:val="BodyText"/>
    <w:rsid w:val="00720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E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EDB"/>
    <w:rPr>
      <w:sz w:val="32"/>
    </w:rPr>
  </w:style>
  <w:style w:type="paragraph" w:customStyle="1" w:styleId="HeadingProcedure">
    <w:name w:val="Heading Procedure"/>
    <w:basedOn w:val="HeadingBase"/>
    <w:next w:val="Normal"/>
    <w:rsid w:val="00720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EDB"/>
    <w:pPr>
      <w:spacing w:before="60" w:after="60"/>
    </w:pPr>
  </w:style>
  <w:style w:type="paragraph" w:styleId="ListContinue">
    <w:name w:val="List Continue"/>
    <w:basedOn w:val="List"/>
    <w:rsid w:val="00720EDB"/>
    <w:pPr>
      <w:ind w:firstLine="0"/>
    </w:pPr>
  </w:style>
  <w:style w:type="paragraph" w:customStyle="1" w:styleId="ListNote">
    <w:name w:val="List Note"/>
    <w:basedOn w:val="List"/>
    <w:rsid w:val="00720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EDB"/>
    <w:rPr>
      <w:rFonts w:ascii="Courier New" w:hAnsi="Courier New"/>
    </w:rPr>
  </w:style>
  <w:style w:type="paragraph" w:customStyle="1" w:styleId="NoteBullet">
    <w:name w:val="Note Bullet"/>
    <w:basedOn w:val="Note"/>
    <w:rsid w:val="00720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E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EDB"/>
    <w:rPr>
      <w:b/>
      <w:smallCaps/>
    </w:rPr>
  </w:style>
  <w:style w:type="paragraph" w:customStyle="1" w:styleId="TableListNumber">
    <w:name w:val="Table List Number"/>
    <w:basedOn w:val="ListNumber"/>
    <w:rsid w:val="00720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EDB"/>
    <w:pPr>
      <w:numPr>
        <w:numId w:val="9"/>
      </w:numPr>
    </w:pPr>
  </w:style>
  <w:style w:type="paragraph" w:customStyle="1" w:styleId="ListAlpha2">
    <w:name w:val="List Alpha 2"/>
    <w:basedOn w:val="List2"/>
    <w:rsid w:val="00720EDB"/>
    <w:pPr>
      <w:numPr>
        <w:numId w:val="8"/>
      </w:numPr>
    </w:pPr>
  </w:style>
  <w:style w:type="paragraph" w:styleId="List2">
    <w:name w:val="List 2"/>
    <w:basedOn w:val="BodyText"/>
    <w:rsid w:val="00720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E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E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EDB"/>
    <w:pPr>
      <w:numPr>
        <w:numId w:val="4"/>
      </w:numPr>
    </w:pPr>
  </w:style>
  <w:style w:type="paragraph" w:styleId="ListContinue2">
    <w:name w:val="List Continue 2"/>
    <w:basedOn w:val="List2"/>
    <w:rsid w:val="00720EDB"/>
    <w:pPr>
      <w:ind w:firstLine="0"/>
    </w:pPr>
  </w:style>
  <w:style w:type="paragraph" w:styleId="ListContinue3">
    <w:name w:val="List Continue 3"/>
    <w:basedOn w:val="List3"/>
    <w:rsid w:val="00720EDB"/>
    <w:pPr>
      <w:ind w:left="1021" w:firstLine="0"/>
    </w:pPr>
  </w:style>
  <w:style w:type="paragraph" w:styleId="ListContinue4">
    <w:name w:val="List Continue 4"/>
    <w:basedOn w:val="List4"/>
    <w:rsid w:val="00720EDB"/>
    <w:pPr>
      <w:ind w:firstLine="0"/>
    </w:pPr>
  </w:style>
  <w:style w:type="paragraph" w:styleId="ListContinue5">
    <w:name w:val="List Continue 5"/>
    <w:basedOn w:val="List5"/>
    <w:rsid w:val="00720EDB"/>
    <w:pPr>
      <w:ind w:firstLine="0"/>
    </w:pPr>
  </w:style>
  <w:style w:type="paragraph" w:styleId="ListNumber3">
    <w:name w:val="List Number 3"/>
    <w:basedOn w:val="List3"/>
    <w:rsid w:val="00720EDB"/>
    <w:pPr>
      <w:numPr>
        <w:numId w:val="5"/>
      </w:numPr>
    </w:pPr>
  </w:style>
  <w:style w:type="paragraph" w:styleId="ListNumber4">
    <w:name w:val="List Number 4"/>
    <w:basedOn w:val="List4"/>
    <w:rsid w:val="00720EDB"/>
    <w:pPr>
      <w:numPr>
        <w:numId w:val="6"/>
      </w:numPr>
    </w:pPr>
  </w:style>
  <w:style w:type="paragraph" w:styleId="ListNumber5">
    <w:name w:val="List Number 5"/>
    <w:basedOn w:val="List5"/>
    <w:rsid w:val="00720EDB"/>
    <w:pPr>
      <w:numPr>
        <w:numId w:val="7"/>
      </w:numPr>
    </w:pPr>
  </w:style>
  <w:style w:type="paragraph" w:styleId="BlockText">
    <w:name w:val="Block Text"/>
    <w:basedOn w:val="Normal"/>
    <w:rsid w:val="00720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EDB"/>
    <w:rPr>
      <w:sz w:val="16"/>
      <w:vertAlign w:val="superscript"/>
    </w:rPr>
  </w:style>
  <w:style w:type="character" w:customStyle="1" w:styleId="Symbols">
    <w:name w:val="Symbols"/>
    <w:basedOn w:val="DefaultParagraphFont"/>
    <w:rsid w:val="00720EDB"/>
    <w:rPr>
      <w:rFonts w:ascii="Symbol" w:hAnsi="Symbol"/>
    </w:rPr>
  </w:style>
  <w:style w:type="character" w:customStyle="1" w:styleId="MenuOptions">
    <w:name w:val="Menu Options"/>
    <w:basedOn w:val="DefaultParagraphFont"/>
    <w:rsid w:val="00720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EDB"/>
    <w:rPr>
      <w:b/>
    </w:rPr>
  </w:style>
  <w:style w:type="character" w:customStyle="1" w:styleId="Underlined">
    <w:name w:val="Underlined"/>
    <w:basedOn w:val="DefaultParagraphFont"/>
    <w:rsid w:val="00720EDB"/>
    <w:rPr>
      <w:u w:val="single"/>
    </w:rPr>
  </w:style>
  <w:style w:type="paragraph" w:customStyle="1" w:styleId="TableBodyTextRight">
    <w:name w:val="Table Body Text Right"/>
    <w:basedOn w:val="TableBodyText"/>
    <w:rsid w:val="00720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EDB"/>
    <w:rPr>
      <w:sz w:val="18"/>
    </w:rPr>
  </w:style>
  <w:style w:type="paragraph" w:customStyle="1" w:styleId="BodySmallRight">
    <w:name w:val="Body Small Right"/>
    <w:basedOn w:val="BodyTextRight"/>
    <w:rsid w:val="00720EDB"/>
    <w:rPr>
      <w:sz w:val="18"/>
      <w:szCs w:val="18"/>
    </w:rPr>
  </w:style>
  <w:style w:type="paragraph" w:customStyle="1" w:styleId="MarginEdition">
    <w:name w:val="Margin Edition"/>
    <w:basedOn w:val="MarginNote"/>
    <w:rsid w:val="00720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EDB"/>
    <w:rPr>
      <w:sz w:val="2"/>
      <w:szCs w:val="2"/>
    </w:rPr>
  </w:style>
  <w:style w:type="character" w:customStyle="1" w:styleId="Small">
    <w:name w:val="Small"/>
    <w:basedOn w:val="DefaultParagraphFont"/>
    <w:rsid w:val="00720EDB"/>
    <w:rPr>
      <w:sz w:val="16"/>
    </w:rPr>
  </w:style>
  <w:style w:type="paragraph" w:customStyle="1" w:styleId="WideTable">
    <w:name w:val="Wide Table"/>
    <w:basedOn w:val="Normal"/>
    <w:rsid w:val="00720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EDB"/>
  </w:style>
  <w:style w:type="paragraph" w:styleId="Quote">
    <w:name w:val="Quote"/>
    <w:basedOn w:val="Heading1"/>
    <w:link w:val="QuoteChar"/>
    <w:qFormat/>
    <w:rsid w:val="00720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EDB"/>
    <w:pPr>
      <w:pageBreakBefore/>
    </w:pPr>
  </w:style>
  <w:style w:type="paragraph" w:customStyle="1" w:styleId="Border">
    <w:name w:val="Border"/>
    <w:basedOn w:val="Normal"/>
    <w:qFormat/>
    <w:rsid w:val="00720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EDB"/>
    <w:rPr>
      <w:u w:val="single"/>
    </w:rPr>
  </w:style>
  <w:style w:type="character" w:customStyle="1" w:styleId="BoldandItalics">
    <w:name w:val="Bold and Italics"/>
    <w:qFormat/>
    <w:rsid w:val="00720EDB"/>
    <w:rPr>
      <w:b/>
      <w:i/>
      <w:u w:val="none"/>
    </w:rPr>
  </w:style>
  <w:style w:type="paragraph" w:styleId="BalloonText">
    <w:name w:val="Balloon Text"/>
    <w:basedOn w:val="Normal"/>
    <w:link w:val="BalloonTextChar"/>
    <w:rsid w:val="00720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E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1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1065</Words>
  <Characters>7163</Characters>
  <Application>Microsoft Office Word</Application>
  <DocSecurity>0</DocSecurity>
  <Lines>210</Lines>
  <Paragraphs>141</Paragraphs>
  <ScaleCrop>false</ScaleCrop>
  <Company>Author-it Software Corporation Ltd.</Company>
  <LinksUpToDate>false</LinksUpToDate>
  <CharactersWithSpaces>8087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AHCOCM401 Protect places of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