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218" w:rsidP="00222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AHCOCM305 Identify customs and land rights for an Aboriginal and/or Torres Strait Islander Community</w:t>
      </w:r>
      <w:r>
        <w:fldChar w:fldCharType="end"/>
      </w:r>
    </w:p>
    <w:p w:rsidR="00222218" w:rsidP="00222218">
      <w:pPr>
        <w:pStyle w:val="Version"/>
        <w:sectPr w:rsidSect="00437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7E8A" w:rsidP="00437E8A">
      <w:pPr>
        <w:pStyle w:val="SuperHeading"/>
      </w:pPr>
      <w:r w:rsidRPr="00437E8A">
        <w:t>AHCOCM305 Identify customs and land rights for an Aboriginal and/or Torres Strait Islander Community</w:t>
      </w:r>
    </w:p>
    <w:p w:rsidR="00000000" w:rsidRPr="00437E8A" w:rsidP="00437E8A">
      <w:pPr>
        <w:pStyle w:val="Heading1"/>
      </w:pPr>
      <w:bookmarkStart w:id="1" w:name="O_1288691"/>
      <w:bookmarkEnd w:id="1"/>
      <w:r w:rsidRPr="00437E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Bold"/>
              <w:rPr>
                <w:lang w:val="en-NZ"/>
              </w:rPr>
            </w:pPr>
            <w:r w:rsidRPr="00437E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Bold"/>
              <w:rPr>
                <w:lang w:val="en-NZ"/>
              </w:rPr>
            </w:pPr>
            <w:r w:rsidRPr="00437E8A">
              <w:t>Comments</w:t>
            </w:r>
          </w:p>
        </w:tc>
      </w:tr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This version released with AHC Agriculture, Horticulture and Conservation and Land Management Training Package Release 11.0.</w:t>
            </w:r>
          </w:p>
        </w:tc>
      </w:tr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t>This version released with AHC Agriculture, Horticulture and Conservation and Land Management Training Package Release 9</w:t>
            </w:r>
            <w:r w:rsidRPr="00437E8A">
              <w:t>.0.</w:t>
            </w:r>
          </w:p>
        </w:tc>
      </w:tr>
    </w:tbl>
    <w:p w:rsidR="00222218" w:rsidP="00437E8A">
      <w:pPr>
        <w:pStyle w:val="BodyText"/>
      </w:pPr>
    </w:p>
    <w:p w:rsidR="00222218" w:rsidP="00437E8A">
      <w:pPr>
        <w:pStyle w:val="BodyText"/>
      </w:pPr>
    </w:p>
    <w:p w:rsidR="00000000" w:rsidRPr="00437E8A" w:rsidP="00437E8A">
      <w:pPr>
        <w:pStyle w:val="Heading1"/>
      </w:pPr>
      <w:bookmarkStart w:id="2" w:name="O_1288690"/>
      <w:bookmarkEnd w:id="2"/>
      <w:r w:rsidRPr="00437E8A">
        <w:t>Application</w:t>
      </w:r>
    </w:p>
    <w:p w:rsidR="00000000" w:rsidRPr="00437E8A" w:rsidP="00222218">
      <w:pPr>
        <w:pStyle w:val="BodyText"/>
      </w:pPr>
      <w:r w:rsidRPr="00437E8A">
        <w:t>This unit of competency describes the skills and knowledge required to identify and propose the use of traditional customs by Aboriginal and/or Torres Strait Islander people in caring for Country. All work is performed</w:t>
      </w:r>
      <w:r w:rsidRPr="00437E8A">
        <w:t xml:space="preserve"> according to Community guidelines and cultural protocols.</w:t>
      </w:r>
    </w:p>
    <w:p w:rsidR="00000000" w:rsidRPr="00437E8A" w:rsidP="00222218">
      <w:pPr>
        <w:pStyle w:val="BodyText"/>
      </w:pPr>
      <w:r w:rsidRPr="00437E8A">
        <w:t>This unit applies to individuals who work under broad direction and use discretion and judgement in the selection and use of available resources.</w:t>
      </w:r>
    </w:p>
    <w:p w:rsidR="00000000" w:rsidRPr="00437E8A" w:rsidP="00222218">
      <w:pPr>
        <w:pStyle w:val="BodyText"/>
      </w:pPr>
      <w:r w:rsidRPr="00437E8A">
        <w:t>No licensing, legislative or certification requirem</w:t>
      </w:r>
      <w:r w:rsidRPr="00437E8A">
        <w:t>ents apply to this unit at the time of publication.</w:t>
      </w:r>
    </w:p>
    <w:p w:rsidR="00000000" w:rsidRPr="00437E8A" w:rsidP="00437E8A">
      <w:pPr>
        <w:pStyle w:val="Heading1"/>
      </w:pPr>
      <w:bookmarkStart w:id="3" w:name="O_1288689"/>
      <w:bookmarkEnd w:id="3"/>
      <w:r w:rsidRPr="00437E8A">
        <w:t>Pre-requisite Unit</w:t>
      </w:r>
    </w:p>
    <w:p w:rsidR="00000000" w:rsidRPr="00437E8A" w:rsidP="00222218">
      <w:pPr>
        <w:pStyle w:val="BodyText"/>
      </w:pPr>
      <w:r w:rsidRPr="00437E8A">
        <w:t>Nil</w:t>
      </w:r>
    </w:p>
    <w:p w:rsidR="00000000" w:rsidRPr="00437E8A" w:rsidP="00437E8A">
      <w:pPr>
        <w:pStyle w:val="Heading1"/>
      </w:pPr>
      <w:bookmarkStart w:id="4" w:name="O_1288688"/>
      <w:bookmarkEnd w:id="4"/>
      <w:r w:rsidRPr="00437E8A">
        <w:t>Unit Sector</w:t>
      </w:r>
    </w:p>
    <w:p w:rsidR="00000000" w:rsidRPr="00437E8A" w:rsidP="00222218">
      <w:pPr>
        <w:pStyle w:val="BodyText"/>
      </w:pPr>
      <w:r w:rsidRPr="00437E8A">
        <w:t>On Country Management (OCM)</w:t>
      </w:r>
    </w:p>
    <w:p w:rsidR="00000000" w:rsidRPr="00437E8A" w:rsidP="00437E8A">
      <w:pPr>
        <w:pStyle w:val="Heading1"/>
      </w:pPr>
      <w:bookmarkStart w:id="5" w:name="O_1288687"/>
      <w:bookmarkEnd w:id="5"/>
      <w:r w:rsidRPr="00437E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2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rPr>
                <w:rStyle w:val="SpecialBold"/>
              </w:rPr>
              <w:t>Performance Criteria</w:t>
            </w:r>
          </w:p>
        </w:tc>
      </w:tr>
      <w:tr w:rsidTr="00222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2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 xml:space="preserve">1. Identify the role of traditional customs in </w:t>
            </w:r>
            <w:r w:rsidRPr="00437E8A">
              <w:t>Aboriginal and/or Torres Strait Islander Communities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t xml:space="preserve">1.1 Identify and </w:t>
            </w:r>
            <w:r w:rsidRPr="00437E8A">
              <w:t>record traditional customs of the Community related to own work</w:t>
            </w:r>
          </w:p>
          <w:p w:rsidR="00000000" w:rsidRPr="00437E8A" w:rsidP="00437E8A">
            <w:pPr>
              <w:pStyle w:val="BodyText"/>
            </w:pPr>
            <w:r w:rsidRPr="00437E8A">
              <w:t>1.2 Identify and record traditional gender-specific roles that relate to Aboriginal and/or Torres Strait Islander land management practices</w:t>
            </w:r>
          </w:p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 xml:space="preserve">1.3 Identify and record changes that have occurred in traditional customs related to management of Country since British colonisation </w:t>
            </w:r>
          </w:p>
        </w:tc>
      </w:tr>
      <w:tr w:rsidTr="00222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2. Outline impact of native title rights and interests recognised under non-Aboriginal and/or Torres Strait Islander law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t>2.1 Outline briefly the process to be followed in applying for native title</w:t>
            </w:r>
          </w:p>
          <w:p w:rsidR="00000000" w:rsidRPr="00437E8A" w:rsidP="00437E8A">
            <w:pPr>
              <w:pStyle w:val="BodyText"/>
            </w:pPr>
            <w:r w:rsidRPr="00437E8A">
              <w:t>2.2 Provide an overview to Community members of the difference between native title rights and land rights</w:t>
            </w:r>
          </w:p>
          <w:p w:rsidR="00000000" w:rsidRPr="00437E8A" w:rsidP="00437E8A">
            <w:pPr>
              <w:pStyle w:val="BodyText"/>
            </w:pPr>
            <w:r w:rsidRPr="00437E8A">
              <w:t>2.3 Identify and communicate the type of rights the Community has, or wa</w:t>
            </w:r>
            <w:r w:rsidRPr="00437E8A">
              <w:t>nts for a particular land or site</w:t>
            </w:r>
          </w:p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2.4 Identify organisations or groups that can provide advice relating to native title land claims</w:t>
            </w:r>
          </w:p>
        </w:tc>
      </w:tr>
      <w:tr w:rsidTr="00222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3. Propose appropriate applications of traditional customs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t>3.1 Identify and record examples of successful native title appl</w:t>
            </w:r>
            <w:r w:rsidRPr="00437E8A">
              <w:t>ications</w:t>
            </w:r>
          </w:p>
          <w:p w:rsidR="00000000" w:rsidRPr="00437E8A" w:rsidP="00437E8A">
            <w:pPr>
              <w:pStyle w:val="BodyText"/>
            </w:pPr>
            <w:r w:rsidRPr="00437E8A">
              <w:t>3.2 Identify and record the traditional customs used for decision-making processes in the Community</w:t>
            </w:r>
          </w:p>
          <w:p w:rsidR="00000000" w:rsidRPr="00437E8A" w:rsidP="00437E8A">
            <w:pPr>
              <w:pStyle w:val="BodyText"/>
            </w:pPr>
            <w:r w:rsidRPr="00437E8A">
              <w:t>3.3 Determine traditional activities or sacred sites relevant to native title land and confirm with Cultural Authorities</w:t>
            </w:r>
          </w:p>
        </w:tc>
      </w:tr>
    </w:tbl>
    <w:p w:rsidR="00000000" w:rsidRPr="00437E8A" w:rsidP="00437E8A">
      <w:pPr>
        <w:pStyle w:val="BodyText"/>
      </w:pPr>
    </w:p>
    <w:p w:rsidR="00000000" w:rsidRPr="00437E8A" w:rsidP="00437E8A">
      <w:pPr>
        <w:pStyle w:val="AllowPageBreak"/>
      </w:pPr>
    </w:p>
    <w:p w:rsidR="00000000" w:rsidRPr="00437E8A" w:rsidP="00437E8A">
      <w:pPr>
        <w:pStyle w:val="Heading1"/>
      </w:pPr>
      <w:bookmarkStart w:id="6" w:name="O_1288686"/>
      <w:bookmarkEnd w:id="6"/>
      <w:r w:rsidRPr="00437E8A">
        <w:t>Found</w:t>
      </w:r>
      <w:r w:rsidRPr="00437E8A">
        <w:t>ation Skills</w:t>
      </w:r>
    </w:p>
    <w:p w:rsidR="00000000" w:rsidRPr="00222218" w:rsidP="00222218">
      <w:pPr>
        <w:pStyle w:val="BodyText"/>
        <w:rPr>
          <w:i/>
        </w:rPr>
      </w:pPr>
      <w:r w:rsidRPr="0022221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rPr>
                <w:rStyle w:val="SpecialBold"/>
              </w:rPr>
              <w:t>Description</w:t>
            </w:r>
          </w:p>
        </w:tc>
      </w:tr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ListBullet"/>
              <w:rPr>
                <w:lang w:val="en-NZ"/>
              </w:rPr>
            </w:pPr>
            <w:r w:rsidRPr="00437E8A">
              <w:t xml:space="preserve">Interpret and extract information from a range of sources </w:t>
            </w:r>
          </w:p>
        </w:tc>
      </w:tr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ListBullet"/>
            </w:pPr>
            <w:r w:rsidRPr="00437E8A">
              <w:t xml:space="preserve">Use culturally appropriate verbal and non-verbal communication </w:t>
            </w:r>
          </w:p>
        </w:tc>
      </w:tr>
    </w:tbl>
    <w:p w:rsidR="00000000" w:rsidRPr="00437E8A" w:rsidP="00437E8A">
      <w:pPr>
        <w:pStyle w:val="BodyText"/>
      </w:pPr>
    </w:p>
    <w:p w:rsidR="00000000" w:rsidRPr="00437E8A" w:rsidP="00437E8A">
      <w:pPr>
        <w:pStyle w:val="AllowPageBreak"/>
      </w:pPr>
    </w:p>
    <w:p w:rsidR="00000000" w:rsidRPr="00437E8A" w:rsidP="00437E8A">
      <w:pPr>
        <w:pStyle w:val="Heading1"/>
      </w:pPr>
      <w:bookmarkStart w:id="7" w:name="O_1288685"/>
      <w:bookmarkEnd w:id="7"/>
      <w:r w:rsidRPr="00437E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Bold"/>
              <w:rPr>
                <w:lang w:val="en-NZ"/>
              </w:rPr>
            </w:pPr>
            <w:r w:rsidRPr="00437E8A">
              <w:t xml:space="preserve">Code and title </w:t>
            </w:r>
            <w:r w:rsidRPr="00437E8A">
              <w:t>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Bold"/>
              <w:rPr>
                <w:lang w:val="en-NZ"/>
              </w:rPr>
            </w:pPr>
            <w:r w:rsidRPr="00437E8A">
              <w:t xml:space="preserve">Code and title </w:t>
            </w:r>
            <w:r w:rsidRPr="00437E8A">
              <w:t>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Bold"/>
              <w:rPr>
                <w:lang w:val="en-NZ"/>
              </w:rPr>
            </w:pPr>
            <w:r w:rsidRPr="00437E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Bold"/>
              <w:rPr>
                <w:lang w:val="en-NZ"/>
              </w:rPr>
            </w:pPr>
            <w:r w:rsidRPr="00437E8A">
              <w:t>Equivalence status</w:t>
            </w:r>
          </w:p>
        </w:tc>
      </w:tr>
      <w:tr w:rsidTr="00437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AHCOCM305 Identify customs and land rights for an Aboriginal and/or Torres Strait Islander Community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AHCOCM305 Identify customs and land rights for an Aboriginal and/or Torres Strait Islander Community        R</w:t>
            </w:r>
            <w:r w:rsidRPr="00437E8A">
              <w:t>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8A">
            <w:pPr>
              <w:pStyle w:val="BodyText"/>
              <w:rPr>
                <w:lang w:val="en-NZ"/>
              </w:rPr>
            </w:pPr>
            <w:r w:rsidRPr="00437E8A">
              <w:t>Correction in the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8A" w:rsidP="00437E8A">
            <w:pPr>
              <w:pStyle w:val="BodyText"/>
            </w:pPr>
            <w:r w:rsidRPr="00437E8A">
              <w:t>Equivalent</w:t>
            </w:r>
          </w:p>
        </w:tc>
      </w:tr>
    </w:tbl>
    <w:p w:rsidR="00222218" w:rsidP="00437E8A">
      <w:pPr>
        <w:pStyle w:val="BodyText"/>
      </w:pPr>
    </w:p>
    <w:p w:rsidR="00222218" w:rsidP="00437E8A">
      <w:pPr>
        <w:pStyle w:val="BodyText"/>
      </w:pPr>
    </w:p>
    <w:p w:rsidR="00000000" w:rsidRPr="00437E8A" w:rsidP="00437E8A">
      <w:pPr>
        <w:pStyle w:val="Heading1"/>
      </w:pPr>
      <w:bookmarkStart w:id="8" w:name="O_1288692"/>
      <w:bookmarkEnd w:id="8"/>
      <w:r w:rsidRPr="00437E8A">
        <w:t>Links</w:t>
      </w:r>
    </w:p>
    <w:p w:rsidR="00000000" w:rsidRPr="00437E8A" w:rsidP="00222218">
      <w:pPr>
        <w:pStyle w:val="BodyText"/>
      </w:pPr>
      <w:r w:rsidRPr="00437E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2D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7E8A" w:rsidP="00437E8A"/>
    <w:sectPr w:rsidSect="00437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8A" w:rsidRPr="00222218" w:rsidP="00222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8" w:rsidP="00437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218" w:rsidP="00437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2218" w:rsidP="00437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E8A" w:rsidRPr="00222218" w:rsidP="00222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8" w:rsidRPr="002D2AF8" w:rsidP="00437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AHCOCM305 Identify customs and land rights for an Aboriginal and/or Torres Strait Islander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2218" w:rsidP="00437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EB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24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E8A"/>
  </w:style>
  <w:style w:type="character" w:customStyle="1" w:styleId="Heading1Char">
    <w:name w:val="Heading 1 Char"/>
    <w:basedOn w:val="DefaultParagraphFont"/>
    <w:link w:val="Heading1"/>
    <w:rsid w:val="00437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E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E8A"/>
    <w:rPr>
      <w:b/>
      <w:spacing w:val="0"/>
    </w:rPr>
  </w:style>
  <w:style w:type="character" w:styleId="Emphasis">
    <w:name w:val="Emphasis"/>
    <w:basedOn w:val="DefaultParagraphFont"/>
    <w:qFormat/>
    <w:rsid w:val="00437E8A"/>
    <w:rPr>
      <w:i/>
    </w:rPr>
  </w:style>
  <w:style w:type="paragraph" w:customStyle="1" w:styleId="SuperHeading">
    <w:name w:val="SuperHeading"/>
    <w:basedOn w:val="Normal"/>
    <w:rsid w:val="00437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7E8A"/>
    <w:rPr>
      <w:b/>
    </w:rPr>
  </w:style>
  <w:style w:type="character" w:customStyle="1" w:styleId="Heading2Char">
    <w:name w:val="Heading 2 Char"/>
    <w:basedOn w:val="DefaultParagraphFont"/>
    <w:link w:val="Heading2"/>
    <w:rsid w:val="00437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E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E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E8A"/>
  </w:style>
  <w:style w:type="paragraph" w:styleId="TableofFigures">
    <w:name w:val="table of figures"/>
    <w:basedOn w:val="Normal"/>
    <w:next w:val="Normal"/>
    <w:semiHidden/>
    <w:rsid w:val="00437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E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7E8A"/>
    <w:rPr>
      <w:rFonts w:ascii="Wingdings" w:hAnsi="Wingdings"/>
    </w:rPr>
  </w:style>
  <w:style w:type="paragraph" w:customStyle="1" w:styleId="TableHeading">
    <w:name w:val="Table Heading"/>
    <w:basedOn w:val="HeadingBase"/>
    <w:rsid w:val="00437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E8A"/>
    <w:rPr>
      <w:color w:val="0033CC"/>
      <w:u w:val="none"/>
    </w:rPr>
  </w:style>
  <w:style w:type="paragraph" w:customStyle="1" w:styleId="BodyTextRight">
    <w:name w:val="Body Text Right"/>
    <w:basedOn w:val="BodyText"/>
    <w:rsid w:val="00437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E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E8A"/>
    <w:rPr>
      <w:sz w:val="32"/>
    </w:rPr>
  </w:style>
  <w:style w:type="paragraph" w:customStyle="1" w:styleId="HeadingProcedure">
    <w:name w:val="Heading Procedure"/>
    <w:basedOn w:val="HeadingBase"/>
    <w:next w:val="Normal"/>
    <w:rsid w:val="00437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E8A"/>
    <w:pPr>
      <w:spacing w:before="60" w:after="60"/>
    </w:pPr>
  </w:style>
  <w:style w:type="paragraph" w:styleId="ListContinue">
    <w:name w:val="List Continue"/>
    <w:basedOn w:val="List"/>
    <w:rsid w:val="00437E8A"/>
    <w:pPr>
      <w:ind w:firstLine="0"/>
    </w:pPr>
  </w:style>
  <w:style w:type="paragraph" w:customStyle="1" w:styleId="ListNote">
    <w:name w:val="List Note"/>
    <w:basedOn w:val="List"/>
    <w:rsid w:val="00437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E8A"/>
    <w:rPr>
      <w:rFonts w:ascii="Courier New" w:hAnsi="Courier New"/>
    </w:rPr>
  </w:style>
  <w:style w:type="paragraph" w:customStyle="1" w:styleId="NoteBullet">
    <w:name w:val="Note Bullet"/>
    <w:basedOn w:val="Note"/>
    <w:rsid w:val="00437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E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7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E8A"/>
    <w:rPr>
      <w:b/>
      <w:smallCaps/>
    </w:rPr>
  </w:style>
  <w:style w:type="paragraph" w:customStyle="1" w:styleId="TableListNumber">
    <w:name w:val="Table List Number"/>
    <w:basedOn w:val="ListNumber"/>
    <w:rsid w:val="00437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E8A"/>
    <w:pPr>
      <w:numPr>
        <w:numId w:val="8"/>
      </w:numPr>
    </w:pPr>
  </w:style>
  <w:style w:type="paragraph" w:customStyle="1" w:styleId="ListAlpha2">
    <w:name w:val="List Alpha 2"/>
    <w:basedOn w:val="List2"/>
    <w:rsid w:val="00437E8A"/>
    <w:pPr>
      <w:numPr>
        <w:numId w:val="7"/>
      </w:numPr>
    </w:pPr>
  </w:style>
  <w:style w:type="paragraph" w:styleId="List2">
    <w:name w:val="List 2"/>
    <w:basedOn w:val="BodyText"/>
    <w:rsid w:val="00437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E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E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7E8A"/>
    <w:pPr>
      <w:numPr>
        <w:numId w:val="3"/>
      </w:numPr>
    </w:pPr>
  </w:style>
  <w:style w:type="paragraph" w:styleId="ListContinue2">
    <w:name w:val="List Continue 2"/>
    <w:basedOn w:val="List2"/>
    <w:rsid w:val="00437E8A"/>
    <w:pPr>
      <w:ind w:firstLine="0"/>
    </w:pPr>
  </w:style>
  <w:style w:type="paragraph" w:styleId="ListContinue3">
    <w:name w:val="List Continue 3"/>
    <w:basedOn w:val="List3"/>
    <w:rsid w:val="00437E8A"/>
    <w:pPr>
      <w:ind w:left="1021" w:firstLine="0"/>
    </w:pPr>
  </w:style>
  <w:style w:type="paragraph" w:styleId="ListContinue4">
    <w:name w:val="List Continue 4"/>
    <w:basedOn w:val="List4"/>
    <w:rsid w:val="00437E8A"/>
    <w:pPr>
      <w:ind w:firstLine="0"/>
    </w:pPr>
  </w:style>
  <w:style w:type="paragraph" w:styleId="ListContinue5">
    <w:name w:val="List Continue 5"/>
    <w:basedOn w:val="List5"/>
    <w:rsid w:val="00437E8A"/>
    <w:pPr>
      <w:ind w:firstLine="0"/>
    </w:pPr>
  </w:style>
  <w:style w:type="paragraph" w:styleId="ListNumber3">
    <w:name w:val="List Number 3"/>
    <w:basedOn w:val="List3"/>
    <w:rsid w:val="00437E8A"/>
    <w:pPr>
      <w:numPr>
        <w:numId w:val="4"/>
      </w:numPr>
    </w:pPr>
  </w:style>
  <w:style w:type="paragraph" w:styleId="ListNumber4">
    <w:name w:val="List Number 4"/>
    <w:basedOn w:val="List4"/>
    <w:rsid w:val="00437E8A"/>
    <w:pPr>
      <w:numPr>
        <w:numId w:val="5"/>
      </w:numPr>
    </w:pPr>
  </w:style>
  <w:style w:type="paragraph" w:styleId="ListNumber5">
    <w:name w:val="List Number 5"/>
    <w:basedOn w:val="List5"/>
    <w:rsid w:val="00437E8A"/>
    <w:pPr>
      <w:numPr>
        <w:numId w:val="6"/>
      </w:numPr>
    </w:pPr>
  </w:style>
  <w:style w:type="paragraph" w:styleId="BlockText">
    <w:name w:val="Block Text"/>
    <w:basedOn w:val="Normal"/>
    <w:rsid w:val="00437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E8A"/>
    <w:rPr>
      <w:sz w:val="16"/>
      <w:vertAlign w:val="superscript"/>
    </w:rPr>
  </w:style>
  <w:style w:type="character" w:customStyle="1" w:styleId="Symbols">
    <w:name w:val="Symbols"/>
    <w:basedOn w:val="DefaultParagraphFont"/>
    <w:rsid w:val="00437E8A"/>
    <w:rPr>
      <w:rFonts w:ascii="Symbol" w:hAnsi="Symbol"/>
    </w:rPr>
  </w:style>
  <w:style w:type="character" w:customStyle="1" w:styleId="MenuOptions">
    <w:name w:val="Menu Options"/>
    <w:basedOn w:val="DefaultParagraphFont"/>
    <w:rsid w:val="00437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E8A"/>
    <w:rPr>
      <w:b/>
    </w:rPr>
  </w:style>
  <w:style w:type="character" w:customStyle="1" w:styleId="Underlined">
    <w:name w:val="Underlined"/>
    <w:basedOn w:val="DefaultParagraphFont"/>
    <w:rsid w:val="00437E8A"/>
    <w:rPr>
      <w:u w:val="single"/>
    </w:rPr>
  </w:style>
  <w:style w:type="paragraph" w:customStyle="1" w:styleId="TableBodyTextRight">
    <w:name w:val="Table Body Text Right"/>
    <w:basedOn w:val="TableBodyText"/>
    <w:rsid w:val="00437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E8A"/>
    <w:rPr>
      <w:sz w:val="18"/>
    </w:rPr>
  </w:style>
  <w:style w:type="paragraph" w:customStyle="1" w:styleId="BodySmallRight">
    <w:name w:val="Body Small Right"/>
    <w:basedOn w:val="BodyTextRight"/>
    <w:rsid w:val="00437E8A"/>
    <w:rPr>
      <w:sz w:val="18"/>
      <w:szCs w:val="18"/>
    </w:rPr>
  </w:style>
  <w:style w:type="paragraph" w:customStyle="1" w:styleId="MarginEdition">
    <w:name w:val="Margin Edition"/>
    <w:basedOn w:val="MarginNote"/>
    <w:rsid w:val="00437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E8A"/>
    <w:rPr>
      <w:sz w:val="2"/>
      <w:szCs w:val="2"/>
    </w:rPr>
  </w:style>
  <w:style w:type="character" w:customStyle="1" w:styleId="Small">
    <w:name w:val="Small"/>
    <w:basedOn w:val="DefaultParagraphFont"/>
    <w:rsid w:val="00437E8A"/>
    <w:rPr>
      <w:sz w:val="16"/>
    </w:rPr>
  </w:style>
  <w:style w:type="paragraph" w:customStyle="1" w:styleId="WideTable">
    <w:name w:val="Wide Table"/>
    <w:basedOn w:val="Normal"/>
    <w:rsid w:val="00437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E8A"/>
  </w:style>
  <w:style w:type="paragraph" w:styleId="Quote">
    <w:name w:val="Quote"/>
    <w:basedOn w:val="Heading1"/>
    <w:link w:val="QuoteChar"/>
    <w:qFormat/>
    <w:rsid w:val="00437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E8A"/>
    <w:pPr>
      <w:pageBreakBefore/>
    </w:pPr>
  </w:style>
  <w:style w:type="paragraph" w:customStyle="1" w:styleId="Border">
    <w:name w:val="Border"/>
    <w:basedOn w:val="Normal"/>
    <w:qFormat/>
    <w:rsid w:val="00437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E8A"/>
    <w:rPr>
      <w:u w:val="single"/>
    </w:rPr>
  </w:style>
  <w:style w:type="character" w:customStyle="1" w:styleId="BoldandItalics">
    <w:name w:val="Bold and Italics"/>
    <w:qFormat/>
    <w:rsid w:val="00437E8A"/>
    <w:rPr>
      <w:b/>
      <w:i/>
      <w:u w:val="none"/>
    </w:rPr>
  </w:style>
  <w:style w:type="paragraph" w:styleId="BalloonText">
    <w:name w:val="Balloon Text"/>
    <w:basedOn w:val="Normal"/>
    <w:link w:val="BalloonTextChar"/>
    <w:rsid w:val="00437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E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2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3258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AHCOCM305 Identify customs and land rights for an Aboriginal and/or Torres Strait Islander Community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