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1B0" w:rsidP="001511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AHCOCM304 Implement cultural burning practices on Country</w:t>
      </w:r>
      <w:r>
        <w:fldChar w:fldCharType="end"/>
      </w:r>
    </w:p>
    <w:p w:rsidR="001511B0" w:rsidP="001511B0">
      <w:pPr>
        <w:pStyle w:val="Version"/>
        <w:sectPr w:rsidSect="00B81E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1E1C" w:rsidP="00B81E1C">
      <w:pPr>
        <w:pStyle w:val="SuperHeading"/>
      </w:pPr>
      <w:r w:rsidRPr="00B81E1C">
        <w:t>Assessment Requirements for AHCOCM304 Implement cultural burning practices on Country</w:t>
      </w:r>
    </w:p>
    <w:p w:rsidR="00000000" w:rsidRPr="00B81E1C" w:rsidP="00B81E1C">
      <w:pPr>
        <w:pStyle w:val="Heading1"/>
      </w:pPr>
      <w:bookmarkStart w:id="1" w:name="O_1272458"/>
      <w:bookmarkEnd w:id="1"/>
      <w:r w:rsidRPr="00B81E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81E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E1C">
            <w:pPr>
              <w:pStyle w:val="BodyTextBold"/>
              <w:rPr>
                <w:lang w:val="en-NZ"/>
              </w:rPr>
            </w:pPr>
            <w:r w:rsidRPr="00B81E1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E1C">
            <w:pPr>
              <w:pStyle w:val="BodyTextBold"/>
              <w:rPr>
                <w:lang w:val="en-NZ"/>
              </w:rPr>
            </w:pPr>
            <w:r w:rsidRPr="00B81E1C">
              <w:t>Comments</w:t>
            </w:r>
          </w:p>
        </w:tc>
      </w:tr>
      <w:tr w:rsidTr="00B81E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E1C">
            <w:pPr>
              <w:pStyle w:val="BodyText"/>
              <w:rPr>
                <w:lang w:val="en-NZ"/>
              </w:rPr>
            </w:pPr>
            <w:r w:rsidRPr="00B81E1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E1C" w:rsidP="00B81E1C">
            <w:pPr>
              <w:pStyle w:val="BodyText"/>
            </w:pPr>
            <w:r w:rsidRPr="00B81E1C">
              <w:t>This version released with Agriculture, Horticulture and Conservation and Land Management Training Package Version 9.0.</w:t>
            </w:r>
          </w:p>
        </w:tc>
      </w:tr>
    </w:tbl>
    <w:p w:rsidR="00000000" w:rsidRPr="00B81E1C" w:rsidP="00B81E1C">
      <w:pPr>
        <w:pStyle w:val="BodyText"/>
      </w:pPr>
    </w:p>
    <w:p w:rsidR="00000000" w:rsidRPr="00B81E1C" w:rsidP="00B81E1C">
      <w:pPr>
        <w:pStyle w:val="AllowPageBreak"/>
      </w:pPr>
    </w:p>
    <w:p w:rsidR="00000000" w:rsidRPr="00B81E1C" w:rsidP="00B81E1C">
      <w:pPr>
        <w:pStyle w:val="Heading1"/>
      </w:pPr>
      <w:bookmarkStart w:id="2" w:name="O_1272459"/>
      <w:bookmarkEnd w:id="2"/>
      <w:r w:rsidRPr="00B81E1C">
        <w:t>Performance Evidence</w:t>
      </w:r>
    </w:p>
    <w:p w:rsidR="00000000" w:rsidRPr="00B81E1C" w:rsidP="001511B0">
      <w:pPr>
        <w:pStyle w:val="BodyText"/>
      </w:pPr>
      <w:r w:rsidRPr="00B81E1C">
        <w:t>An individual demonstrating competency must satisfy all of the elements and performance criter</w:t>
      </w:r>
      <w:r w:rsidRPr="00B81E1C">
        <w:t xml:space="preserve">ia in this unit. </w:t>
      </w:r>
    </w:p>
    <w:p w:rsidR="00000000" w:rsidRPr="00B81E1C" w:rsidP="001511B0">
      <w:pPr>
        <w:pStyle w:val="BodyText"/>
      </w:pPr>
      <w:r w:rsidRPr="00B81E1C">
        <w:t>There must be evidence that the individual has implemented cultural burning practices on Country at least once and has:</w:t>
      </w:r>
    </w:p>
    <w:p w:rsidR="00000000" w:rsidRPr="00B81E1C" w:rsidP="00B81E1C">
      <w:pPr>
        <w:pStyle w:val="ListBullet"/>
      </w:pPr>
      <w:r w:rsidRPr="00B81E1C">
        <w:t>identified appropriate Cultural Authorities for a Community, place or site</w:t>
      </w:r>
    </w:p>
    <w:p w:rsidR="00000000" w:rsidRPr="00B81E1C" w:rsidP="00B81E1C">
      <w:pPr>
        <w:pStyle w:val="ListBullet"/>
      </w:pPr>
      <w:r w:rsidRPr="00B81E1C">
        <w:t xml:space="preserve">consulted and collaborated with local Aboriginal and/or Torres Strait Islander and non-Aboriginal and/or Torres Strait Islander stakeholders </w:t>
      </w:r>
    </w:p>
    <w:p w:rsidR="00000000" w:rsidRPr="00B81E1C" w:rsidP="00B81E1C">
      <w:pPr>
        <w:pStyle w:val="ListBullet"/>
      </w:pPr>
      <w:r w:rsidRPr="00B81E1C">
        <w:t xml:space="preserve">followed work health and safety policies and procedures throughout the burn process to protect self and others </w:t>
      </w:r>
    </w:p>
    <w:p w:rsidR="00000000" w:rsidRPr="00B81E1C" w:rsidP="00B81E1C">
      <w:pPr>
        <w:pStyle w:val="ListBullet"/>
      </w:pPr>
      <w:r w:rsidRPr="00B81E1C">
        <w:t>se</w:t>
      </w:r>
      <w:r w:rsidRPr="00B81E1C">
        <w:t>lected and used personal protective equipment (PPE)</w:t>
      </w:r>
    </w:p>
    <w:p w:rsidR="00000000" w:rsidRPr="00B81E1C" w:rsidP="00B81E1C">
      <w:pPr>
        <w:pStyle w:val="ListBullet"/>
      </w:pPr>
      <w:r w:rsidRPr="00B81E1C">
        <w:t>applied traditional cultural burning techniques</w:t>
      </w:r>
    </w:p>
    <w:p w:rsidR="00000000" w:rsidRPr="00B81E1C" w:rsidP="00B81E1C">
      <w:pPr>
        <w:pStyle w:val="ListBullet"/>
      </w:pPr>
      <w:r w:rsidRPr="00B81E1C">
        <w:t>followed burn plans and controlled burning operations according to organisation</w:t>
      </w:r>
      <w:r>
        <w:t>’</w:t>
      </w:r>
      <w:r w:rsidRPr="00B81E1C">
        <w:t>s procedures to:</w:t>
      </w:r>
    </w:p>
    <w:p w:rsidR="00000000" w:rsidRPr="00B81E1C" w:rsidP="00B81E1C">
      <w:pPr>
        <w:pStyle w:val="ListBullet2"/>
      </w:pPr>
      <w:r w:rsidRPr="00B81E1C">
        <w:t>protect cultural sites, assets and entertainment areas acc</w:t>
      </w:r>
      <w:r w:rsidRPr="00B81E1C">
        <w:t>ording to local Community protocols and requirements</w:t>
      </w:r>
    </w:p>
    <w:p w:rsidR="00000000" w:rsidRPr="00B81E1C" w:rsidP="00B81E1C">
      <w:pPr>
        <w:pStyle w:val="ListBullet2"/>
      </w:pPr>
      <w:r w:rsidRPr="00B81E1C">
        <w:t>protect life and property and conserve fauna and flora species during burning</w:t>
      </w:r>
    </w:p>
    <w:p w:rsidR="00000000" w:rsidRPr="00B81E1C" w:rsidP="00B81E1C">
      <w:pPr>
        <w:pStyle w:val="ListBullet2"/>
      </w:pPr>
      <w:r w:rsidRPr="00B81E1C">
        <w:t xml:space="preserve">achieve the correct intensity of burn </w:t>
      </w:r>
    </w:p>
    <w:p w:rsidR="00000000" w:rsidRPr="00B81E1C" w:rsidP="00B81E1C">
      <w:pPr>
        <w:pStyle w:val="ListBullet2"/>
      </w:pPr>
      <w:r w:rsidRPr="00B81E1C">
        <w:t xml:space="preserve">maintain biosecurity </w:t>
      </w:r>
    </w:p>
    <w:p w:rsidR="00000000" w:rsidRPr="00B81E1C" w:rsidP="00B81E1C">
      <w:pPr>
        <w:pStyle w:val="ListBullet2"/>
      </w:pPr>
      <w:r w:rsidRPr="00B81E1C">
        <w:t>meet environmental sustainability requirements</w:t>
      </w:r>
    </w:p>
    <w:p w:rsidR="00000000" w:rsidRPr="00B81E1C" w:rsidP="00B81E1C">
      <w:pPr>
        <w:pStyle w:val="ListBullet"/>
      </w:pPr>
      <w:r w:rsidRPr="00B81E1C">
        <w:t>adhered to organ</w:t>
      </w:r>
      <w:r w:rsidRPr="00B81E1C">
        <w:t>isational safety and environmental protection policies and procedures</w:t>
      </w:r>
    </w:p>
    <w:p w:rsidR="00000000" w:rsidRPr="00B81E1C" w:rsidP="00B81E1C">
      <w:pPr>
        <w:pStyle w:val="ListBullet"/>
      </w:pPr>
      <w:r w:rsidRPr="00B81E1C">
        <w:t>selected existing, and constructed additional fire breaks according to organisational requirements to maintain control of fire</w:t>
      </w:r>
    </w:p>
    <w:p w:rsidR="00000000" w:rsidRPr="00B81E1C" w:rsidP="00B81E1C">
      <w:pPr>
        <w:pStyle w:val="ListBullet"/>
      </w:pPr>
      <w:r w:rsidRPr="00B81E1C">
        <w:t>ignited fires according to burn plan and organisational pro</w:t>
      </w:r>
      <w:r w:rsidRPr="00B81E1C">
        <w:t>cedures</w:t>
      </w:r>
    </w:p>
    <w:p w:rsidR="00000000" w:rsidRPr="00B81E1C" w:rsidP="00B81E1C">
      <w:pPr>
        <w:pStyle w:val="ListBullet"/>
      </w:pPr>
      <w:r w:rsidRPr="00B81E1C">
        <w:t>used radio communication according to organisational procedures</w:t>
      </w:r>
    </w:p>
    <w:p w:rsidR="00000000" w:rsidRPr="00B81E1C" w:rsidP="00B81E1C">
      <w:pPr>
        <w:pStyle w:val="ListBullet"/>
      </w:pPr>
      <w:r w:rsidRPr="00B81E1C">
        <w:t>applied appropriate animal welfare practices when handling and moving animals in preparation for the burn.</w:t>
      </w:r>
    </w:p>
    <w:p w:rsidR="00000000" w:rsidRPr="00B81E1C" w:rsidP="00B81E1C">
      <w:pPr>
        <w:pStyle w:val="AllowPageBreak"/>
      </w:pPr>
    </w:p>
    <w:p w:rsidR="00000000" w:rsidRPr="00B81E1C" w:rsidP="00B81E1C">
      <w:pPr>
        <w:pStyle w:val="Heading1"/>
      </w:pPr>
      <w:bookmarkStart w:id="3" w:name="O_1272460"/>
      <w:bookmarkEnd w:id="3"/>
      <w:r w:rsidRPr="00B81E1C">
        <w:t>Knowledge Evidence</w:t>
      </w:r>
    </w:p>
    <w:p w:rsidR="00000000" w:rsidRPr="00B81E1C" w:rsidP="001511B0">
      <w:pPr>
        <w:pStyle w:val="BodyText"/>
      </w:pPr>
      <w:r w:rsidRPr="00B81E1C">
        <w:t>An individual must be able to demonstrate the knowledge required to perform the tasks outlined in the elements and performance criteria of this unit. This includes knowledge of:</w:t>
      </w:r>
    </w:p>
    <w:p w:rsidR="00000000" w:rsidRPr="00B81E1C" w:rsidP="00B81E1C">
      <w:pPr>
        <w:pStyle w:val="ListBullet"/>
      </w:pPr>
      <w:r w:rsidRPr="00B81E1C">
        <w:t>Cultural Authorities within the local Community</w:t>
      </w:r>
    </w:p>
    <w:p w:rsidR="00000000" w:rsidRPr="00B81E1C" w:rsidP="00B81E1C">
      <w:pPr>
        <w:pStyle w:val="ListBullet"/>
      </w:pPr>
      <w:r w:rsidRPr="00B81E1C">
        <w:t>traditional cultural knowledg</w:t>
      </w:r>
      <w:r w:rsidRPr="00B81E1C">
        <w:t xml:space="preserve">e of: </w:t>
      </w:r>
    </w:p>
    <w:p w:rsidR="00000000" w:rsidRPr="00B81E1C" w:rsidP="00B81E1C">
      <w:pPr>
        <w:pStyle w:val="ListBullet2"/>
      </w:pPr>
      <w:r w:rsidRPr="00B81E1C">
        <w:t>seasonal conditions</w:t>
      </w:r>
    </w:p>
    <w:p w:rsidR="00000000" w:rsidRPr="00B81E1C" w:rsidP="00B81E1C">
      <w:pPr>
        <w:pStyle w:val="ListBullet2"/>
      </w:pPr>
      <w:r w:rsidRPr="00B81E1C">
        <w:t>historical information on burns</w:t>
      </w:r>
    </w:p>
    <w:p w:rsidR="00000000" w:rsidRPr="00B81E1C" w:rsidP="00B81E1C">
      <w:pPr>
        <w:pStyle w:val="ListBullet2"/>
      </w:pPr>
      <w:r w:rsidRPr="00B81E1C">
        <w:t>local cultural ceremonial requirements</w:t>
      </w:r>
    </w:p>
    <w:p w:rsidR="00000000" w:rsidRPr="00B81E1C" w:rsidP="00B81E1C">
      <w:pPr>
        <w:pStyle w:val="ListBullet"/>
      </w:pPr>
      <w:r w:rsidRPr="00B81E1C">
        <w:t>traditional rationale and techniques for cultural burning</w:t>
      </w:r>
    </w:p>
    <w:p w:rsidR="00000000" w:rsidRPr="00B81E1C" w:rsidP="00B81E1C">
      <w:pPr>
        <w:pStyle w:val="ListBullet"/>
      </w:pPr>
      <w:r w:rsidRPr="00B81E1C">
        <w:t>the life cycles of flora and fauna of forests/plantations and effect of burning operations</w:t>
      </w:r>
    </w:p>
    <w:p w:rsidR="00000000" w:rsidRPr="00B81E1C" w:rsidP="00B81E1C">
      <w:pPr>
        <w:pStyle w:val="ListBullet"/>
      </w:pPr>
      <w:r w:rsidRPr="00B81E1C">
        <w:t>required intensity and appropriate frequency of fire</w:t>
      </w:r>
    </w:p>
    <w:p w:rsidR="00000000" w:rsidRPr="00B81E1C" w:rsidP="00B81E1C">
      <w:pPr>
        <w:pStyle w:val="ListBullet"/>
      </w:pPr>
      <w:r w:rsidRPr="00B81E1C">
        <w:t>sequence, location and pattern of recent and historical fire burns</w:t>
      </w:r>
    </w:p>
    <w:p w:rsidR="00000000" w:rsidRPr="00B81E1C" w:rsidP="00B81E1C">
      <w:pPr>
        <w:pStyle w:val="ListBullet"/>
      </w:pPr>
      <w:r w:rsidRPr="00B81E1C">
        <w:t>ceremonial requirements for fire practices</w:t>
      </w:r>
    </w:p>
    <w:p w:rsidR="00000000" w:rsidRPr="00B81E1C" w:rsidP="00B81E1C">
      <w:pPr>
        <w:pStyle w:val="ListBullet"/>
      </w:pPr>
      <w:r w:rsidRPr="00B81E1C">
        <w:t>seasonal cycle of weather patterns</w:t>
      </w:r>
    </w:p>
    <w:p w:rsidR="00000000" w:rsidRPr="00B81E1C" w:rsidP="00B81E1C">
      <w:pPr>
        <w:pStyle w:val="ListBullet"/>
      </w:pPr>
      <w:r w:rsidRPr="00B81E1C">
        <w:t xml:space="preserve">work health and safety policies and procedures, including </w:t>
      </w:r>
      <w:r w:rsidRPr="00B81E1C">
        <w:t>use of PPE</w:t>
      </w:r>
    </w:p>
    <w:p w:rsidR="00000000" w:rsidRPr="00B81E1C" w:rsidP="00B81E1C">
      <w:pPr>
        <w:pStyle w:val="ListBullet"/>
      </w:pPr>
      <w:r w:rsidRPr="00B81E1C">
        <w:t>protocols and procedures for use of radio equipment</w:t>
      </w:r>
    </w:p>
    <w:p w:rsidR="00000000" w:rsidRPr="00B81E1C" w:rsidP="00B81E1C">
      <w:pPr>
        <w:pStyle w:val="ListBullet"/>
      </w:pPr>
      <w:r w:rsidRPr="00B81E1C">
        <w:t>emergency procedures</w:t>
      </w:r>
    </w:p>
    <w:p w:rsidR="00000000" w:rsidRPr="00B81E1C" w:rsidP="00B81E1C">
      <w:pPr>
        <w:pStyle w:val="ListBullet"/>
      </w:pPr>
      <w:r w:rsidRPr="00B81E1C">
        <w:t>ignition techniques and patterns</w:t>
      </w:r>
    </w:p>
    <w:p w:rsidR="00000000" w:rsidRPr="00B81E1C" w:rsidP="00B81E1C">
      <w:pPr>
        <w:pStyle w:val="ListBullet"/>
      </w:pPr>
      <w:r w:rsidRPr="00B81E1C">
        <w:t>fire control techniques</w:t>
      </w:r>
    </w:p>
    <w:p w:rsidR="00000000" w:rsidRPr="00B81E1C" w:rsidP="00B81E1C">
      <w:pPr>
        <w:pStyle w:val="ListBullet"/>
      </w:pPr>
      <w:r w:rsidRPr="00B81E1C">
        <w:t>emergency fire services</w:t>
      </w:r>
    </w:p>
    <w:p w:rsidR="00000000" w:rsidRPr="00B81E1C" w:rsidP="00B81E1C">
      <w:pPr>
        <w:pStyle w:val="ListBullet"/>
      </w:pPr>
      <w:r w:rsidRPr="00B81E1C">
        <w:t xml:space="preserve">organisational policies and procedures for conservation of places of cultural significance </w:t>
      </w:r>
    </w:p>
    <w:p w:rsidR="00000000" w:rsidRPr="00B81E1C" w:rsidP="00B81E1C">
      <w:pPr>
        <w:pStyle w:val="ListBullet"/>
      </w:pPr>
      <w:r w:rsidRPr="00B81E1C">
        <w:t>key concepts of Cultural and Heritage legislation or National Parks and Wildlife Service (NPWS) legislation relevant to own prescribed burns</w:t>
      </w:r>
    </w:p>
    <w:p w:rsidR="00000000" w:rsidRPr="00B81E1C" w:rsidP="00B81E1C">
      <w:pPr>
        <w:pStyle w:val="ListBullet"/>
      </w:pPr>
      <w:r w:rsidRPr="00B81E1C">
        <w:t>sustainable environmental practices</w:t>
      </w:r>
    </w:p>
    <w:p w:rsidR="00000000" w:rsidRPr="00B81E1C" w:rsidP="00B81E1C">
      <w:pPr>
        <w:pStyle w:val="ListBullet"/>
      </w:pPr>
      <w:r w:rsidRPr="00B81E1C">
        <w:t>safety procedures for conducting fire operations</w:t>
      </w:r>
    </w:p>
    <w:p w:rsidR="00000000" w:rsidRPr="00B81E1C" w:rsidP="00B81E1C">
      <w:pPr>
        <w:pStyle w:val="ListBullet"/>
      </w:pPr>
      <w:r w:rsidRPr="00B81E1C">
        <w:t>organisational work health an</w:t>
      </w:r>
      <w:r w:rsidRPr="00B81E1C">
        <w:t>d safety policies and procedures for carrying out controlled burning</w:t>
      </w:r>
    </w:p>
    <w:p w:rsidR="00000000" w:rsidRPr="00B81E1C" w:rsidP="00B81E1C">
      <w:pPr>
        <w:pStyle w:val="ListBullet"/>
      </w:pPr>
      <w:r w:rsidRPr="00B81E1C">
        <w:t>basic requirements for ensuring the welfare of animals described in the relevant codes of practice.</w:t>
      </w:r>
    </w:p>
    <w:p w:rsidR="00000000" w:rsidRPr="00B81E1C" w:rsidP="00B81E1C">
      <w:pPr>
        <w:pStyle w:val="AllowPageBreak"/>
      </w:pPr>
    </w:p>
    <w:p w:rsidR="00000000" w:rsidRPr="00B81E1C" w:rsidP="00B81E1C">
      <w:pPr>
        <w:pStyle w:val="Heading1"/>
      </w:pPr>
      <w:bookmarkStart w:id="4" w:name="O_1272461"/>
      <w:bookmarkEnd w:id="4"/>
      <w:r w:rsidRPr="00B81E1C">
        <w:t>Assessment Conditions</w:t>
      </w:r>
    </w:p>
    <w:p w:rsidR="00000000" w:rsidRPr="00B81E1C" w:rsidP="001511B0">
      <w:pPr>
        <w:pStyle w:val="BodyText"/>
      </w:pPr>
      <w:r w:rsidRPr="00B81E1C">
        <w:t>Assessment of the skills in this unit of compe</w:t>
      </w:r>
      <w:r w:rsidRPr="00B81E1C">
        <w:t xml:space="preserve">tency must take place under the following conditions: </w:t>
      </w:r>
    </w:p>
    <w:p w:rsidR="00000000" w:rsidRPr="00B81E1C" w:rsidP="00B81E1C">
      <w:pPr>
        <w:pStyle w:val="ListBullet"/>
      </w:pPr>
      <w:r w:rsidRPr="00B81E1C">
        <w:t>physical conditions:</w:t>
      </w:r>
    </w:p>
    <w:p w:rsidR="00000000" w:rsidRPr="00B81E1C" w:rsidP="00B81E1C">
      <w:pPr>
        <w:pStyle w:val="ListBullet2"/>
      </w:pPr>
      <w:r w:rsidRPr="00B81E1C">
        <w:t>skills must be demonstrated on Country and/or within an Aboriginal Community or an environment that accurately represents workplace conditions</w:t>
      </w:r>
    </w:p>
    <w:p w:rsidR="00000000" w:rsidRPr="00B81E1C" w:rsidP="00B81E1C">
      <w:pPr>
        <w:pStyle w:val="ListBullet"/>
      </w:pPr>
      <w:r w:rsidRPr="00B81E1C">
        <w:t>resources, equipment and materials:</w:t>
      </w:r>
    </w:p>
    <w:p w:rsidR="00000000" w:rsidRPr="00B81E1C" w:rsidP="00B81E1C">
      <w:pPr>
        <w:pStyle w:val="ListBullet2"/>
      </w:pPr>
      <w:r w:rsidRPr="00B81E1C">
        <w:t>PPE</w:t>
      </w:r>
    </w:p>
    <w:p w:rsidR="00000000" w:rsidRPr="00B81E1C" w:rsidP="00B81E1C">
      <w:pPr>
        <w:pStyle w:val="ListBullet2"/>
      </w:pPr>
      <w:r w:rsidRPr="00B81E1C">
        <w:t>radio communications equipment</w:t>
      </w:r>
    </w:p>
    <w:p w:rsidR="00000000" w:rsidRPr="00B81E1C" w:rsidP="00B81E1C">
      <w:pPr>
        <w:pStyle w:val="ListBullet2"/>
      </w:pPr>
      <w:r w:rsidRPr="00B81E1C">
        <w:t>ignition devices</w:t>
      </w:r>
    </w:p>
    <w:p w:rsidR="00000000" w:rsidRPr="00B81E1C" w:rsidP="00B81E1C">
      <w:pPr>
        <w:pStyle w:val="ListBullet2"/>
      </w:pPr>
      <w:r w:rsidRPr="00B81E1C">
        <w:t>firefighting equipment</w:t>
      </w:r>
    </w:p>
    <w:p w:rsidR="00000000" w:rsidRPr="00B81E1C" w:rsidP="00B81E1C">
      <w:pPr>
        <w:pStyle w:val="ListBullet"/>
      </w:pPr>
      <w:r w:rsidRPr="00B81E1C">
        <w:t>specifications:</w:t>
      </w:r>
    </w:p>
    <w:p w:rsidR="00000000" w:rsidRPr="00B81E1C" w:rsidP="00B81E1C">
      <w:pPr>
        <w:pStyle w:val="ListBullet2"/>
      </w:pPr>
      <w:r w:rsidRPr="00B81E1C">
        <w:t>legislation/codes of practice relevant to cultural burning practices</w:t>
      </w:r>
    </w:p>
    <w:p w:rsidR="00000000" w:rsidRPr="00B81E1C" w:rsidP="00B81E1C">
      <w:pPr>
        <w:pStyle w:val="ListBullet2"/>
      </w:pPr>
      <w:r w:rsidRPr="00B81E1C">
        <w:t>organisation</w:t>
      </w:r>
      <w:r>
        <w:t>’</w:t>
      </w:r>
      <w:r w:rsidRPr="00B81E1C">
        <w:t>s policies and procedures relevant to cultur</w:t>
      </w:r>
      <w:r w:rsidRPr="00B81E1C">
        <w:t>al burning practices</w:t>
      </w:r>
    </w:p>
    <w:p w:rsidR="00000000" w:rsidRPr="00B81E1C" w:rsidP="00B81E1C">
      <w:pPr>
        <w:pStyle w:val="ListBullet"/>
      </w:pPr>
      <w:r w:rsidRPr="00B81E1C">
        <w:t xml:space="preserve">relationships: </w:t>
      </w:r>
    </w:p>
    <w:p w:rsidR="00000000" w:rsidRPr="00B81E1C" w:rsidP="00B81E1C">
      <w:pPr>
        <w:pStyle w:val="ListBullet2"/>
      </w:pPr>
      <w:r w:rsidRPr="00B81E1C">
        <w:t xml:space="preserve">local Community Elders and/or Custodians. </w:t>
      </w:r>
    </w:p>
    <w:p w:rsidR="00000000" w:rsidRPr="00B81E1C" w:rsidP="001511B0">
      <w:pPr>
        <w:pStyle w:val="BodyText"/>
      </w:pPr>
      <w:r w:rsidRPr="00B81E1C">
        <w:t xml:space="preserve">Assessors of this unit must satisfy the requirements for assessors in applicable vocational education and training legislation, frameworks and/or standards. In addition, the </w:t>
      </w:r>
      <w:r w:rsidRPr="00B81E1C">
        <w:t>following specific assessor requirements apply to this unit:</w:t>
      </w:r>
    </w:p>
    <w:p w:rsidR="00000000" w:rsidRPr="00B81E1C" w:rsidP="00B81E1C">
      <w:pPr>
        <w:pStyle w:val="ListBullet"/>
      </w:pPr>
      <w:r w:rsidRPr="00B81E1C">
        <w:t>Assessment must be undertaken by a workplace assessor who has expertise in this unit of competency and who is:</w:t>
      </w:r>
    </w:p>
    <w:p w:rsidR="00000000" w:rsidRPr="00B81E1C" w:rsidP="00B81E1C">
      <w:pPr>
        <w:pStyle w:val="ListBullet2"/>
      </w:pPr>
      <w:r w:rsidRPr="00B81E1C">
        <w:t>an Aboriginal Elder and/or Custodian</w:t>
      </w:r>
    </w:p>
    <w:p w:rsidR="00000000" w:rsidRPr="00B81E1C" w:rsidP="001511B0">
      <w:pPr>
        <w:pStyle w:val="BodyText"/>
      </w:pPr>
      <w:r w:rsidRPr="00B81E1C">
        <w:t>or:</w:t>
      </w:r>
    </w:p>
    <w:p w:rsidR="00000000" w:rsidRPr="00B81E1C" w:rsidP="00B81E1C">
      <w:pPr>
        <w:pStyle w:val="ListBullet2"/>
      </w:pPr>
      <w:r w:rsidRPr="00B81E1C">
        <w:t>accompanied by, and/or in communication with, an Aboriginal person who is a recognised member of the community with experience and knowledge of local cultural protocols.</w:t>
      </w:r>
    </w:p>
    <w:p w:rsidR="00000000" w:rsidRPr="00B81E1C" w:rsidP="00B81E1C">
      <w:pPr>
        <w:pStyle w:val="AllowPageBreak"/>
      </w:pPr>
    </w:p>
    <w:p w:rsidR="00000000" w:rsidRPr="00B81E1C" w:rsidP="00B81E1C">
      <w:pPr>
        <w:pStyle w:val="Heading1"/>
      </w:pPr>
      <w:bookmarkStart w:id="5" w:name="O_1272464"/>
      <w:bookmarkEnd w:id="5"/>
      <w:r w:rsidRPr="00B81E1C">
        <w:t>Links</w:t>
      </w:r>
    </w:p>
    <w:p w:rsidR="00000000" w:rsidRPr="00B81E1C" w:rsidP="001511B0">
      <w:pPr>
        <w:pStyle w:val="BodyText"/>
      </w:pPr>
      <w:r w:rsidRPr="00B81E1C">
        <w:t>Companion Volumes, including Implementation Guides, are avail</w:t>
      </w:r>
      <w:r w:rsidRPr="00B81E1C">
        <w:t xml:space="preserve">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F238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81E1C" w:rsidP="00B81E1C"/>
    <w:sectPr w:rsidSect="00B81E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E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E1C" w:rsidRPr="001511B0" w:rsidP="001511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E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B0" w:rsidP="00B81E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11B0" w:rsidP="00B81E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511B0" w:rsidP="00B81E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E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1E1C" w:rsidRPr="001511B0" w:rsidP="001511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E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B0" w:rsidRPr="002D2AF8" w:rsidP="00B81E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AHCOCM304 Implement cultural burning practices on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511B0" w:rsidP="00B81E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8696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CEA7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E679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E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1E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1E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1E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1E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1E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1E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1E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1E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1E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1E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1E1C"/>
  </w:style>
  <w:style w:type="character" w:customStyle="1" w:styleId="Heading1Char">
    <w:name w:val="Heading 1 Char"/>
    <w:basedOn w:val="DefaultParagraphFont"/>
    <w:link w:val="Heading1"/>
    <w:rsid w:val="00B81E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1E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1E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1E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1E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1E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1E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81E1C"/>
    <w:rPr>
      <w:b/>
    </w:rPr>
  </w:style>
  <w:style w:type="character" w:customStyle="1" w:styleId="Heading2Char">
    <w:name w:val="Heading 2 Char"/>
    <w:basedOn w:val="DefaultParagraphFont"/>
    <w:link w:val="Heading2"/>
    <w:rsid w:val="00B81E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1E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1E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1E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1E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1E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1E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1E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1E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1E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1E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1E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1E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1E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1E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1E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1E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1E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1E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1E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1E1C"/>
    <w:rPr>
      <w:b/>
      <w:spacing w:val="0"/>
    </w:rPr>
  </w:style>
  <w:style w:type="paragraph" w:customStyle="1" w:styleId="SuperTitle">
    <w:name w:val="SuperTitle"/>
    <w:basedOn w:val="Title"/>
    <w:rsid w:val="00B81E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1E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1E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1E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1E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1E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1E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1E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1E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1E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1E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1E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1E1C"/>
    <w:rPr>
      <w:i/>
    </w:rPr>
  </w:style>
  <w:style w:type="paragraph" w:styleId="Caption">
    <w:name w:val="caption"/>
    <w:basedOn w:val="BodyText"/>
    <w:next w:val="Normal"/>
    <w:qFormat/>
    <w:rsid w:val="00B81E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1E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1E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1E1C"/>
  </w:style>
  <w:style w:type="paragraph" w:styleId="TableofFigures">
    <w:name w:val="table of figures"/>
    <w:basedOn w:val="Normal"/>
    <w:next w:val="Normal"/>
    <w:semiHidden/>
    <w:rsid w:val="00B81E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1E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1E1C"/>
    <w:rPr>
      <w:rFonts w:ascii="Wingdings" w:hAnsi="Wingdings"/>
    </w:rPr>
  </w:style>
  <w:style w:type="paragraph" w:customStyle="1" w:styleId="TableHeading">
    <w:name w:val="Table Heading"/>
    <w:basedOn w:val="HeadingBase"/>
    <w:rsid w:val="00B81E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1E1C"/>
    <w:rPr>
      <w:color w:val="0033CC"/>
      <w:u w:val="none"/>
    </w:rPr>
  </w:style>
  <w:style w:type="paragraph" w:customStyle="1" w:styleId="BodyTextRight">
    <w:name w:val="Body Text Right"/>
    <w:basedOn w:val="BodyText"/>
    <w:rsid w:val="00B81E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1E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1E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1E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1E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1E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1E1C"/>
    <w:rPr>
      <w:sz w:val="32"/>
    </w:rPr>
  </w:style>
  <w:style w:type="paragraph" w:customStyle="1" w:styleId="HeadingProcedure">
    <w:name w:val="Heading Procedure"/>
    <w:basedOn w:val="HeadingBase"/>
    <w:next w:val="Normal"/>
    <w:rsid w:val="00B81E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1E1C"/>
    <w:pPr>
      <w:spacing w:before="60" w:after="60"/>
    </w:pPr>
  </w:style>
  <w:style w:type="paragraph" w:styleId="ListContinue">
    <w:name w:val="List Continue"/>
    <w:basedOn w:val="List"/>
    <w:rsid w:val="00B81E1C"/>
    <w:pPr>
      <w:ind w:firstLine="0"/>
    </w:pPr>
  </w:style>
  <w:style w:type="paragraph" w:customStyle="1" w:styleId="ListNote">
    <w:name w:val="List Note"/>
    <w:basedOn w:val="List"/>
    <w:rsid w:val="00B81E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1E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1E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1E1C"/>
    <w:rPr>
      <w:rFonts w:ascii="Courier New" w:hAnsi="Courier New"/>
    </w:rPr>
  </w:style>
  <w:style w:type="paragraph" w:customStyle="1" w:styleId="NoteBullet">
    <w:name w:val="Note Bullet"/>
    <w:basedOn w:val="Note"/>
    <w:rsid w:val="00B81E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1E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1E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1E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1E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1E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1E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1E1C"/>
    <w:rPr>
      <w:b/>
      <w:smallCaps/>
    </w:rPr>
  </w:style>
  <w:style w:type="paragraph" w:customStyle="1" w:styleId="TableListNumber">
    <w:name w:val="Table List Number"/>
    <w:basedOn w:val="ListNumber"/>
    <w:rsid w:val="00B81E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1E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1E1C"/>
    <w:pPr>
      <w:numPr>
        <w:numId w:val="9"/>
      </w:numPr>
    </w:pPr>
  </w:style>
  <w:style w:type="paragraph" w:customStyle="1" w:styleId="ListAlpha2">
    <w:name w:val="List Alpha 2"/>
    <w:basedOn w:val="List2"/>
    <w:rsid w:val="00B81E1C"/>
    <w:pPr>
      <w:numPr>
        <w:numId w:val="8"/>
      </w:numPr>
    </w:pPr>
  </w:style>
  <w:style w:type="paragraph" w:styleId="List2">
    <w:name w:val="List 2"/>
    <w:basedOn w:val="BodyText"/>
    <w:rsid w:val="00B81E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1E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1E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1E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1E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1E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1E1C"/>
    <w:pPr>
      <w:numPr>
        <w:numId w:val="4"/>
      </w:numPr>
    </w:pPr>
  </w:style>
  <w:style w:type="paragraph" w:styleId="ListContinue2">
    <w:name w:val="List Continue 2"/>
    <w:basedOn w:val="List2"/>
    <w:rsid w:val="00B81E1C"/>
    <w:pPr>
      <w:ind w:firstLine="0"/>
    </w:pPr>
  </w:style>
  <w:style w:type="paragraph" w:styleId="ListContinue3">
    <w:name w:val="List Continue 3"/>
    <w:basedOn w:val="List3"/>
    <w:rsid w:val="00B81E1C"/>
    <w:pPr>
      <w:ind w:left="1021" w:firstLine="0"/>
    </w:pPr>
  </w:style>
  <w:style w:type="paragraph" w:styleId="ListContinue4">
    <w:name w:val="List Continue 4"/>
    <w:basedOn w:val="List4"/>
    <w:rsid w:val="00B81E1C"/>
    <w:pPr>
      <w:ind w:firstLine="0"/>
    </w:pPr>
  </w:style>
  <w:style w:type="paragraph" w:styleId="ListContinue5">
    <w:name w:val="List Continue 5"/>
    <w:basedOn w:val="List5"/>
    <w:rsid w:val="00B81E1C"/>
    <w:pPr>
      <w:ind w:firstLine="0"/>
    </w:pPr>
  </w:style>
  <w:style w:type="paragraph" w:styleId="ListNumber3">
    <w:name w:val="List Number 3"/>
    <w:basedOn w:val="List3"/>
    <w:rsid w:val="00B81E1C"/>
    <w:pPr>
      <w:numPr>
        <w:numId w:val="5"/>
      </w:numPr>
    </w:pPr>
  </w:style>
  <w:style w:type="paragraph" w:styleId="ListNumber4">
    <w:name w:val="List Number 4"/>
    <w:basedOn w:val="List4"/>
    <w:rsid w:val="00B81E1C"/>
    <w:pPr>
      <w:numPr>
        <w:numId w:val="6"/>
      </w:numPr>
    </w:pPr>
  </w:style>
  <w:style w:type="paragraph" w:styleId="ListNumber5">
    <w:name w:val="List Number 5"/>
    <w:basedOn w:val="List5"/>
    <w:rsid w:val="00B81E1C"/>
    <w:pPr>
      <w:numPr>
        <w:numId w:val="7"/>
      </w:numPr>
    </w:pPr>
  </w:style>
  <w:style w:type="paragraph" w:styleId="BlockText">
    <w:name w:val="Block Text"/>
    <w:basedOn w:val="Normal"/>
    <w:rsid w:val="00B81E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1E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1E1C"/>
    <w:rPr>
      <w:sz w:val="16"/>
      <w:vertAlign w:val="superscript"/>
    </w:rPr>
  </w:style>
  <w:style w:type="character" w:customStyle="1" w:styleId="Symbols">
    <w:name w:val="Symbols"/>
    <w:basedOn w:val="DefaultParagraphFont"/>
    <w:rsid w:val="00B81E1C"/>
    <w:rPr>
      <w:rFonts w:ascii="Symbol" w:hAnsi="Symbol"/>
    </w:rPr>
  </w:style>
  <w:style w:type="character" w:customStyle="1" w:styleId="MenuOptions">
    <w:name w:val="Menu Options"/>
    <w:basedOn w:val="DefaultParagraphFont"/>
    <w:rsid w:val="00B81E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1E1C"/>
    <w:rPr>
      <w:b/>
    </w:rPr>
  </w:style>
  <w:style w:type="character" w:customStyle="1" w:styleId="Underlined">
    <w:name w:val="Underlined"/>
    <w:basedOn w:val="DefaultParagraphFont"/>
    <w:rsid w:val="00B81E1C"/>
    <w:rPr>
      <w:u w:val="single"/>
    </w:rPr>
  </w:style>
  <w:style w:type="paragraph" w:customStyle="1" w:styleId="TableBodyTextRight">
    <w:name w:val="Table Body Text Right"/>
    <w:basedOn w:val="TableBodyText"/>
    <w:rsid w:val="00B81E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1E1C"/>
    <w:rPr>
      <w:sz w:val="18"/>
    </w:rPr>
  </w:style>
  <w:style w:type="paragraph" w:customStyle="1" w:styleId="BodySmallRight">
    <w:name w:val="Body Small Right"/>
    <w:basedOn w:val="BodyTextRight"/>
    <w:rsid w:val="00B81E1C"/>
    <w:rPr>
      <w:sz w:val="18"/>
      <w:szCs w:val="18"/>
    </w:rPr>
  </w:style>
  <w:style w:type="paragraph" w:customStyle="1" w:styleId="MarginEdition">
    <w:name w:val="Margin Edition"/>
    <w:basedOn w:val="MarginNote"/>
    <w:rsid w:val="00B81E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1E1C"/>
    <w:rPr>
      <w:sz w:val="2"/>
      <w:szCs w:val="2"/>
    </w:rPr>
  </w:style>
  <w:style w:type="character" w:customStyle="1" w:styleId="Small">
    <w:name w:val="Small"/>
    <w:basedOn w:val="DefaultParagraphFont"/>
    <w:rsid w:val="00B81E1C"/>
    <w:rPr>
      <w:sz w:val="16"/>
    </w:rPr>
  </w:style>
  <w:style w:type="paragraph" w:customStyle="1" w:styleId="WideTable">
    <w:name w:val="Wide Table"/>
    <w:basedOn w:val="Normal"/>
    <w:rsid w:val="00B81E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1E1C"/>
  </w:style>
  <w:style w:type="paragraph" w:styleId="Quote">
    <w:name w:val="Quote"/>
    <w:basedOn w:val="Heading1"/>
    <w:link w:val="QuoteChar"/>
    <w:qFormat/>
    <w:rsid w:val="00B81E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1E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1E1C"/>
    <w:pPr>
      <w:pageBreakBefore/>
    </w:pPr>
  </w:style>
  <w:style w:type="paragraph" w:customStyle="1" w:styleId="Border">
    <w:name w:val="Border"/>
    <w:basedOn w:val="Normal"/>
    <w:qFormat/>
    <w:rsid w:val="00B81E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1E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E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E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1E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1E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1E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1E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1E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1E1C"/>
    <w:rPr>
      <w:u w:val="single"/>
    </w:rPr>
  </w:style>
  <w:style w:type="character" w:customStyle="1" w:styleId="BoldandItalics">
    <w:name w:val="Bold and Italics"/>
    <w:qFormat/>
    <w:rsid w:val="00B81E1C"/>
    <w:rPr>
      <w:b/>
      <w:i/>
      <w:u w:val="none"/>
    </w:rPr>
  </w:style>
  <w:style w:type="paragraph" w:styleId="BalloonText">
    <w:name w:val="Balloon Text"/>
    <w:basedOn w:val="Normal"/>
    <w:link w:val="BalloonTextChar"/>
    <w:rsid w:val="00B81E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1E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1E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1E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1E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1E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1E1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511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625</Words>
  <Characters>4238</Characters>
  <Application>Microsoft Office Word</Application>
  <DocSecurity>0</DocSecurity>
  <Lines>105</Lines>
  <Paragraphs>85</Paragraphs>
  <ScaleCrop>false</ScaleCrop>
  <Company>Author-it Software Corporation Ltd.</Company>
  <LinksUpToDate>false</LinksUpToDate>
  <CharactersWithSpaces>4778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AHCOCM304 Implement cultural burning practices on Country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2025-02-11T05:59:00Z</dcterms:created>
  <dcterms:modified xsi:type="dcterms:W3CDTF">2025-02-11T05:59:00Z</dcterms:modified>
</cp:coreProperties>
</file>