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55C" w:rsidP="004B1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AHCOCM202 Observe and report plants or animals</w:t>
      </w:r>
      <w:r>
        <w:fldChar w:fldCharType="end"/>
      </w:r>
    </w:p>
    <w:p w:rsidR="004B155C" w:rsidP="004B155C">
      <w:pPr>
        <w:pStyle w:val="Version"/>
        <w:sectPr w:rsidSect="00EA2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48C" w:rsidP="00EA248C">
      <w:pPr>
        <w:pStyle w:val="SuperHeading"/>
      </w:pPr>
      <w:r w:rsidRPr="00EA248C">
        <w:t>Assessment Requirements for AHCOCM202 Observe and report plants or animals</w:t>
      </w:r>
    </w:p>
    <w:p w:rsidR="00000000" w:rsidRPr="00EA248C" w:rsidP="00EA248C">
      <w:pPr>
        <w:pStyle w:val="Heading1"/>
      </w:pPr>
      <w:bookmarkStart w:id="1" w:name="O_1272363"/>
      <w:bookmarkEnd w:id="1"/>
      <w:r w:rsidRPr="00EA24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2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8C" w:rsidP="00EA248C">
            <w:pPr>
              <w:pStyle w:val="BodyText"/>
            </w:pPr>
            <w:r w:rsidRPr="00EA248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8C">
            <w:pPr>
              <w:pStyle w:val="BodyText"/>
              <w:rPr>
                <w:lang w:val="en-NZ"/>
              </w:rPr>
            </w:pPr>
            <w:r w:rsidRPr="00EA248C">
              <w:rPr>
                <w:rStyle w:val="SpecialBold"/>
              </w:rPr>
              <w:t>Comments</w:t>
            </w:r>
          </w:p>
        </w:tc>
      </w:tr>
      <w:tr w:rsidTr="00EA24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8C">
            <w:pPr>
              <w:pStyle w:val="BodyText"/>
              <w:rPr>
                <w:lang w:val="en-NZ"/>
              </w:rPr>
            </w:pPr>
            <w:r w:rsidRPr="00EA24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8C" w:rsidP="00EA248C">
            <w:pPr>
              <w:pStyle w:val="BodyText"/>
            </w:pPr>
            <w:r w:rsidRPr="00EA248C">
              <w:t>This version released with Agriculture, Horticulture and Conservation and Land Management Training Package Version 9.0.</w:t>
            </w:r>
          </w:p>
        </w:tc>
      </w:tr>
    </w:tbl>
    <w:p w:rsidR="00000000" w:rsidRPr="00EA248C" w:rsidP="00EA248C">
      <w:pPr>
        <w:pStyle w:val="BodyText"/>
      </w:pPr>
    </w:p>
    <w:p w:rsidR="00000000" w:rsidRPr="00EA248C" w:rsidP="00EA248C">
      <w:pPr>
        <w:pStyle w:val="AllowPageBreak"/>
      </w:pPr>
    </w:p>
    <w:p w:rsidR="00000000" w:rsidRPr="00EA248C" w:rsidP="00EA248C">
      <w:pPr>
        <w:pStyle w:val="Heading1"/>
      </w:pPr>
      <w:bookmarkStart w:id="2" w:name="O_1272364"/>
      <w:bookmarkEnd w:id="2"/>
      <w:r w:rsidRPr="00EA248C">
        <w:t>Performance Evidence</w:t>
      </w:r>
    </w:p>
    <w:p w:rsidR="00000000" w:rsidRPr="00EA248C" w:rsidP="004B155C">
      <w:pPr>
        <w:pStyle w:val="BodyText"/>
      </w:pPr>
      <w:r w:rsidRPr="00EA248C">
        <w:t>An individual demonstrating competency must satisfy all of the elements and performance criter</w:t>
      </w:r>
      <w:r w:rsidRPr="00EA248C">
        <w:t xml:space="preserve">ia in this unit. </w:t>
      </w:r>
    </w:p>
    <w:p w:rsidR="00000000" w:rsidRPr="00EA248C" w:rsidP="004B155C">
      <w:pPr>
        <w:pStyle w:val="BodyText"/>
      </w:pPr>
      <w:r w:rsidRPr="00EA248C">
        <w:t>There must be evidence that the individual has observed and reported plants or animals in a natural area at least once and has:</w:t>
      </w:r>
    </w:p>
    <w:p w:rsidR="00000000" w:rsidRPr="00EA248C" w:rsidP="00EA248C">
      <w:pPr>
        <w:pStyle w:val="ListBullet"/>
      </w:pPr>
      <w:r w:rsidRPr="00EA248C">
        <w:t>accurately identified species of animals or plants in a natural area</w:t>
      </w:r>
    </w:p>
    <w:p w:rsidR="00000000" w:rsidRPr="00EA248C" w:rsidP="00EA248C">
      <w:pPr>
        <w:pStyle w:val="ListBullet"/>
      </w:pPr>
      <w:r w:rsidRPr="00EA248C">
        <w:t>recorded observations in required format</w:t>
      </w:r>
    </w:p>
    <w:p w:rsidR="00000000" w:rsidRPr="00EA248C" w:rsidP="00EA248C">
      <w:pPr>
        <w:pStyle w:val="ListBullet"/>
      </w:pPr>
      <w:r w:rsidRPr="00EA248C">
        <w:t>carried out a survey of plants or animals in a natural area in a manner that minimises disruption or degradation to the environment</w:t>
      </w:r>
    </w:p>
    <w:p w:rsidR="00000000" w:rsidRPr="00EA248C" w:rsidP="00EA248C">
      <w:pPr>
        <w:pStyle w:val="ListBullet"/>
      </w:pPr>
      <w:r w:rsidRPr="00EA248C">
        <w:t>applied work health and safety practices in the context of own work, including use of safety equipment</w:t>
      </w:r>
    </w:p>
    <w:p w:rsidR="00000000" w:rsidRPr="00EA248C" w:rsidP="00EA248C">
      <w:pPr>
        <w:pStyle w:val="ListBullet"/>
      </w:pPr>
      <w:r w:rsidRPr="00EA248C">
        <w:t>used maps, grid refe</w:t>
      </w:r>
      <w:r w:rsidRPr="00EA248C">
        <w:t>rences and/or navigation systems to accurately plot or describe locations.</w:t>
      </w:r>
    </w:p>
    <w:p w:rsidR="00000000" w:rsidRPr="00EA248C" w:rsidP="00EA248C">
      <w:pPr>
        <w:pStyle w:val="AllowPageBreak"/>
      </w:pPr>
    </w:p>
    <w:p w:rsidR="00000000" w:rsidRPr="00EA248C" w:rsidP="00EA248C">
      <w:pPr>
        <w:pStyle w:val="Heading1"/>
      </w:pPr>
      <w:bookmarkStart w:id="3" w:name="O_1272365"/>
      <w:bookmarkEnd w:id="3"/>
      <w:r w:rsidRPr="00EA248C">
        <w:t>Knowledge Evidence</w:t>
      </w:r>
    </w:p>
    <w:p w:rsidR="00000000" w:rsidRPr="00EA248C" w:rsidP="004B155C">
      <w:pPr>
        <w:pStyle w:val="BodyText"/>
      </w:pPr>
      <w:r w:rsidRPr="00EA248C">
        <w:t>An individual must be able to demonstrate the knowledge required to perform the tasks outlined in the elements and performance criteria of this</w:t>
      </w:r>
      <w:r w:rsidRPr="00EA248C">
        <w:t xml:space="preserve"> unit. This includes knowledge of:</w:t>
      </w:r>
    </w:p>
    <w:p w:rsidR="00000000" w:rsidRPr="00EA248C" w:rsidP="00EA248C">
      <w:pPr>
        <w:pStyle w:val="ListBullet"/>
      </w:pPr>
      <w:r w:rsidRPr="00EA248C">
        <w:t>local Aboriginal and/or Torres Strait Islander guidelines and/or protocols, including:</w:t>
      </w:r>
    </w:p>
    <w:p w:rsidR="00000000" w:rsidRPr="00EA248C" w:rsidP="00EA248C">
      <w:pPr>
        <w:pStyle w:val="ListBullet2"/>
      </w:pPr>
      <w:r w:rsidRPr="00EA248C">
        <w:t>use of images and voices</w:t>
      </w:r>
    </w:p>
    <w:p w:rsidR="00000000" w:rsidRPr="00EA248C" w:rsidP="00EA248C">
      <w:pPr>
        <w:pStyle w:val="ListBullet2"/>
      </w:pPr>
      <w:r w:rsidRPr="00EA248C">
        <w:t>acknowledgement and respect for cultural identity, practices and beliefs</w:t>
      </w:r>
    </w:p>
    <w:p w:rsidR="00000000" w:rsidRPr="00EA248C" w:rsidP="00EA248C">
      <w:pPr>
        <w:pStyle w:val="ListBullet2"/>
      </w:pPr>
      <w:r w:rsidRPr="00EA248C">
        <w:t>openness and transparency in commu</w:t>
      </w:r>
      <w:r w:rsidRPr="00EA248C">
        <w:t>nication</w:t>
      </w:r>
    </w:p>
    <w:p w:rsidR="00000000" w:rsidRPr="00EA248C" w:rsidP="00EA248C">
      <w:pPr>
        <w:pStyle w:val="ListBullet2"/>
      </w:pPr>
      <w:r w:rsidRPr="00EA248C">
        <w:t>asking permissions</w:t>
      </w:r>
    </w:p>
    <w:p w:rsidR="00000000" w:rsidRPr="00EA248C" w:rsidP="00EA248C">
      <w:pPr>
        <w:pStyle w:val="ListBullet"/>
      </w:pPr>
      <w:r w:rsidRPr="00EA248C">
        <w:t>policies and procedures for documenting observations</w:t>
      </w:r>
    </w:p>
    <w:p w:rsidR="00000000" w:rsidRPr="00EA248C" w:rsidP="00EA248C">
      <w:pPr>
        <w:pStyle w:val="ListBullet"/>
      </w:pPr>
      <w:r w:rsidRPr="00EA248C">
        <w:t>minimising disruption or degradation to an area including:</w:t>
      </w:r>
    </w:p>
    <w:p w:rsidR="00000000" w:rsidRPr="00EA248C" w:rsidP="00EA248C">
      <w:pPr>
        <w:pStyle w:val="ListBullet2"/>
      </w:pPr>
      <w:r w:rsidRPr="00EA248C">
        <w:t>not removing or disturbing plant material</w:t>
      </w:r>
    </w:p>
    <w:p w:rsidR="00000000" w:rsidRPr="00EA248C" w:rsidP="00EA248C">
      <w:pPr>
        <w:pStyle w:val="ListBullet2"/>
      </w:pPr>
      <w:r w:rsidRPr="00EA248C">
        <w:t>disposing of all waste or litter</w:t>
      </w:r>
    </w:p>
    <w:p w:rsidR="00000000" w:rsidRPr="00EA248C" w:rsidP="00EA248C">
      <w:pPr>
        <w:pStyle w:val="ListBullet2"/>
      </w:pPr>
      <w:r w:rsidRPr="00EA248C">
        <w:t>walking or driving on designated tracks and pathways</w:t>
      </w:r>
    </w:p>
    <w:p w:rsidR="00000000" w:rsidRPr="00EA248C" w:rsidP="00EA248C">
      <w:pPr>
        <w:pStyle w:val="ListBullet"/>
      </w:pPr>
      <w:r w:rsidRPr="00EA248C">
        <w:t>equipment used for observing and report plants or animals including:</w:t>
      </w:r>
    </w:p>
    <w:p w:rsidR="00000000" w:rsidRPr="00EA248C" w:rsidP="00EA248C">
      <w:pPr>
        <w:pStyle w:val="ListBullet2"/>
      </w:pPr>
      <w:r w:rsidRPr="00EA248C">
        <w:t>digital recording equipment</w:t>
      </w:r>
    </w:p>
    <w:p w:rsidR="00000000" w:rsidRPr="00EA248C" w:rsidP="00EA248C">
      <w:pPr>
        <w:pStyle w:val="ListBullet2"/>
      </w:pPr>
      <w:r w:rsidRPr="00EA248C">
        <w:t>computers or laptops</w:t>
      </w:r>
    </w:p>
    <w:p w:rsidR="00000000" w:rsidRPr="00EA248C" w:rsidP="00EA248C">
      <w:pPr>
        <w:pStyle w:val="ListBullet2"/>
      </w:pPr>
      <w:r w:rsidRPr="00EA248C">
        <w:t>smart phones</w:t>
      </w:r>
    </w:p>
    <w:p w:rsidR="00000000" w:rsidRPr="00EA248C" w:rsidP="00EA248C">
      <w:pPr>
        <w:pStyle w:val="ListBullet2"/>
      </w:pPr>
      <w:r w:rsidRPr="00EA248C">
        <w:t>cameras and video equipment</w:t>
      </w:r>
    </w:p>
    <w:p w:rsidR="00000000" w:rsidRPr="00EA248C" w:rsidP="00EA248C">
      <w:pPr>
        <w:pStyle w:val="ListBullet2"/>
      </w:pPr>
      <w:r w:rsidRPr="00EA248C">
        <w:t xml:space="preserve">safety equipment required for observation </w:t>
      </w:r>
      <w:r w:rsidRPr="00EA248C">
        <w:t>activities including personal protective equipment</w:t>
      </w:r>
    </w:p>
    <w:p w:rsidR="00000000" w:rsidRPr="00EA248C" w:rsidP="00EA248C">
      <w:pPr>
        <w:pStyle w:val="ListBullet"/>
      </w:pPr>
      <w:r w:rsidRPr="00EA248C">
        <w:t>instruction manuals for operating equipment</w:t>
      </w:r>
    </w:p>
    <w:p w:rsidR="00000000" w:rsidRPr="00EA248C" w:rsidP="00EA248C">
      <w:pPr>
        <w:pStyle w:val="ListBullet"/>
      </w:pPr>
      <w:r w:rsidRPr="00EA248C">
        <w:t>workplace health and safety procedures used when observing and reporting on plants or animals</w:t>
      </w:r>
    </w:p>
    <w:p w:rsidR="00000000" w:rsidRPr="00EA248C" w:rsidP="00EA248C">
      <w:pPr>
        <w:pStyle w:val="ListBullet"/>
      </w:pPr>
      <w:r w:rsidRPr="00EA248C">
        <w:t>criteria used to identify and group species</w:t>
      </w:r>
    </w:p>
    <w:p w:rsidR="00000000" w:rsidRPr="00EA248C" w:rsidP="00EA248C">
      <w:pPr>
        <w:pStyle w:val="ListBullet"/>
      </w:pPr>
      <w:r w:rsidRPr="00EA248C">
        <w:t>navigation systems including:</w:t>
      </w:r>
    </w:p>
    <w:p w:rsidR="00000000" w:rsidRPr="00EA248C" w:rsidP="00EA248C">
      <w:pPr>
        <w:pStyle w:val="ListBullet2"/>
      </w:pPr>
      <w:r w:rsidRPr="00EA248C">
        <w:t>Global Navigation Satellite System</w:t>
      </w:r>
    </w:p>
    <w:p w:rsidR="00000000" w:rsidRPr="00EA248C" w:rsidP="00EA248C">
      <w:pPr>
        <w:pStyle w:val="ListBullet2"/>
      </w:pPr>
      <w:r w:rsidRPr="00EA248C">
        <w:t>handheld GPS receivers</w:t>
      </w:r>
    </w:p>
    <w:p w:rsidR="00000000" w:rsidRPr="00EA248C" w:rsidP="00EA248C">
      <w:pPr>
        <w:pStyle w:val="ListBullet2"/>
      </w:pPr>
      <w:r w:rsidRPr="00EA248C">
        <w:t>car navigation systems</w:t>
      </w:r>
    </w:p>
    <w:p w:rsidR="00000000" w:rsidRPr="00EA248C" w:rsidP="00EA248C">
      <w:pPr>
        <w:pStyle w:val="ListBullet2"/>
      </w:pPr>
      <w:r w:rsidRPr="00EA248C">
        <w:t>maps and grid references</w:t>
      </w:r>
    </w:p>
    <w:p w:rsidR="00000000" w:rsidRPr="00EA248C" w:rsidP="00EA248C">
      <w:pPr>
        <w:pStyle w:val="ListBullet"/>
      </w:pPr>
      <w:r w:rsidRPr="00EA248C">
        <w:t xml:space="preserve">Aboriginal and/or Torres Strait Islander names, as appropriate, common and scientific names of plants or animals </w:t>
      </w:r>
    </w:p>
    <w:p w:rsidR="00000000" w:rsidRPr="00EA248C" w:rsidP="00EA248C">
      <w:pPr>
        <w:pStyle w:val="ListBullet"/>
      </w:pPr>
      <w:r w:rsidRPr="00EA248C">
        <w:t>biol</w:t>
      </w:r>
      <w:r w:rsidRPr="00EA248C">
        <w:t>ogical species occurring in the study area</w:t>
      </w:r>
    </w:p>
    <w:p w:rsidR="00000000" w:rsidRPr="00EA248C" w:rsidP="00EA248C">
      <w:pPr>
        <w:pStyle w:val="ListBullet"/>
      </w:pPr>
      <w:r w:rsidRPr="00EA248C">
        <w:t>invasive plants (weeds) and animals</w:t>
      </w:r>
    </w:p>
    <w:p w:rsidR="00000000" w:rsidRPr="00EA248C" w:rsidP="00EA248C">
      <w:pPr>
        <w:pStyle w:val="ListBullet"/>
      </w:pPr>
      <w:r w:rsidRPr="00EA248C">
        <w:t>basic requirements for ensuring the welfare of animals when being observed.</w:t>
      </w:r>
    </w:p>
    <w:p w:rsidR="00000000" w:rsidRPr="00EA248C" w:rsidP="00EA248C">
      <w:pPr>
        <w:pStyle w:val="AllowPageBreak"/>
      </w:pPr>
    </w:p>
    <w:p w:rsidR="00000000" w:rsidRPr="00EA248C" w:rsidP="00EA248C">
      <w:pPr>
        <w:pStyle w:val="Heading1"/>
      </w:pPr>
      <w:bookmarkStart w:id="4" w:name="O_1272366"/>
      <w:bookmarkEnd w:id="4"/>
      <w:r w:rsidRPr="00EA248C">
        <w:t>Assessment Conditions</w:t>
      </w:r>
    </w:p>
    <w:p w:rsidR="00000000" w:rsidRPr="00EA248C" w:rsidP="004B155C">
      <w:pPr>
        <w:pStyle w:val="BodyText"/>
      </w:pPr>
      <w:r w:rsidRPr="00EA248C">
        <w:t>Assessment of the skills in this unit of competency must tak</w:t>
      </w:r>
      <w:r w:rsidRPr="00EA248C">
        <w:t xml:space="preserve">e place under the following conditions: </w:t>
      </w:r>
    </w:p>
    <w:p w:rsidR="00000000" w:rsidRPr="00EA248C" w:rsidP="00EA248C">
      <w:pPr>
        <w:pStyle w:val="ListBullet"/>
      </w:pPr>
      <w:r w:rsidRPr="00EA248C">
        <w:t>physical conditions:</w:t>
      </w:r>
    </w:p>
    <w:p w:rsidR="00000000" w:rsidRPr="00EA248C" w:rsidP="00EA248C">
      <w:pPr>
        <w:pStyle w:val="ListBullet2"/>
      </w:pPr>
      <w:r w:rsidRPr="00EA248C">
        <w:t>skills must be demonstrated on Country and/or within an Aboriginal and/or Torres Strait Islander Community or an environment that accurately represents workplace conditions</w:t>
      </w:r>
    </w:p>
    <w:p w:rsidR="00000000" w:rsidRPr="00EA248C" w:rsidP="00EA248C">
      <w:pPr>
        <w:pStyle w:val="ListBullet"/>
      </w:pPr>
      <w:r w:rsidRPr="00EA248C">
        <w:t>specifications:</w:t>
      </w:r>
    </w:p>
    <w:p w:rsidR="00000000" w:rsidRPr="00EA248C" w:rsidP="00EA248C">
      <w:pPr>
        <w:pStyle w:val="ListBullet2"/>
      </w:pPr>
      <w:r w:rsidRPr="00EA248C">
        <w:t>policies and procedures relating to observing and reporting on plants or animals</w:t>
      </w:r>
    </w:p>
    <w:p w:rsidR="00000000" w:rsidRPr="00EA248C" w:rsidP="00EA248C">
      <w:pPr>
        <w:pStyle w:val="ListBullet"/>
      </w:pPr>
      <w:r w:rsidRPr="00EA248C">
        <w:t xml:space="preserve">relationships: </w:t>
      </w:r>
    </w:p>
    <w:p w:rsidR="00000000" w:rsidRPr="00EA248C" w:rsidP="00EA248C">
      <w:pPr>
        <w:pStyle w:val="ListBullet2"/>
      </w:pPr>
      <w:r w:rsidRPr="00EA248C">
        <w:t xml:space="preserve">local Community Elders and/or Custodians. </w:t>
      </w:r>
    </w:p>
    <w:p w:rsidR="00000000" w:rsidRPr="00EA248C" w:rsidP="004B155C">
      <w:pPr>
        <w:pStyle w:val="BodyText"/>
      </w:pPr>
      <w:r w:rsidRPr="00EA248C">
        <w:t>Assessors of this unit must satisfy the requirements for assessors in applicable vocational education and training</w:t>
      </w:r>
      <w:r w:rsidRPr="00EA248C">
        <w:t xml:space="preserve"> legislation, frameworks and/or standards. In addition, the following specific assessor requirements apply to this unit:</w:t>
      </w:r>
    </w:p>
    <w:p w:rsidR="00000000" w:rsidRPr="00EA248C" w:rsidP="00EA248C">
      <w:pPr>
        <w:pStyle w:val="ListBullet"/>
      </w:pPr>
      <w:r w:rsidRPr="00EA248C">
        <w:t>Assessment must be undertaken by a workplace assessor who has expertise in this unit of competency and who is:</w:t>
      </w:r>
    </w:p>
    <w:p w:rsidR="00000000" w:rsidRPr="00EA248C" w:rsidP="004B155C">
      <w:pPr>
        <w:pStyle w:val="BodyText"/>
      </w:pPr>
      <w:r w:rsidRPr="00EA248C">
        <w:t>an Aboriginal and/or T</w:t>
      </w:r>
      <w:r w:rsidRPr="00EA248C">
        <w:t>orres Strait Islander Elder and/or Custodian</w:t>
      </w:r>
      <w:r>
        <w:t xml:space="preserve"> </w:t>
      </w:r>
      <w:r w:rsidRPr="00EA248C">
        <w:t>or:</w:t>
      </w:r>
    </w:p>
    <w:p w:rsidR="00000000" w:rsidRPr="00EA248C" w:rsidP="00EA248C">
      <w:pPr>
        <w:pStyle w:val="ListBullet2"/>
      </w:pPr>
      <w:r w:rsidRPr="00EA248C">
        <w:t>accompanied by, and/or in communication with, an Aboriginal and/or Torres Strait Islander person who is a recognised member of the community with experience and knowledge of local cultural protocols.</w:t>
      </w:r>
    </w:p>
    <w:p w:rsidR="00000000" w:rsidRPr="00EA248C" w:rsidP="00EA248C">
      <w:pPr>
        <w:pStyle w:val="AllowPageBreak"/>
      </w:pPr>
    </w:p>
    <w:p w:rsidR="00000000" w:rsidRPr="00EA248C" w:rsidP="00EA248C">
      <w:pPr>
        <w:pStyle w:val="Heading1"/>
      </w:pPr>
      <w:bookmarkStart w:id="5" w:name="O_1272369"/>
      <w:bookmarkEnd w:id="5"/>
      <w:r w:rsidRPr="00EA248C">
        <w:t>Links</w:t>
      </w:r>
    </w:p>
    <w:p w:rsidR="00000000" w:rsidRPr="00EA248C" w:rsidP="004B155C">
      <w:pPr>
        <w:pStyle w:val="BodyText"/>
      </w:pPr>
      <w:r w:rsidRPr="00EA24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09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248C" w:rsidP="00EA248C"/>
    <w:sectPr w:rsidSect="00EA24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8C" w:rsidRPr="004B155C" w:rsidP="004B1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55C" w:rsidP="00EA2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55C" w:rsidP="00EA2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155C" w:rsidP="00EA2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48C" w:rsidRPr="004B155C" w:rsidP="004B1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55C" w:rsidRPr="002D2AF8" w:rsidP="00EA2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AHCOCM202 Observe and report plants 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B155C" w:rsidP="00EA2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AE1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E7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361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48C"/>
  </w:style>
  <w:style w:type="character" w:customStyle="1" w:styleId="Heading1Char">
    <w:name w:val="Heading 1 Char"/>
    <w:basedOn w:val="DefaultParagraphFont"/>
    <w:link w:val="Heading1"/>
    <w:rsid w:val="00EA2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4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4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48C"/>
    <w:rPr>
      <w:b/>
      <w:spacing w:val="0"/>
    </w:rPr>
  </w:style>
  <w:style w:type="paragraph" w:styleId="ListBullet2">
    <w:name w:val="List Bullet 2"/>
    <w:basedOn w:val="List2"/>
    <w:rsid w:val="00EA24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4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4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48C"/>
    <w:rPr>
      <w:i/>
    </w:rPr>
  </w:style>
  <w:style w:type="paragraph" w:styleId="Caption">
    <w:name w:val="caption"/>
    <w:basedOn w:val="BodyText"/>
    <w:next w:val="Normal"/>
    <w:qFormat/>
    <w:rsid w:val="00EA2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48C"/>
  </w:style>
  <w:style w:type="paragraph" w:styleId="TableofFigures">
    <w:name w:val="table of figures"/>
    <w:basedOn w:val="Normal"/>
    <w:next w:val="Normal"/>
    <w:semiHidden/>
    <w:rsid w:val="00EA2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4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248C"/>
    <w:rPr>
      <w:rFonts w:ascii="Wingdings" w:hAnsi="Wingdings"/>
    </w:rPr>
  </w:style>
  <w:style w:type="paragraph" w:customStyle="1" w:styleId="TableHeading">
    <w:name w:val="Table Heading"/>
    <w:basedOn w:val="HeadingBase"/>
    <w:rsid w:val="00EA2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48C"/>
    <w:rPr>
      <w:color w:val="0033CC"/>
      <w:u w:val="none"/>
    </w:rPr>
  </w:style>
  <w:style w:type="paragraph" w:customStyle="1" w:styleId="BodyTextRight">
    <w:name w:val="Body Text Right"/>
    <w:basedOn w:val="BodyText"/>
    <w:rsid w:val="00EA2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4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48C"/>
    <w:rPr>
      <w:sz w:val="32"/>
    </w:rPr>
  </w:style>
  <w:style w:type="paragraph" w:customStyle="1" w:styleId="HeadingProcedure">
    <w:name w:val="Heading Procedure"/>
    <w:basedOn w:val="HeadingBase"/>
    <w:next w:val="Normal"/>
    <w:rsid w:val="00EA2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48C"/>
    <w:pPr>
      <w:spacing w:before="60" w:after="60"/>
    </w:pPr>
  </w:style>
  <w:style w:type="paragraph" w:styleId="ListContinue">
    <w:name w:val="List Continue"/>
    <w:basedOn w:val="List"/>
    <w:rsid w:val="00EA248C"/>
    <w:pPr>
      <w:ind w:firstLine="0"/>
    </w:pPr>
  </w:style>
  <w:style w:type="paragraph" w:customStyle="1" w:styleId="ListNote">
    <w:name w:val="List Note"/>
    <w:basedOn w:val="List"/>
    <w:rsid w:val="00EA2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48C"/>
    <w:rPr>
      <w:rFonts w:ascii="Courier New" w:hAnsi="Courier New"/>
    </w:rPr>
  </w:style>
  <w:style w:type="paragraph" w:customStyle="1" w:styleId="NoteBullet">
    <w:name w:val="Note Bullet"/>
    <w:basedOn w:val="Note"/>
    <w:rsid w:val="00EA2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4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48C"/>
    <w:rPr>
      <w:b/>
      <w:smallCaps/>
    </w:rPr>
  </w:style>
  <w:style w:type="paragraph" w:customStyle="1" w:styleId="TableListNumber">
    <w:name w:val="Table List Number"/>
    <w:basedOn w:val="ListNumber"/>
    <w:rsid w:val="00EA2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48C"/>
    <w:pPr>
      <w:numPr>
        <w:numId w:val="9"/>
      </w:numPr>
    </w:pPr>
  </w:style>
  <w:style w:type="paragraph" w:customStyle="1" w:styleId="ListAlpha2">
    <w:name w:val="List Alpha 2"/>
    <w:basedOn w:val="List2"/>
    <w:rsid w:val="00EA248C"/>
    <w:pPr>
      <w:numPr>
        <w:numId w:val="8"/>
      </w:numPr>
    </w:pPr>
  </w:style>
  <w:style w:type="paragraph" w:styleId="List2">
    <w:name w:val="List 2"/>
    <w:basedOn w:val="BodyText"/>
    <w:rsid w:val="00EA2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4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4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4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248C"/>
    <w:pPr>
      <w:numPr>
        <w:numId w:val="4"/>
      </w:numPr>
    </w:pPr>
  </w:style>
  <w:style w:type="paragraph" w:styleId="ListContinue2">
    <w:name w:val="List Continue 2"/>
    <w:basedOn w:val="List2"/>
    <w:rsid w:val="00EA248C"/>
    <w:pPr>
      <w:ind w:firstLine="0"/>
    </w:pPr>
  </w:style>
  <w:style w:type="paragraph" w:styleId="ListContinue3">
    <w:name w:val="List Continue 3"/>
    <w:basedOn w:val="List3"/>
    <w:rsid w:val="00EA248C"/>
    <w:pPr>
      <w:ind w:left="1021" w:firstLine="0"/>
    </w:pPr>
  </w:style>
  <w:style w:type="paragraph" w:styleId="ListContinue4">
    <w:name w:val="List Continue 4"/>
    <w:basedOn w:val="List4"/>
    <w:rsid w:val="00EA248C"/>
    <w:pPr>
      <w:ind w:firstLine="0"/>
    </w:pPr>
  </w:style>
  <w:style w:type="paragraph" w:styleId="ListContinue5">
    <w:name w:val="List Continue 5"/>
    <w:basedOn w:val="List5"/>
    <w:rsid w:val="00EA248C"/>
    <w:pPr>
      <w:ind w:firstLine="0"/>
    </w:pPr>
  </w:style>
  <w:style w:type="paragraph" w:styleId="ListNumber3">
    <w:name w:val="List Number 3"/>
    <w:basedOn w:val="List3"/>
    <w:rsid w:val="00EA248C"/>
    <w:pPr>
      <w:numPr>
        <w:numId w:val="5"/>
      </w:numPr>
    </w:pPr>
  </w:style>
  <w:style w:type="paragraph" w:styleId="ListNumber4">
    <w:name w:val="List Number 4"/>
    <w:basedOn w:val="List4"/>
    <w:rsid w:val="00EA248C"/>
    <w:pPr>
      <w:numPr>
        <w:numId w:val="6"/>
      </w:numPr>
    </w:pPr>
  </w:style>
  <w:style w:type="paragraph" w:styleId="ListNumber5">
    <w:name w:val="List Number 5"/>
    <w:basedOn w:val="List5"/>
    <w:rsid w:val="00EA248C"/>
    <w:pPr>
      <w:numPr>
        <w:numId w:val="7"/>
      </w:numPr>
    </w:pPr>
  </w:style>
  <w:style w:type="paragraph" w:styleId="BlockText">
    <w:name w:val="Block Text"/>
    <w:basedOn w:val="Normal"/>
    <w:rsid w:val="00EA2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48C"/>
    <w:rPr>
      <w:sz w:val="16"/>
      <w:vertAlign w:val="superscript"/>
    </w:rPr>
  </w:style>
  <w:style w:type="character" w:customStyle="1" w:styleId="Symbols">
    <w:name w:val="Symbols"/>
    <w:basedOn w:val="DefaultParagraphFont"/>
    <w:rsid w:val="00EA248C"/>
    <w:rPr>
      <w:rFonts w:ascii="Symbol" w:hAnsi="Symbol"/>
    </w:rPr>
  </w:style>
  <w:style w:type="character" w:customStyle="1" w:styleId="MenuOptions">
    <w:name w:val="Menu Options"/>
    <w:basedOn w:val="DefaultParagraphFont"/>
    <w:rsid w:val="00EA2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48C"/>
    <w:rPr>
      <w:b/>
    </w:rPr>
  </w:style>
  <w:style w:type="character" w:customStyle="1" w:styleId="Underlined">
    <w:name w:val="Underlined"/>
    <w:basedOn w:val="DefaultParagraphFont"/>
    <w:rsid w:val="00EA248C"/>
    <w:rPr>
      <w:u w:val="single"/>
    </w:rPr>
  </w:style>
  <w:style w:type="paragraph" w:customStyle="1" w:styleId="TableBodyTextRight">
    <w:name w:val="Table Body Text Right"/>
    <w:basedOn w:val="TableBodyText"/>
    <w:rsid w:val="00EA2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48C"/>
    <w:rPr>
      <w:sz w:val="18"/>
    </w:rPr>
  </w:style>
  <w:style w:type="paragraph" w:customStyle="1" w:styleId="BodySmallRight">
    <w:name w:val="Body Small Right"/>
    <w:basedOn w:val="BodyTextRight"/>
    <w:rsid w:val="00EA248C"/>
    <w:rPr>
      <w:sz w:val="18"/>
      <w:szCs w:val="18"/>
    </w:rPr>
  </w:style>
  <w:style w:type="paragraph" w:customStyle="1" w:styleId="MarginEdition">
    <w:name w:val="Margin Edition"/>
    <w:basedOn w:val="MarginNote"/>
    <w:rsid w:val="00EA2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48C"/>
    <w:rPr>
      <w:sz w:val="2"/>
      <w:szCs w:val="2"/>
    </w:rPr>
  </w:style>
  <w:style w:type="character" w:customStyle="1" w:styleId="Small">
    <w:name w:val="Small"/>
    <w:basedOn w:val="DefaultParagraphFont"/>
    <w:rsid w:val="00EA248C"/>
    <w:rPr>
      <w:sz w:val="16"/>
    </w:rPr>
  </w:style>
  <w:style w:type="paragraph" w:customStyle="1" w:styleId="WideTable">
    <w:name w:val="Wide Table"/>
    <w:basedOn w:val="Normal"/>
    <w:rsid w:val="00EA2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48C"/>
  </w:style>
  <w:style w:type="paragraph" w:styleId="Quote">
    <w:name w:val="Quote"/>
    <w:basedOn w:val="Heading1"/>
    <w:link w:val="QuoteChar"/>
    <w:qFormat/>
    <w:rsid w:val="00EA2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48C"/>
    <w:pPr>
      <w:pageBreakBefore/>
    </w:pPr>
  </w:style>
  <w:style w:type="paragraph" w:customStyle="1" w:styleId="Border">
    <w:name w:val="Border"/>
    <w:basedOn w:val="Normal"/>
    <w:qFormat/>
    <w:rsid w:val="00EA2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48C"/>
    <w:rPr>
      <w:u w:val="single"/>
    </w:rPr>
  </w:style>
  <w:style w:type="character" w:customStyle="1" w:styleId="BoldandItalics">
    <w:name w:val="Bold and Italics"/>
    <w:qFormat/>
    <w:rsid w:val="00EA248C"/>
    <w:rPr>
      <w:b/>
      <w:i/>
      <w:u w:val="none"/>
    </w:rPr>
  </w:style>
  <w:style w:type="paragraph" w:styleId="BalloonText">
    <w:name w:val="Balloon Text"/>
    <w:basedOn w:val="Normal"/>
    <w:link w:val="BalloonTextChar"/>
    <w:rsid w:val="00EA2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48C"/>
    <w:pPr>
      <w:spacing w:before="0" w:after="0"/>
    </w:pPr>
  </w:style>
  <w:style w:type="paragraph" w:customStyle="1" w:styleId="BodyTextBold">
    <w:name w:val="Body Text Bold"/>
    <w:basedOn w:val="BodyText"/>
    <w:qFormat/>
    <w:rsid w:val="00EA248C"/>
    <w:rPr>
      <w:b/>
    </w:rPr>
  </w:style>
  <w:style w:type="character" w:styleId="Hyperlink">
    <w:name w:val="Hyperlink"/>
    <w:basedOn w:val="DefaultParagraphFont"/>
    <w:uiPriority w:val="99"/>
    <w:unhideWhenUsed/>
    <w:rsid w:val="004B1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3451</Characters>
  <Application>Microsoft Office Word</Application>
  <DocSecurity>0</DocSecurity>
  <Lines>93</Lines>
  <Paragraphs>72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AHCOCM202 Observe and report plants 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