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80C" w:rsidP="00103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AHCNSY404 Plan a propagation program</w:t>
      </w:r>
      <w:r>
        <w:fldChar w:fldCharType="end"/>
      </w:r>
    </w:p>
    <w:p w:rsidR="0010380C" w:rsidP="0010380C">
      <w:pPr>
        <w:pStyle w:val="Version"/>
        <w:sectPr w:rsidSect="00EE0F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FD3" w:rsidP="00EE0FD3">
      <w:pPr>
        <w:pStyle w:val="SuperHeading"/>
      </w:pPr>
      <w:r w:rsidRPr="00EE0FD3">
        <w:t>Assessment Requirements for AHCNSY404 Plan a propagation program</w:t>
      </w:r>
    </w:p>
    <w:p w:rsidR="00000000" w:rsidRPr="00EE0FD3" w:rsidP="00EE0FD3">
      <w:pPr>
        <w:pStyle w:val="Heading1"/>
      </w:pPr>
      <w:bookmarkStart w:id="1" w:name="O_1152462"/>
      <w:bookmarkEnd w:id="1"/>
      <w:r w:rsidRPr="00EE0FD3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E0FD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D3">
            <w:pPr>
              <w:pStyle w:val="BodyTextBold"/>
              <w:rPr>
                <w:lang w:val="en-NZ"/>
              </w:rPr>
            </w:pPr>
            <w:r w:rsidRPr="00EE0FD3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D3">
            <w:pPr>
              <w:pStyle w:val="BodyTextBold"/>
              <w:rPr>
                <w:lang w:val="en-NZ"/>
              </w:rPr>
            </w:pPr>
            <w:r w:rsidRPr="00EE0FD3">
              <w:t>Comments</w:t>
            </w:r>
          </w:p>
        </w:tc>
      </w:tr>
      <w:tr w:rsidTr="00EE0FD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FD3">
            <w:pPr>
              <w:pStyle w:val="BodyText"/>
              <w:rPr>
                <w:lang w:val="en-NZ"/>
              </w:rPr>
            </w:pPr>
            <w:r w:rsidRPr="00EE0FD3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FD3" w:rsidP="00EE0FD3">
            <w:pPr>
              <w:pStyle w:val="BodyText"/>
            </w:pPr>
            <w:r w:rsidRPr="00EE0FD3">
              <w:t>This version released with AHC Agriculture, Horticulture and, Conservation and Land Management Training Package Version 6.0.</w:t>
            </w:r>
          </w:p>
        </w:tc>
      </w:tr>
    </w:tbl>
    <w:p w:rsidR="00000000" w:rsidRPr="00EE0FD3" w:rsidP="00EE0FD3">
      <w:pPr>
        <w:pStyle w:val="BodyText"/>
      </w:pPr>
    </w:p>
    <w:p w:rsidR="00000000" w:rsidRPr="00EE0FD3" w:rsidP="00EE0FD3">
      <w:pPr>
        <w:pStyle w:val="AllowPageBreak"/>
      </w:pPr>
    </w:p>
    <w:p w:rsidR="00000000" w:rsidRPr="00EE0FD3" w:rsidP="00EE0FD3">
      <w:pPr>
        <w:pStyle w:val="Heading1"/>
      </w:pPr>
      <w:bookmarkStart w:id="2" w:name="O_1152463"/>
      <w:bookmarkEnd w:id="2"/>
      <w:r w:rsidRPr="00EE0FD3">
        <w:t>Performance Evidence</w:t>
      </w:r>
    </w:p>
    <w:p w:rsidR="00000000" w:rsidRPr="00EE0FD3" w:rsidP="0010380C">
      <w:pPr>
        <w:pStyle w:val="BodyText"/>
      </w:pPr>
      <w:r w:rsidRPr="00EE0FD3">
        <w:t>An individual demonstrating competency must satisfy all of the elements and performance c</w:t>
      </w:r>
      <w:r w:rsidRPr="00EE0FD3">
        <w:t xml:space="preserve">riteria in this unit. </w:t>
      </w:r>
    </w:p>
    <w:p w:rsidR="00000000" w:rsidRPr="00EE0FD3" w:rsidP="0010380C">
      <w:pPr>
        <w:pStyle w:val="BodyText"/>
      </w:pPr>
      <w:r w:rsidRPr="00EE0FD3">
        <w:t>There must be evidence that the individual has planned a propagation program on at least one occasion, and has:</w:t>
      </w:r>
    </w:p>
    <w:p w:rsidR="00000000" w:rsidRPr="00EE0FD3" w:rsidP="00EE0FD3">
      <w:pPr>
        <w:pStyle w:val="ListBullet"/>
      </w:pPr>
      <w:r w:rsidRPr="00EE0FD3">
        <w:t>researched information about propagation requirements and plant end use</w:t>
      </w:r>
    </w:p>
    <w:p w:rsidR="00000000" w:rsidRPr="00EE0FD3" w:rsidP="00EE0FD3">
      <w:pPr>
        <w:pStyle w:val="ListBullet"/>
      </w:pPr>
      <w:r w:rsidRPr="00EE0FD3">
        <w:t>identified and assessed factors that could impact the propagation program</w:t>
      </w:r>
    </w:p>
    <w:p w:rsidR="00000000" w:rsidRPr="00EE0FD3" w:rsidP="00EE0FD3">
      <w:pPr>
        <w:pStyle w:val="ListBullet"/>
      </w:pPr>
      <w:r w:rsidRPr="00EE0FD3">
        <w:t>applied relevant workplace health and safety and environmental and biosecurity legislation, regulations and workplace procedures</w:t>
      </w:r>
    </w:p>
    <w:p w:rsidR="00000000" w:rsidRPr="00EE0FD3" w:rsidP="00EE0FD3">
      <w:pPr>
        <w:pStyle w:val="ListBullet"/>
      </w:pPr>
      <w:r w:rsidRPr="00EE0FD3">
        <w:t>developed and documented a propagation plan and sched</w:t>
      </w:r>
      <w:r w:rsidRPr="00EE0FD3">
        <w:t>ule that identifies plants, labour, materials, costs, propagation media requirements and environmental conditions</w:t>
      </w:r>
    </w:p>
    <w:p w:rsidR="00000000" w:rsidRPr="00EE0FD3" w:rsidP="00EE0FD3">
      <w:pPr>
        <w:pStyle w:val="ListBullet"/>
      </w:pPr>
      <w:r w:rsidRPr="00EE0FD3">
        <w:t>identified hygiene requirements for propagation activities</w:t>
      </w:r>
    </w:p>
    <w:p w:rsidR="00000000" w:rsidRPr="00EE0FD3" w:rsidP="00EE0FD3">
      <w:pPr>
        <w:pStyle w:val="ListBullet"/>
      </w:pPr>
      <w:r w:rsidRPr="00EE0FD3">
        <w:t>communicated plans and schedules to staff</w:t>
      </w:r>
    </w:p>
    <w:p w:rsidR="00000000" w:rsidRPr="00EE0FD3" w:rsidP="00EE0FD3">
      <w:pPr>
        <w:pStyle w:val="ListBullet"/>
      </w:pPr>
      <w:r w:rsidRPr="00EE0FD3">
        <w:t>overseen and monitored the propagation pr</w:t>
      </w:r>
      <w:r w:rsidRPr="00EE0FD3">
        <w:t>ogram.</w:t>
      </w:r>
    </w:p>
    <w:p w:rsidR="00000000" w:rsidRPr="00EE0FD3" w:rsidP="00EE0FD3">
      <w:pPr>
        <w:pStyle w:val="AllowPageBreak"/>
      </w:pPr>
    </w:p>
    <w:p w:rsidR="00000000" w:rsidRPr="00EE0FD3" w:rsidP="00EE0FD3">
      <w:pPr>
        <w:pStyle w:val="Heading1"/>
      </w:pPr>
      <w:bookmarkStart w:id="3" w:name="O_1152464"/>
      <w:bookmarkEnd w:id="3"/>
      <w:r w:rsidRPr="00EE0FD3">
        <w:t>Knowledge Evidence</w:t>
      </w:r>
    </w:p>
    <w:p w:rsidR="00000000" w:rsidRPr="00EE0FD3" w:rsidP="0010380C">
      <w:pPr>
        <w:pStyle w:val="BodyText"/>
      </w:pPr>
      <w:r w:rsidRPr="00EE0FD3">
        <w:t>An individual must be able to demonstrate the knowledge required to perform the tasks outlined in the elements and performance criteria of this unit. This includes knowledge of:</w:t>
      </w:r>
    </w:p>
    <w:p w:rsidR="00000000" w:rsidRPr="00EE0FD3" w:rsidP="00EE0FD3">
      <w:pPr>
        <w:pStyle w:val="ListBullet"/>
      </w:pPr>
      <w:r w:rsidRPr="00EE0FD3">
        <w:t xml:space="preserve">workplace health and safety and </w:t>
      </w:r>
      <w:r w:rsidRPr="00EE0FD3">
        <w:t>environmental and biosecurity legislation, regulations and workplace procedures relevant to planning a propagation program</w:t>
      </w:r>
    </w:p>
    <w:p w:rsidR="00000000" w:rsidRPr="00EE0FD3" w:rsidP="00EE0FD3">
      <w:pPr>
        <w:pStyle w:val="ListBullet"/>
      </w:pPr>
      <w:r w:rsidRPr="00EE0FD3">
        <w:t>principles and practices of propagation program planning, including:</w:t>
      </w:r>
    </w:p>
    <w:p w:rsidR="00000000" w:rsidRPr="00EE0FD3" w:rsidP="00EE0FD3">
      <w:pPr>
        <w:pStyle w:val="ListBullet2"/>
      </w:pPr>
      <w:r w:rsidRPr="00EE0FD3">
        <w:t>workplace quality standards for parent plants and other propaga</w:t>
      </w:r>
      <w:r w:rsidRPr="00EE0FD3">
        <w:t>tion materials</w:t>
      </w:r>
    </w:p>
    <w:p w:rsidR="00000000" w:rsidRPr="00EE0FD3" w:rsidP="00EE0FD3">
      <w:pPr>
        <w:pStyle w:val="ListBullet2"/>
      </w:pPr>
      <w:r w:rsidRPr="00EE0FD3">
        <w:t>common propagation activity problems and preventative actions</w:t>
      </w:r>
    </w:p>
    <w:p w:rsidR="00000000" w:rsidRPr="00EE0FD3" w:rsidP="00EE0FD3">
      <w:pPr>
        <w:pStyle w:val="ListBullet2"/>
      </w:pPr>
      <w:r w:rsidRPr="00EE0FD3">
        <w:t>techniques to minimise deterioration during preparation of propagules</w:t>
      </w:r>
    </w:p>
    <w:p w:rsidR="00000000" w:rsidRPr="00EE0FD3" w:rsidP="00EE0FD3">
      <w:pPr>
        <w:pStyle w:val="ListBullet2"/>
      </w:pPr>
      <w:r w:rsidRPr="00EE0FD3">
        <w:t>types of propagation environments required to meet plan requirements</w:t>
      </w:r>
    </w:p>
    <w:p w:rsidR="00000000" w:rsidRPr="00EE0FD3" w:rsidP="00EE0FD3">
      <w:pPr>
        <w:pStyle w:val="ListBullet2"/>
      </w:pPr>
      <w:r w:rsidRPr="00EE0FD3">
        <w:t>propagation program hygiene practices</w:t>
      </w:r>
    </w:p>
    <w:p w:rsidR="00000000" w:rsidRPr="00EE0FD3" w:rsidP="00EE0FD3">
      <w:pPr>
        <w:pStyle w:val="ListBullet2"/>
      </w:pPr>
      <w:r w:rsidRPr="00EE0FD3">
        <w:t>identification of techniques to meet propagation requirements</w:t>
      </w:r>
    </w:p>
    <w:p w:rsidR="00000000" w:rsidRPr="00EE0FD3" w:rsidP="00EE0FD3">
      <w:pPr>
        <w:pStyle w:val="ListBullet2"/>
      </w:pPr>
      <w:r w:rsidRPr="00EE0FD3">
        <w:t>Plant Breeder</w:t>
      </w:r>
      <w:r>
        <w:t>’</w:t>
      </w:r>
      <w:r w:rsidRPr="00EE0FD3">
        <w:t>s Rights (PBR) and common licensing arrangements</w:t>
      </w:r>
    </w:p>
    <w:p w:rsidR="00000000" w:rsidRPr="00EE0FD3" w:rsidP="00EE0FD3">
      <w:pPr>
        <w:pStyle w:val="ListBullet2"/>
      </w:pPr>
      <w:r w:rsidRPr="00EE0FD3">
        <w:t>preferred types of propagation media for different species and cultivars</w:t>
      </w:r>
    </w:p>
    <w:p w:rsidR="00000000" w:rsidRPr="00EE0FD3" w:rsidP="00EE0FD3">
      <w:pPr>
        <w:pStyle w:val="ListBullet2"/>
      </w:pPr>
      <w:r w:rsidRPr="00EE0FD3">
        <w:t>quality specifications of propagation media</w:t>
      </w:r>
    </w:p>
    <w:p w:rsidR="00000000" w:rsidRPr="00EE0FD3" w:rsidP="00EE0FD3">
      <w:pPr>
        <w:pStyle w:val="ListBullet2"/>
      </w:pPr>
      <w:r w:rsidRPr="00EE0FD3">
        <w:t xml:space="preserve">processes and </w:t>
      </w:r>
      <w:r w:rsidRPr="00EE0FD3">
        <w:t>techniques for preparing, costing and documenting plans and scheduling propagation activities</w:t>
      </w:r>
    </w:p>
    <w:p w:rsidR="00000000" w:rsidRPr="00EE0FD3" w:rsidP="00EE0FD3">
      <w:pPr>
        <w:pStyle w:val="ListBullet2"/>
      </w:pPr>
      <w:r w:rsidRPr="00EE0FD3">
        <w:t>application techniques for chemical and non-chemical intervention or treatments</w:t>
      </w:r>
    </w:p>
    <w:p w:rsidR="00000000" w:rsidRPr="00EE0FD3" w:rsidP="00EE0FD3">
      <w:pPr>
        <w:pStyle w:val="ListBullet2"/>
      </w:pPr>
      <w:r w:rsidRPr="00EE0FD3">
        <w:t>aftercare requirements applicable to propagated plant species and cultivars.</w:t>
      </w:r>
    </w:p>
    <w:p w:rsidR="00000000" w:rsidRPr="00EE0FD3" w:rsidP="00EE0FD3">
      <w:pPr>
        <w:pStyle w:val="AllowPageBreak"/>
      </w:pPr>
    </w:p>
    <w:p w:rsidR="00000000" w:rsidRPr="00EE0FD3" w:rsidP="00EE0FD3">
      <w:pPr>
        <w:pStyle w:val="Heading1"/>
      </w:pPr>
      <w:bookmarkStart w:id="4" w:name="O_1152465"/>
      <w:bookmarkEnd w:id="4"/>
      <w:r w:rsidRPr="00EE0FD3">
        <w:t>Assessment Conditions</w:t>
      </w:r>
    </w:p>
    <w:p w:rsidR="00000000" w:rsidRPr="00EE0FD3" w:rsidP="0010380C">
      <w:pPr>
        <w:pStyle w:val="BodyText"/>
      </w:pPr>
      <w:r w:rsidRPr="00EE0FD3">
        <w:t xml:space="preserve">Assessment of the skills in this unit of competency must take place under the following conditions: </w:t>
      </w:r>
    </w:p>
    <w:p w:rsidR="00000000" w:rsidRPr="00EE0FD3" w:rsidP="00EE0FD3">
      <w:pPr>
        <w:pStyle w:val="ListBullet"/>
      </w:pPr>
      <w:r w:rsidRPr="00EE0FD3">
        <w:t>physical conditions:</w:t>
      </w:r>
    </w:p>
    <w:p w:rsidR="00000000" w:rsidRPr="00EE0FD3" w:rsidP="00EE0FD3">
      <w:pPr>
        <w:pStyle w:val="ListBullet2"/>
      </w:pPr>
      <w:r w:rsidRPr="00EE0FD3">
        <w:t>a workplace setting or an environment that accurately represents workplace conditions</w:t>
      </w:r>
    </w:p>
    <w:p w:rsidR="00000000" w:rsidRPr="00EE0FD3" w:rsidP="00EE0FD3">
      <w:pPr>
        <w:pStyle w:val="ListBullet"/>
      </w:pPr>
      <w:r w:rsidRPr="00EE0FD3">
        <w:t>resources, equipment and materials:</w:t>
      </w:r>
    </w:p>
    <w:p w:rsidR="00000000" w:rsidRPr="00EE0FD3" w:rsidP="00EE0FD3">
      <w:pPr>
        <w:pStyle w:val="ListBullet2"/>
      </w:pPr>
      <w:r w:rsidRPr="00EE0FD3">
        <w:t>production plans</w:t>
      </w:r>
    </w:p>
    <w:p w:rsidR="00000000" w:rsidRPr="00EE0FD3" w:rsidP="00EE0FD3">
      <w:pPr>
        <w:pStyle w:val="ListBullet2"/>
      </w:pPr>
      <w:r w:rsidRPr="00EE0FD3">
        <w:t>industry publications, internet and in house sources of information relevant to the planning of a propagation program</w:t>
      </w:r>
    </w:p>
    <w:p w:rsidR="00000000" w:rsidRPr="00EE0FD3" w:rsidP="00EE0FD3">
      <w:pPr>
        <w:pStyle w:val="ListBullet"/>
      </w:pPr>
      <w:r w:rsidRPr="00EE0FD3">
        <w:t>specifications:</w:t>
      </w:r>
    </w:p>
    <w:p w:rsidR="00000000" w:rsidRPr="00EE0FD3" w:rsidP="00EE0FD3">
      <w:pPr>
        <w:pStyle w:val="ListBullet2"/>
      </w:pPr>
      <w:r w:rsidRPr="00EE0FD3">
        <w:t>workplace health and safety and environmental and biosecurity legi</w:t>
      </w:r>
      <w:r w:rsidRPr="00EE0FD3">
        <w:t>slation, regulations and workplace procedures relevant to planning a propagation program</w:t>
      </w:r>
    </w:p>
    <w:p w:rsidR="00000000" w:rsidRPr="00EE0FD3" w:rsidP="00EE0FD3">
      <w:pPr>
        <w:pStyle w:val="ListBullet2"/>
      </w:pPr>
      <w:r w:rsidRPr="00EE0FD3">
        <w:t>PBR and common licensing arrangements</w:t>
      </w:r>
    </w:p>
    <w:p w:rsidR="00000000" w:rsidRPr="00EE0FD3" w:rsidP="00EE0FD3">
      <w:pPr>
        <w:pStyle w:val="ListBullet"/>
      </w:pPr>
      <w:r w:rsidRPr="00EE0FD3">
        <w:t>relationships:</w:t>
      </w:r>
    </w:p>
    <w:p w:rsidR="00000000" w:rsidRPr="00EE0FD3" w:rsidP="00EE0FD3">
      <w:pPr>
        <w:pStyle w:val="ListBullet2"/>
      </w:pPr>
      <w:r w:rsidRPr="00EE0FD3">
        <w:t>management and staff</w:t>
      </w:r>
    </w:p>
    <w:p w:rsidR="00000000" w:rsidRPr="00EE0FD3" w:rsidP="00EE0FD3">
      <w:pPr>
        <w:pStyle w:val="ListBullet"/>
      </w:pPr>
      <w:r w:rsidRPr="00EE0FD3">
        <w:t>timeframes:</w:t>
      </w:r>
    </w:p>
    <w:p w:rsidR="00000000" w:rsidRPr="00EE0FD3" w:rsidP="00EE0FD3">
      <w:pPr>
        <w:pStyle w:val="ListBullet2"/>
      </w:pPr>
      <w:r w:rsidRPr="00EE0FD3">
        <w:t>according to job requirements.</w:t>
      </w:r>
    </w:p>
    <w:p w:rsidR="00000000" w:rsidRPr="00EE0FD3" w:rsidP="0010380C">
      <w:pPr>
        <w:pStyle w:val="BodyText"/>
      </w:pPr>
      <w:r w:rsidRPr="00EE0FD3">
        <w:t>Assessors of this unit must satisfy the requir</w:t>
      </w:r>
      <w:r w:rsidRPr="00EE0FD3">
        <w:t>ements for assessors in applicable vocational education and training legislation, frameworks and/or standards.</w:t>
      </w:r>
    </w:p>
    <w:p w:rsidR="00000000" w:rsidRPr="00EE0FD3" w:rsidP="00EE0FD3">
      <w:pPr>
        <w:pStyle w:val="Heading1"/>
      </w:pPr>
      <w:bookmarkStart w:id="5" w:name="O_1152468"/>
      <w:bookmarkEnd w:id="5"/>
      <w:r w:rsidRPr="00EE0FD3">
        <w:t>Links</w:t>
      </w:r>
    </w:p>
    <w:p w:rsidR="00000000" w:rsidRPr="00EE0FD3" w:rsidP="0010380C">
      <w:pPr>
        <w:pStyle w:val="BodyText"/>
      </w:pPr>
      <w:r w:rsidRPr="00EE0F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870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0FD3" w:rsidP="00EE0FD3"/>
    <w:sectPr w:rsidSect="00EE0F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D3" w:rsidRPr="0010380C" w:rsidP="00103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0C" w:rsidP="00EE0F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80C" w:rsidP="00EE0F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0380C" w:rsidP="00EE0F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FD3" w:rsidRPr="0010380C" w:rsidP="00103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F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80C" w:rsidRPr="002D2AF8" w:rsidP="00EE0F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AHCNSY404 Plan a propagation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0380C" w:rsidP="00EE0F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482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882D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1ED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F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F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F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F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F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F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F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F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F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F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F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FD3"/>
  </w:style>
  <w:style w:type="character" w:customStyle="1" w:styleId="Heading1Char">
    <w:name w:val="Heading 1 Char"/>
    <w:basedOn w:val="DefaultParagraphFont"/>
    <w:link w:val="Heading1"/>
    <w:rsid w:val="00EE0F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F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F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0F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0F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0F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F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0FD3"/>
    <w:rPr>
      <w:b/>
    </w:rPr>
  </w:style>
  <w:style w:type="character" w:customStyle="1" w:styleId="Heading2Char">
    <w:name w:val="Heading 2 Char"/>
    <w:basedOn w:val="DefaultParagraphFont"/>
    <w:link w:val="Heading2"/>
    <w:rsid w:val="00EE0F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F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F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F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F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F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F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F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F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F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F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F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F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F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F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F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F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0F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0FD3"/>
    <w:rPr>
      <w:b/>
      <w:spacing w:val="0"/>
    </w:rPr>
  </w:style>
  <w:style w:type="paragraph" w:customStyle="1" w:styleId="SuperTitle">
    <w:name w:val="SuperTitle"/>
    <w:basedOn w:val="Title"/>
    <w:rsid w:val="00EE0F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F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F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0F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F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F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F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F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F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F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F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F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FD3"/>
    <w:rPr>
      <w:i/>
    </w:rPr>
  </w:style>
  <w:style w:type="paragraph" w:styleId="Caption">
    <w:name w:val="caption"/>
    <w:basedOn w:val="BodyText"/>
    <w:next w:val="Normal"/>
    <w:qFormat/>
    <w:rsid w:val="00EE0F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F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F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FD3"/>
  </w:style>
  <w:style w:type="paragraph" w:styleId="TableofFigures">
    <w:name w:val="table of figures"/>
    <w:basedOn w:val="Normal"/>
    <w:next w:val="Normal"/>
    <w:semiHidden/>
    <w:rsid w:val="00EE0F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F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0FD3"/>
    <w:rPr>
      <w:rFonts w:ascii="Wingdings" w:hAnsi="Wingdings"/>
    </w:rPr>
  </w:style>
  <w:style w:type="paragraph" w:customStyle="1" w:styleId="TableHeading">
    <w:name w:val="Table Heading"/>
    <w:basedOn w:val="HeadingBase"/>
    <w:rsid w:val="00EE0F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FD3"/>
    <w:rPr>
      <w:color w:val="0033CC"/>
      <w:u w:val="none"/>
    </w:rPr>
  </w:style>
  <w:style w:type="paragraph" w:customStyle="1" w:styleId="BodyTextRight">
    <w:name w:val="Body Text Right"/>
    <w:basedOn w:val="BodyText"/>
    <w:rsid w:val="00EE0F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F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F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F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F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F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FD3"/>
    <w:rPr>
      <w:sz w:val="32"/>
    </w:rPr>
  </w:style>
  <w:style w:type="paragraph" w:customStyle="1" w:styleId="HeadingProcedure">
    <w:name w:val="Heading Procedure"/>
    <w:basedOn w:val="HeadingBase"/>
    <w:next w:val="Normal"/>
    <w:rsid w:val="00EE0F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FD3"/>
    <w:pPr>
      <w:spacing w:before="60" w:after="60"/>
    </w:pPr>
  </w:style>
  <w:style w:type="paragraph" w:styleId="ListContinue">
    <w:name w:val="List Continue"/>
    <w:basedOn w:val="List"/>
    <w:rsid w:val="00EE0FD3"/>
    <w:pPr>
      <w:ind w:firstLine="0"/>
    </w:pPr>
  </w:style>
  <w:style w:type="paragraph" w:customStyle="1" w:styleId="ListNote">
    <w:name w:val="List Note"/>
    <w:basedOn w:val="List"/>
    <w:rsid w:val="00EE0F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F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F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FD3"/>
    <w:rPr>
      <w:rFonts w:ascii="Courier New" w:hAnsi="Courier New"/>
    </w:rPr>
  </w:style>
  <w:style w:type="paragraph" w:customStyle="1" w:styleId="NoteBullet">
    <w:name w:val="Note Bullet"/>
    <w:basedOn w:val="Note"/>
    <w:rsid w:val="00EE0F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F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F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F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F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0F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F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FD3"/>
    <w:rPr>
      <w:b/>
      <w:smallCaps/>
    </w:rPr>
  </w:style>
  <w:style w:type="paragraph" w:customStyle="1" w:styleId="TableListNumber">
    <w:name w:val="Table List Number"/>
    <w:basedOn w:val="ListNumber"/>
    <w:rsid w:val="00EE0F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F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FD3"/>
    <w:pPr>
      <w:numPr>
        <w:numId w:val="9"/>
      </w:numPr>
    </w:pPr>
  </w:style>
  <w:style w:type="paragraph" w:customStyle="1" w:styleId="ListAlpha2">
    <w:name w:val="List Alpha 2"/>
    <w:basedOn w:val="List2"/>
    <w:rsid w:val="00EE0FD3"/>
    <w:pPr>
      <w:numPr>
        <w:numId w:val="8"/>
      </w:numPr>
    </w:pPr>
  </w:style>
  <w:style w:type="paragraph" w:styleId="List2">
    <w:name w:val="List 2"/>
    <w:basedOn w:val="BodyText"/>
    <w:rsid w:val="00EE0F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F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F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F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F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F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0FD3"/>
    <w:pPr>
      <w:numPr>
        <w:numId w:val="4"/>
      </w:numPr>
    </w:pPr>
  </w:style>
  <w:style w:type="paragraph" w:styleId="ListContinue2">
    <w:name w:val="List Continue 2"/>
    <w:basedOn w:val="List2"/>
    <w:rsid w:val="00EE0FD3"/>
    <w:pPr>
      <w:ind w:firstLine="0"/>
    </w:pPr>
  </w:style>
  <w:style w:type="paragraph" w:styleId="ListContinue3">
    <w:name w:val="List Continue 3"/>
    <w:basedOn w:val="List3"/>
    <w:rsid w:val="00EE0FD3"/>
    <w:pPr>
      <w:ind w:left="1021" w:firstLine="0"/>
    </w:pPr>
  </w:style>
  <w:style w:type="paragraph" w:styleId="ListContinue4">
    <w:name w:val="List Continue 4"/>
    <w:basedOn w:val="List4"/>
    <w:rsid w:val="00EE0FD3"/>
    <w:pPr>
      <w:ind w:firstLine="0"/>
    </w:pPr>
  </w:style>
  <w:style w:type="paragraph" w:styleId="ListContinue5">
    <w:name w:val="List Continue 5"/>
    <w:basedOn w:val="List5"/>
    <w:rsid w:val="00EE0FD3"/>
    <w:pPr>
      <w:ind w:firstLine="0"/>
    </w:pPr>
  </w:style>
  <w:style w:type="paragraph" w:styleId="ListNumber3">
    <w:name w:val="List Number 3"/>
    <w:basedOn w:val="List3"/>
    <w:rsid w:val="00EE0FD3"/>
    <w:pPr>
      <w:numPr>
        <w:numId w:val="5"/>
      </w:numPr>
    </w:pPr>
  </w:style>
  <w:style w:type="paragraph" w:styleId="ListNumber4">
    <w:name w:val="List Number 4"/>
    <w:basedOn w:val="List4"/>
    <w:rsid w:val="00EE0FD3"/>
    <w:pPr>
      <w:numPr>
        <w:numId w:val="6"/>
      </w:numPr>
    </w:pPr>
  </w:style>
  <w:style w:type="paragraph" w:styleId="ListNumber5">
    <w:name w:val="List Number 5"/>
    <w:basedOn w:val="List5"/>
    <w:rsid w:val="00EE0FD3"/>
    <w:pPr>
      <w:numPr>
        <w:numId w:val="7"/>
      </w:numPr>
    </w:pPr>
  </w:style>
  <w:style w:type="paragraph" w:styleId="BlockText">
    <w:name w:val="Block Text"/>
    <w:basedOn w:val="Normal"/>
    <w:rsid w:val="00EE0F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F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FD3"/>
    <w:rPr>
      <w:sz w:val="16"/>
      <w:vertAlign w:val="superscript"/>
    </w:rPr>
  </w:style>
  <w:style w:type="character" w:customStyle="1" w:styleId="Symbols">
    <w:name w:val="Symbols"/>
    <w:basedOn w:val="DefaultParagraphFont"/>
    <w:rsid w:val="00EE0FD3"/>
    <w:rPr>
      <w:rFonts w:ascii="Symbol" w:hAnsi="Symbol"/>
    </w:rPr>
  </w:style>
  <w:style w:type="character" w:customStyle="1" w:styleId="MenuOptions">
    <w:name w:val="Menu Options"/>
    <w:basedOn w:val="DefaultParagraphFont"/>
    <w:rsid w:val="00EE0F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FD3"/>
    <w:rPr>
      <w:b/>
    </w:rPr>
  </w:style>
  <w:style w:type="character" w:customStyle="1" w:styleId="Underlined">
    <w:name w:val="Underlined"/>
    <w:basedOn w:val="DefaultParagraphFont"/>
    <w:rsid w:val="00EE0FD3"/>
    <w:rPr>
      <w:u w:val="single"/>
    </w:rPr>
  </w:style>
  <w:style w:type="paragraph" w:customStyle="1" w:styleId="TableBodyTextRight">
    <w:name w:val="Table Body Text Right"/>
    <w:basedOn w:val="TableBodyText"/>
    <w:rsid w:val="00EE0F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FD3"/>
    <w:rPr>
      <w:sz w:val="18"/>
    </w:rPr>
  </w:style>
  <w:style w:type="paragraph" w:customStyle="1" w:styleId="BodySmallRight">
    <w:name w:val="Body Small Right"/>
    <w:basedOn w:val="BodyTextRight"/>
    <w:rsid w:val="00EE0FD3"/>
    <w:rPr>
      <w:sz w:val="18"/>
      <w:szCs w:val="18"/>
    </w:rPr>
  </w:style>
  <w:style w:type="paragraph" w:customStyle="1" w:styleId="MarginEdition">
    <w:name w:val="Margin Edition"/>
    <w:basedOn w:val="MarginNote"/>
    <w:rsid w:val="00EE0F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FD3"/>
    <w:rPr>
      <w:sz w:val="2"/>
      <w:szCs w:val="2"/>
    </w:rPr>
  </w:style>
  <w:style w:type="character" w:customStyle="1" w:styleId="Small">
    <w:name w:val="Small"/>
    <w:basedOn w:val="DefaultParagraphFont"/>
    <w:rsid w:val="00EE0FD3"/>
    <w:rPr>
      <w:sz w:val="16"/>
    </w:rPr>
  </w:style>
  <w:style w:type="paragraph" w:customStyle="1" w:styleId="WideTable">
    <w:name w:val="Wide Table"/>
    <w:basedOn w:val="Normal"/>
    <w:rsid w:val="00EE0F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FD3"/>
  </w:style>
  <w:style w:type="paragraph" w:styleId="Quote">
    <w:name w:val="Quote"/>
    <w:basedOn w:val="Heading1"/>
    <w:link w:val="QuoteChar"/>
    <w:qFormat/>
    <w:rsid w:val="00EE0F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F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FD3"/>
    <w:pPr>
      <w:pageBreakBefore/>
    </w:pPr>
  </w:style>
  <w:style w:type="paragraph" w:customStyle="1" w:styleId="Border">
    <w:name w:val="Border"/>
    <w:basedOn w:val="Normal"/>
    <w:qFormat/>
    <w:rsid w:val="00EE0F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F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F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F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F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F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F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F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F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FD3"/>
    <w:rPr>
      <w:u w:val="single"/>
    </w:rPr>
  </w:style>
  <w:style w:type="character" w:customStyle="1" w:styleId="BoldandItalics">
    <w:name w:val="Bold and Italics"/>
    <w:qFormat/>
    <w:rsid w:val="00EE0FD3"/>
    <w:rPr>
      <w:b/>
      <w:i/>
      <w:u w:val="none"/>
    </w:rPr>
  </w:style>
  <w:style w:type="paragraph" w:styleId="BalloonText">
    <w:name w:val="Balloon Text"/>
    <w:basedOn w:val="Normal"/>
    <w:link w:val="BalloonTextChar"/>
    <w:rsid w:val="00EE0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F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F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F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F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F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F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3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3145</Characters>
  <Application>Microsoft Office Word</Application>
  <DocSecurity>0</DocSecurity>
  <Lines>76</Lines>
  <Paragraphs>59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AHCNSY404 Plan a propagation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