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ECE" w:rsidP="009B0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AHCNSY312 Prepare specialised plants</w:t>
      </w:r>
      <w:r>
        <w:fldChar w:fldCharType="end"/>
      </w:r>
    </w:p>
    <w:p w:rsidR="009B0ECE" w:rsidP="009B0ECE">
      <w:pPr>
        <w:pStyle w:val="Version"/>
        <w:sectPr w:rsidSect="00444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BD2" w:rsidP="00444BD2">
      <w:pPr>
        <w:pStyle w:val="SuperHeading"/>
      </w:pPr>
      <w:r w:rsidRPr="00444BD2">
        <w:t>AHCNSY312 Prepare specialised plants</w:t>
      </w:r>
    </w:p>
    <w:p w:rsidR="00000000" w:rsidRPr="00444BD2" w:rsidP="00444BD2">
      <w:pPr>
        <w:pStyle w:val="Heading1"/>
      </w:pPr>
      <w:bookmarkStart w:id="1" w:name="O_1152115"/>
      <w:bookmarkEnd w:id="1"/>
      <w:r w:rsidRPr="00444B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Comments</w:t>
            </w:r>
          </w:p>
        </w:tc>
      </w:tr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t>This version released with AHC Agriculture, Horticulture and Conservation and Land Management Training Package Version 6.0.</w:t>
            </w:r>
          </w:p>
        </w:tc>
      </w:tr>
    </w:tbl>
    <w:p w:rsidR="00000000" w:rsidRPr="00444BD2" w:rsidP="00444BD2">
      <w:pPr>
        <w:pStyle w:val="BodyText"/>
      </w:pPr>
    </w:p>
    <w:p w:rsidR="00000000" w:rsidRPr="00444BD2" w:rsidP="00444BD2">
      <w:pPr>
        <w:pStyle w:val="AllowPageBreak"/>
      </w:pPr>
    </w:p>
    <w:p w:rsidR="00000000" w:rsidRPr="00444BD2" w:rsidP="00444BD2">
      <w:pPr>
        <w:pStyle w:val="Heading1"/>
      </w:pPr>
      <w:bookmarkStart w:id="2" w:name="O_1152116"/>
      <w:bookmarkEnd w:id="2"/>
      <w:r w:rsidRPr="00444BD2">
        <w:t>Application</w:t>
      </w:r>
    </w:p>
    <w:p w:rsidR="00000000" w:rsidRPr="00444BD2" w:rsidP="009B0ECE">
      <w:pPr>
        <w:pStyle w:val="BodyText"/>
      </w:pPr>
      <w:r w:rsidRPr="00444BD2">
        <w:t>This unit of competency describes the skills and kn</w:t>
      </w:r>
      <w:r w:rsidRPr="00444BD2">
        <w:t>owledge required to prepare and implement plant treatments and maintain aesthetic appearance of specialised plants.</w:t>
      </w:r>
    </w:p>
    <w:p w:rsidR="00000000" w:rsidRPr="00444BD2" w:rsidP="009B0ECE">
      <w:pPr>
        <w:pStyle w:val="BodyText"/>
      </w:pPr>
      <w:r w:rsidRPr="00444BD2">
        <w:t>The unit applies to individuals who prepare specialised plants under broad direction, and take responsibility for their own work and for the</w:t>
      </w:r>
      <w:r w:rsidRPr="00444BD2">
        <w:t xml:space="preserve"> quality of the work of others.</w:t>
      </w:r>
    </w:p>
    <w:p w:rsidR="00000000" w:rsidRPr="00444BD2" w:rsidP="009B0ECE">
      <w:pPr>
        <w:pStyle w:val="BodyText"/>
      </w:pPr>
      <w:r w:rsidRPr="00444BD2">
        <w:t>No licensing, legislative or certification requirements apply to this unit at the time of publication.</w:t>
      </w:r>
    </w:p>
    <w:p w:rsidR="00000000" w:rsidRPr="00444BD2" w:rsidP="00444BD2">
      <w:pPr>
        <w:pStyle w:val="Heading1"/>
      </w:pPr>
      <w:bookmarkStart w:id="3" w:name="O_1152117"/>
      <w:bookmarkEnd w:id="3"/>
      <w:r w:rsidRPr="00444BD2">
        <w:t>Pre-requisite Unit</w:t>
      </w:r>
    </w:p>
    <w:p w:rsidR="00000000" w:rsidRPr="00444BD2" w:rsidP="009B0ECE">
      <w:pPr>
        <w:pStyle w:val="BodyText"/>
      </w:pPr>
      <w:r w:rsidRPr="00444BD2">
        <w:t>Nil</w:t>
      </w:r>
    </w:p>
    <w:p w:rsidR="00000000" w:rsidRPr="00444BD2" w:rsidP="00444BD2">
      <w:pPr>
        <w:pStyle w:val="Heading1"/>
      </w:pPr>
      <w:bookmarkStart w:id="4" w:name="O_1152119"/>
      <w:bookmarkEnd w:id="4"/>
      <w:r w:rsidRPr="00444BD2">
        <w:t>Unit Sector</w:t>
      </w:r>
    </w:p>
    <w:p w:rsidR="00000000" w:rsidRPr="00444BD2" w:rsidP="009B0ECE">
      <w:pPr>
        <w:pStyle w:val="BodyText"/>
      </w:pPr>
      <w:r w:rsidRPr="00444BD2">
        <w:t>Nursery (NSY)</w:t>
      </w:r>
    </w:p>
    <w:p w:rsidR="00000000" w:rsidRPr="00444BD2" w:rsidP="00444BD2">
      <w:pPr>
        <w:pStyle w:val="Heading1"/>
      </w:pPr>
      <w:bookmarkStart w:id="5" w:name="O_1152120"/>
      <w:bookmarkEnd w:id="5"/>
      <w:r w:rsidRPr="00444B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0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Performance Criteria</w:t>
            </w:r>
          </w:p>
        </w:tc>
      </w:tr>
      <w:tr w:rsidTr="009B0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0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1. Prepare to treat specialised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t xml:space="preserve">1.1 Identify </w:t>
            </w:r>
            <w:r w:rsidRPr="00444BD2">
              <w:t>specialist plants requiring treatment</w:t>
            </w:r>
          </w:p>
          <w:p w:rsidR="00000000" w:rsidRPr="00444BD2" w:rsidP="00444BD2">
            <w:pPr>
              <w:pStyle w:val="BodyText"/>
            </w:pPr>
            <w:r w:rsidRPr="00444BD2">
              <w:t>1.2 Assess appropriate techniques for plant species according to workplace production, marketing plan and customer requirements and clarify with supervisor</w:t>
            </w:r>
          </w:p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1.3 Determine treatment timing according to workplace procedur</w:t>
            </w:r>
            <w:r w:rsidRPr="00444BD2">
              <w:t>es</w:t>
            </w:r>
          </w:p>
        </w:tc>
      </w:tr>
      <w:tr w:rsidTr="009B0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 xml:space="preserve">2. Implement treatments </w:t>
            </w:r>
            <w:r w:rsidRPr="00444BD2">
              <w:t>and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t xml:space="preserve">2.1 Identify potential hazards and risks, and implement safe working </w:t>
            </w:r>
            <w:r w:rsidRPr="00444BD2">
              <w:t>practices to manage risks</w:t>
            </w:r>
          </w:p>
          <w:p w:rsidR="00000000" w:rsidRPr="00444BD2" w:rsidP="00444BD2">
            <w:pPr>
              <w:pStyle w:val="BodyText"/>
            </w:pPr>
            <w:r w:rsidRPr="00444BD2">
              <w:t>2.2 Select required materials, tools and equipment, and check for safe operation</w:t>
            </w:r>
          </w:p>
          <w:p w:rsidR="00000000" w:rsidRPr="00444BD2" w:rsidP="00444BD2">
            <w:pPr>
              <w:pStyle w:val="BodyText"/>
            </w:pPr>
            <w:r w:rsidRPr="00444BD2">
              <w:t>2.3 Select, fit, use and maintain personal protective equipment applicable to the task</w:t>
            </w:r>
          </w:p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2.4 Use treatments and techniques that meet requirements</w:t>
            </w:r>
          </w:p>
        </w:tc>
      </w:tr>
      <w:tr w:rsidTr="009B0E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3. Maintain aesthetic appearance of specialised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t>3.1 Monitor the health and aesthetic appearance of the p</w:t>
            </w:r>
            <w:r w:rsidRPr="00444BD2">
              <w:t>lant to ensure quality standards are met</w:t>
            </w:r>
          </w:p>
          <w:p w:rsidR="00000000" w:rsidRPr="00444BD2" w:rsidP="00444BD2">
            <w:pPr>
              <w:pStyle w:val="BodyText"/>
            </w:pPr>
            <w:r w:rsidRPr="00444BD2">
              <w:t>3.2 Maintain plant according to growth requirements</w:t>
            </w:r>
          </w:p>
          <w:p w:rsidR="00000000" w:rsidRPr="00444BD2" w:rsidP="00444BD2">
            <w:pPr>
              <w:pStyle w:val="BodyText"/>
            </w:pPr>
            <w:r w:rsidRPr="00444BD2">
              <w:t>3.3 Manage environmental controls to optimise plant growth</w:t>
            </w:r>
          </w:p>
          <w:p w:rsidR="00000000" w:rsidRPr="00444BD2" w:rsidP="00444BD2">
            <w:pPr>
              <w:pStyle w:val="BodyText"/>
            </w:pPr>
            <w:r w:rsidRPr="00444BD2">
              <w:t>3.4 Apply remedial or preventative measures to plants to ensure they maintain their aesthetic appearance</w:t>
            </w:r>
          </w:p>
        </w:tc>
      </w:tr>
    </w:tbl>
    <w:p w:rsidR="00000000" w:rsidRPr="00444BD2" w:rsidP="00444BD2">
      <w:pPr>
        <w:pStyle w:val="BodyText"/>
      </w:pPr>
    </w:p>
    <w:p w:rsidR="00000000" w:rsidRPr="00444BD2" w:rsidP="00444BD2">
      <w:pPr>
        <w:pStyle w:val="AllowPageBreak"/>
      </w:pPr>
    </w:p>
    <w:p w:rsidR="00000000" w:rsidRPr="00444BD2" w:rsidP="00444BD2">
      <w:pPr>
        <w:pStyle w:val="Heading1"/>
      </w:pPr>
      <w:bookmarkStart w:id="6" w:name="O_1152121"/>
      <w:bookmarkEnd w:id="6"/>
      <w:r w:rsidRPr="00444BD2">
        <w:t>Foundation Skills</w:t>
      </w:r>
    </w:p>
    <w:p w:rsidR="00000000" w:rsidRPr="009B0ECE" w:rsidP="009B0ECE">
      <w:pPr>
        <w:pStyle w:val="BodyText"/>
        <w:rPr>
          <w:i/>
        </w:rPr>
      </w:pPr>
      <w:r w:rsidRPr="009B0E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Description</w:t>
            </w:r>
          </w:p>
        </w:tc>
      </w:tr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ListBullet"/>
              <w:rPr>
                <w:lang w:val="en-NZ"/>
              </w:rPr>
            </w:pPr>
            <w:r w:rsidRPr="00444BD2">
              <w:t>Identify and interpret textual information from a range of sources to identify relevant and key information about specialised plant treatment and techniques</w:t>
            </w:r>
          </w:p>
        </w:tc>
      </w:tr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ListBullet"/>
            </w:pPr>
            <w:r w:rsidRPr="00444BD2">
              <w:t>Use clear language with customers to determine customer requirements</w:t>
            </w:r>
          </w:p>
          <w:p w:rsidR="00000000" w:rsidP="00444BD2">
            <w:pPr>
              <w:pStyle w:val="ListBullet"/>
              <w:rPr>
                <w:lang w:val="en-NZ"/>
              </w:rPr>
            </w:pPr>
            <w:r w:rsidRPr="00444BD2">
              <w:t>Initiate discussions with supervisor as appropriate, using clear language to determine customer requirements and select appropriate plant treatments and techniques</w:t>
            </w:r>
          </w:p>
        </w:tc>
      </w:tr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ListBullet"/>
            </w:pPr>
            <w:r w:rsidRPr="00444BD2">
              <w:t>Calculate plant treatment quantity, ratios, proportions and application rates</w:t>
            </w:r>
          </w:p>
        </w:tc>
      </w:tr>
    </w:tbl>
    <w:p w:rsidR="00000000" w:rsidRPr="00444BD2" w:rsidP="00444BD2">
      <w:pPr>
        <w:pStyle w:val="BodyText"/>
      </w:pPr>
    </w:p>
    <w:p w:rsidR="00000000" w:rsidRPr="00444BD2" w:rsidP="00444BD2">
      <w:pPr>
        <w:pStyle w:val="AllowPageBreak"/>
      </w:pPr>
    </w:p>
    <w:p w:rsidR="00000000" w:rsidRPr="00444BD2" w:rsidP="00444BD2">
      <w:pPr>
        <w:pStyle w:val="Heading1"/>
      </w:pPr>
      <w:bookmarkStart w:id="7" w:name="O_1152123"/>
      <w:bookmarkEnd w:id="7"/>
      <w:r w:rsidRPr="00444B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Equivalence status</w:t>
            </w:r>
          </w:p>
        </w:tc>
      </w:tr>
      <w:tr w:rsidTr="0044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AHCNSY312 Prepare specialised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AHCNSY305 Prepare specialised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t>Major changes to performance criteria</w:t>
            </w:r>
          </w:p>
          <w:p w:rsidR="00000000" w:rsidRPr="00444BD2" w:rsidP="00444BD2">
            <w:pPr>
              <w:pStyle w:val="BodyText"/>
            </w:pPr>
            <w:r w:rsidRPr="00444BD2">
              <w:t>Foun</w:t>
            </w:r>
            <w:r w:rsidRPr="00444BD2">
              <w:t>dation skills added</w:t>
            </w:r>
          </w:p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t xml:space="preserve">Not equivalent </w:t>
            </w:r>
          </w:p>
        </w:tc>
      </w:tr>
    </w:tbl>
    <w:p w:rsidR="00000000" w:rsidRPr="00444BD2" w:rsidP="00444BD2">
      <w:pPr>
        <w:pStyle w:val="BodyText"/>
      </w:pPr>
    </w:p>
    <w:p w:rsidR="00000000" w:rsidRPr="00444BD2" w:rsidP="00444BD2">
      <w:pPr>
        <w:pStyle w:val="AllowPageBreak"/>
      </w:pPr>
    </w:p>
    <w:p w:rsidR="00000000" w:rsidRPr="00444BD2" w:rsidP="00444BD2">
      <w:pPr>
        <w:pStyle w:val="Heading1"/>
      </w:pPr>
      <w:bookmarkStart w:id="8" w:name="O_1152130"/>
      <w:bookmarkEnd w:id="8"/>
      <w:r w:rsidRPr="00444BD2">
        <w:t>Links</w:t>
      </w:r>
    </w:p>
    <w:p w:rsidR="00000000" w:rsidRPr="00444BD2" w:rsidP="009B0ECE">
      <w:pPr>
        <w:pStyle w:val="BodyText"/>
      </w:pPr>
      <w:r w:rsidRPr="00444B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63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4BD2" w:rsidP="009B0ECE">
      <w:pPr>
        <w:pStyle w:val="BodyText"/>
        <w:sectPr w:rsidSect="00444B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4BD2" w:rsidP="00444BD2">
      <w:pPr>
        <w:pStyle w:val="SuperHeading"/>
      </w:pPr>
      <w:r w:rsidRPr="00444BD2">
        <w:t>Assessment Requirements for AHCNSY312 Prepare specialised plants</w:t>
      </w:r>
    </w:p>
    <w:p w:rsidR="00000000" w:rsidRPr="00444BD2" w:rsidP="00444BD2">
      <w:pPr>
        <w:pStyle w:val="Heading1"/>
      </w:pPr>
      <w:bookmarkStart w:id="9" w:name="O_1152125"/>
      <w:bookmarkEnd w:id="9"/>
      <w:r w:rsidRPr="00444BD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444B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Release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Bold"/>
              <w:rPr>
                <w:lang w:val="en-NZ"/>
              </w:rPr>
            </w:pPr>
            <w:r w:rsidRPr="00444BD2">
              <w:t>Comments</w:t>
            </w:r>
          </w:p>
        </w:tc>
      </w:tr>
      <w:tr w:rsidTr="00444BD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BD2">
            <w:pPr>
              <w:pStyle w:val="BodyText"/>
              <w:rPr>
                <w:lang w:val="en-NZ"/>
              </w:rPr>
            </w:pPr>
            <w:r w:rsidRPr="00444BD2">
              <w:t>Release1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BD2" w:rsidP="00444BD2">
            <w:pPr>
              <w:pStyle w:val="BodyText"/>
            </w:pPr>
            <w:r w:rsidRPr="00444BD2">
              <w:t>This version released with AHC Agriculture, Horticulture and Conservation and Land Management Training Package Version 6.0.</w:t>
            </w:r>
          </w:p>
        </w:tc>
      </w:tr>
    </w:tbl>
    <w:p w:rsidR="00000000" w:rsidRPr="00444BD2" w:rsidP="00444BD2">
      <w:pPr>
        <w:pStyle w:val="BodyText"/>
      </w:pPr>
    </w:p>
    <w:p w:rsidR="00000000" w:rsidRPr="00444BD2" w:rsidP="00444BD2">
      <w:pPr>
        <w:pStyle w:val="AllowPageBreak"/>
      </w:pPr>
    </w:p>
    <w:p w:rsidR="00000000" w:rsidRPr="00444BD2" w:rsidP="00444BD2">
      <w:pPr>
        <w:pStyle w:val="Heading1"/>
      </w:pPr>
      <w:bookmarkStart w:id="10" w:name="O_1152126"/>
      <w:bookmarkEnd w:id="10"/>
      <w:r w:rsidRPr="00444BD2">
        <w:t>Performance Evidence</w:t>
      </w:r>
    </w:p>
    <w:p w:rsidR="00000000" w:rsidRPr="00444BD2" w:rsidP="009B0ECE">
      <w:pPr>
        <w:pStyle w:val="BodyText"/>
      </w:pPr>
      <w:r w:rsidRPr="00444BD2">
        <w:t>An individual demonstrating competency must satisfy all of the elements and performance cr</w:t>
      </w:r>
      <w:r w:rsidRPr="00444BD2">
        <w:t xml:space="preserve">iteria in this unit. </w:t>
      </w:r>
    </w:p>
    <w:p w:rsidR="00000000" w:rsidRPr="00444BD2" w:rsidP="009B0ECE">
      <w:pPr>
        <w:pStyle w:val="BodyText"/>
      </w:pPr>
      <w:r w:rsidRPr="00444BD2">
        <w:t>There must be evidence that the individual has prepared specialised plants on at least three occasions, and has:</w:t>
      </w:r>
    </w:p>
    <w:p w:rsidR="00000000" w:rsidRPr="00444BD2" w:rsidP="00444BD2">
      <w:pPr>
        <w:pStyle w:val="ListBullet"/>
      </w:pPr>
      <w:r w:rsidRPr="00444BD2">
        <w:t>implemented plant treatments and techniques</w:t>
      </w:r>
    </w:p>
    <w:p w:rsidR="00000000" w:rsidRPr="00444BD2" w:rsidP="00444BD2">
      <w:pPr>
        <w:pStyle w:val="ListBullet"/>
      </w:pPr>
      <w:r w:rsidRPr="00444BD2">
        <w:t>applied workplace production and marketing plan requirements</w:t>
      </w:r>
    </w:p>
    <w:p w:rsidR="00000000" w:rsidRPr="00444BD2" w:rsidP="00444BD2">
      <w:pPr>
        <w:pStyle w:val="ListBullet"/>
      </w:pPr>
      <w:r w:rsidRPr="00444BD2">
        <w:t>applied workplace health and safety requirements, including the use of appropriate personal protective equipment (PPE)</w:t>
      </w:r>
    </w:p>
    <w:p w:rsidR="00000000" w:rsidRPr="00444BD2" w:rsidP="00444BD2">
      <w:pPr>
        <w:pStyle w:val="ListBullet"/>
      </w:pPr>
      <w:r w:rsidRPr="00444BD2">
        <w:t>organised and coordinated materials and equipment</w:t>
      </w:r>
    </w:p>
    <w:p w:rsidR="00000000" w:rsidRPr="00444BD2" w:rsidP="00444BD2">
      <w:pPr>
        <w:pStyle w:val="ListBullet"/>
      </w:pPr>
      <w:r w:rsidRPr="00444BD2">
        <w:t>met quality standards for plant health and aesthetic appearance.</w:t>
      </w:r>
    </w:p>
    <w:p w:rsidR="00000000" w:rsidRPr="00444BD2" w:rsidP="00444BD2">
      <w:pPr>
        <w:pStyle w:val="AllowPageBreak"/>
      </w:pPr>
    </w:p>
    <w:p w:rsidR="00000000" w:rsidRPr="00444BD2" w:rsidP="00444BD2">
      <w:pPr>
        <w:pStyle w:val="Heading1"/>
      </w:pPr>
      <w:bookmarkStart w:id="11" w:name="O_1152127"/>
      <w:bookmarkEnd w:id="11"/>
      <w:r w:rsidRPr="00444BD2">
        <w:t>Kno</w:t>
      </w:r>
      <w:r w:rsidRPr="00444BD2">
        <w:t>wledge Evidence</w:t>
      </w:r>
    </w:p>
    <w:p w:rsidR="00000000" w:rsidRPr="00444BD2" w:rsidP="009B0ECE">
      <w:pPr>
        <w:pStyle w:val="BodyText"/>
      </w:pPr>
      <w:r w:rsidRPr="00444BD2">
        <w:t>An individual must be able to demonstrate the knowledge required to perform the tasks outlined in the elements and performance criteria of this unit. This includes knowledge of:</w:t>
      </w:r>
    </w:p>
    <w:p w:rsidR="00000000" w:rsidRPr="00444BD2" w:rsidP="00444BD2">
      <w:pPr>
        <w:pStyle w:val="ListBullet"/>
      </w:pPr>
      <w:r w:rsidRPr="00444BD2">
        <w:t>the principles and practices of specialised plant preparation, including:</w:t>
      </w:r>
    </w:p>
    <w:p w:rsidR="00000000" w:rsidRPr="00444BD2" w:rsidP="00444BD2">
      <w:pPr>
        <w:pStyle w:val="ListBullet2"/>
      </w:pPr>
      <w:r w:rsidRPr="00444BD2">
        <w:t>aftercare requirements of treated plants</w:t>
      </w:r>
    </w:p>
    <w:p w:rsidR="00000000" w:rsidRPr="00444BD2" w:rsidP="00444BD2">
      <w:pPr>
        <w:pStyle w:val="ListBullet2"/>
      </w:pPr>
      <w:r w:rsidRPr="00444BD2">
        <w:t>characteristics of a range of potted plants commonly treated for special aesthetic purposes</w:t>
      </w:r>
    </w:p>
    <w:p w:rsidR="00000000" w:rsidRPr="00444BD2" w:rsidP="00444BD2">
      <w:pPr>
        <w:pStyle w:val="ListBullet2"/>
      </w:pPr>
      <w:r w:rsidRPr="00444BD2">
        <w:t>different treatments and techniques that are app</w:t>
      </w:r>
      <w:r w:rsidRPr="00444BD2">
        <w:t>lied to plants to achieve desired aesthetic appearance</w:t>
      </w:r>
    </w:p>
    <w:p w:rsidR="00000000" w:rsidRPr="00444BD2" w:rsidP="00444BD2">
      <w:pPr>
        <w:pStyle w:val="ListBullet2"/>
      </w:pPr>
      <w:r w:rsidRPr="00444BD2">
        <w:t>optimum timing of treatments</w:t>
      </w:r>
    </w:p>
    <w:p w:rsidR="00000000" w:rsidRPr="00444BD2" w:rsidP="00444BD2">
      <w:pPr>
        <w:pStyle w:val="ListBullet"/>
      </w:pPr>
      <w:r w:rsidRPr="00444BD2">
        <w:t>workplace production and marketing plan objectives</w:t>
      </w:r>
    </w:p>
    <w:p w:rsidR="00000000" w:rsidRPr="00444BD2" w:rsidP="00444BD2">
      <w:pPr>
        <w:pStyle w:val="ListBullet"/>
      </w:pPr>
      <w:r w:rsidRPr="00444BD2">
        <w:t>workplace requirements applicable to health and safety in the workplace for preparing specialised plants.</w:t>
      </w:r>
    </w:p>
    <w:p w:rsidR="00000000" w:rsidRPr="00444BD2" w:rsidP="00444BD2">
      <w:pPr>
        <w:pStyle w:val="AllowPageBreak"/>
      </w:pPr>
    </w:p>
    <w:p w:rsidR="00000000" w:rsidRPr="00444BD2" w:rsidP="00444BD2">
      <w:pPr>
        <w:pStyle w:val="Heading1"/>
      </w:pPr>
      <w:bookmarkStart w:id="12" w:name="O_1152128"/>
      <w:bookmarkEnd w:id="12"/>
      <w:r w:rsidRPr="00444BD2">
        <w:t>Assessment Conditions</w:t>
      </w:r>
    </w:p>
    <w:p w:rsidR="00000000" w:rsidRPr="00444BD2" w:rsidP="009B0ECE">
      <w:pPr>
        <w:pStyle w:val="BodyText"/>
      </w:pPr>
      <w:r w:rsidRPr="00444BD2">
        <w:t xml:space="preserve">Assessment of the skills in this unit of competency must take place under the following conditions: </w:t>
      </w:r>
    </w:p>
    <w:p w:rsidR="00000000" w:rsidRPr="00444BD2" w:rsidP="00444BD2">
      <w:pPr>
        <w:pStyle w:val="ListBullet"/>
      </w:pPr>
      <w:r w:rsidRPr="00444BD2">
        <w:t>physical conditions:</w:t>
      </w:r>
    </w:p>
    <w:p w:rsidR="00000000" w:rsidRPr="00444BD2" w:rsidP="00444BD2">
      <w:pPr>
        <w:pStyle w:val="ListBullet2"/>
      </w:pPr>
      <w:r w:rsidRPr="00444BD2">
        <w:t>a workplace setting or an environment that accurately represents workplace conditions</w:t>
      </w:r>
    </w:p>
    <w:p w:rsidR="00000000" w:rsidRPr="00444BD2" w:rsidP="00444BD2">
      <w:pPr>
        <w:pStyle w:val="ListBullet"/>
      </w:pPr>
      <w:r w:rsidRPr="00444BD2">
        <w:t>resources, equ</w:t>
      </w:r>
      <w:r w:rsidRPr="00444BD2">
        <w:t>ipment and materials:</w:t>
      </w:r>
    </w:p>
    <w:p w:rsidR="00000000" w:rsidRPr="00444BD2" w:rsidP="00444BD2">
      <w:pPr>
        <w:pStyle w:val="ListBullet2"/>
      </w:pPr>
      <w:r w:rsidRPr="00444BD2">
        <w:t>specialised plants</w:t>
      </w:r>
    </w:p>
    <w:p w:rsidR="00000000" w:rsidRPr="00444BD2" w:rsidP="00444BD2">
      <w:pPr>
        <w:pStyle w:val="ListBullet2"/>
      </w:pPr>
      <w:r w:rsidRPr="00444BD2">
        <w:t>specialised plant preparation materials, tools and equipment</w:t>
      </w:r>
    </w:p>
    <w:p w:rsidR="00000000" w:rsidRPr="00444BD2" w:rsidP="00444BD2">
      <w:pPr>
        <w:pStyle w:val="ListBullet2"/>
      </w:pPr>
      <w:r w:rsidRPr="00444BD2">
        <w:t>PPE applicable to preparing specialised plants</w:t>
      </w:r>
    </w:p>
    <w:p w:rsidR="00000000" w:rsidRPr="00444BD2" w:rsidP="00444BD2">
      <w:pPr>
        <w:pStyle w:val="ListBullet"/>
      </w:pPr>
      <w:r w:rsidRPr="00444BD2">
        <w:t>specifications:</w:t>
      </w:r>
    </w:p>
    <w:p w:rsidR="00000000" w:rsidRPr="00444BD2" w:rsidP="00444BD2">
      <w:pPr>
        <w:pStyle w:val="ListBullet2"/>
      </w:pPr>
      <w:r w:rsidRPr="00444BD2">
        <w:t>workplace requirements applicable to health and safety in the workplace for preparing specialised plants</w:t>
      </w:r>
    </w:p>
    <w:p w:rsidR="00000000" w:rsidRPr="00444BD2" w:rsidP="00444BD2">
      <w:pPr>
        <w:pStyle w:val="ListBullet2"/>
      </w:pPr>
      <w:r w:rsidRPr="00444BD2">
        <w:t>workplace production and marketing plan</w:t>
      </w:r>
    </w:p>
    <w:p w:rsidR="00000000" w:rsidRPr="00444BD2" w:rsidP="00444BD2">
      <w:pPr>
        <w:pStyle w:val="ListBullet"/>
      </w:pPr>
      <w:r w:rsidRPr="00444BD2">
        <w:t>relationships:</w:t>
      </w:r>
    </w:p>
    <w:p w:rsidR="00000000" w:rsidRPr="00444BD2" w:rsidP="00444BD2">
      <w:pPr>
        <w:pStyle w:val="ListBullet2"/>
      </w:pPr>
      <w:r w:rsidRPr="00444BD2">
        <w:t>customers and supervisor</w:t>
      </w:r>
    </w:p>
    <w:p w:rsidR="00000000" w:rsidRPr="00444BD2" w:rsidP="00444BD2">
      <w:pPr>
        <w:pStyle w:val="ListBullet"/>
      </w:pPr>
      <w:r w:rsidRPr="00444BD2">
        <w:t>timeframes:</w:t>
      </w:r>
    </w:p>
    <w:p w:rsidR="00000000" w:rsidRPr="00444BD2" w:rsidP="00444BD2">
      <w:pPr>
        <w:pStyle w:val="ListBullet2"/>
      </w:pPr>
      <w:r w:rsidRPr="00444BD2">
        <w:t>according to job requirements.</w:t>
      </w:r>
    </w:p>
    <w:p w:rsidR="00000000" w:rsidRPr="00444BD2" w:rsidP="009B0ECE">
      <w:pPr>
        <w:pStyle w:val="BodyText"/>
      </w:pPr>
      <w:r w:rsidRPr="00444BD2">
        <w:t>Assessors of this unit m</w:t>
      </w:r>
      <w:r w:rsidRPr="00444BD2">
        <w:t>ust satisfy the requirements for assessors in applicable vocational education and training legislation, frameworks and/or standards.</w:t>
      </w:r>
    </w:p>
    <w:p w:rsidR="00000000" w:rsidRPr="00444BD2" w:rsidP="00444BD2">
      <w:pPr>
        <w:pStyle w:val="Heading1"/>
      </w:pPr>
      <w:bookmarkStart w:id="13" w:name="O_1152131"/>
      <w:bookmarkEnd w:id="13"/>
      <w:r w:rsidRPr="00444BD2">
        <w:t>Links</w:t>
      </w:r>
    </w:p>
    <w:p w:rsidR="00000000" w:rsidRPr="00444BD2" w:rsidP="009B0ECE">
      <w:pPr>
        <w:pStyle w:val="BodyText"/>
      </w:pPr>
      <w:r w:rsidRPr="00444B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63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4BD2" w:rsidP="00444BD2"/>
    <w:sectPr w:rsidSect="00444B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D2" w:rsidRPr="009B0ECE" w:rsidP="009B0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ECE" w:rsidP="00444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ECE" w:rsidP="00444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0ECE" w:rsidP="00444B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D2" w:rsidP="00444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0ECE">
      <w:t>Approved</w:t>
    </w:r>
    <w:r w:rsidR="009B0E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0E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0ECE">
      <w:rPr>
        <w:noProof/>
      </w:rPr>
      <w:t>4</w:t>
    </w:r>
    <w:r>
      <w:rPr>
        <w:noProof/>
      </w:rPr>
      <w:fldChar w:fldCharType="end"/>
    </w:r>
  </w:p>
  <w:p w:rsidR="00444BD2" w:rsidP="00444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0E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0ECE">
      <w:t>Skills Insight</w:t>
    </w:r>
    <w:r w:rsidR="009B0ECE">
      <w:fldChar w:fldCharType="end"/>
    </w:r>
  </w:p>
  <w:p w:rsidR="00444BD2" w:rsidP="00444B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BD2" w:rsidRPr="009B0ECE" w:rsidP="009B0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ECE" w:rsidRPr="002D2AF8" w:rsidP="00444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AHCNSY312 Prepare specialised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0ECE" w:rsidP="00444B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BD2" w:rsidRPr="002D2AF8" w:rsidP="00444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0ECE">
      <w:t>AHCNSY312 Prepare specialised plants</w:t>
    </w:r>
    <w:r w:rsidR="009B0E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0ECE">
      <w:rPr>
        <w:noProof/>
      </w:rPr>
      <w:t>2 March 2025</w:t>
    </w:r>
    <w:r>
      <w:fldChar w:fldCharType="end"/>
    </w:r>
  </w:p>
  <w:p w:rsidR="00444BD2" w:rsidP="00444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E9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8C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8C3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BD2"/>
  </w:style>
  <w:style w:type="character" w:customStyle="1" w:styleId="Heading1Char">
    <w:name w:val="Heading 1 Char"/>
    <w:basedOn w:val="DefaultParagraphFont"/>
    <w:link w:val="Heading1"/>
    <w:rsid w:val="00444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B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B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4B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4BD2"/>
    <w:rPr>
      <w:i/>
    </w:rPr>
  </w:style>
  <w:style w:type="paragraph" w:customStyle="1" w:styleId="SuperHeading">
    <w:name w:val="SuperHeading"/>
    <w:basedOn w:val="Normal"/>
    <w:rsid w:val="00444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4BD2"/>
    <w:rPr>
      <w:b/>
    </w:rPr>
  </w:style>
  <w:style w:type="character" w:customStyle="1" w:styleId="Heading2Char">
    <w:name w:val="Heading 2 Char"/>
    <w:basedOn w:val="DefaultParagraphFont"/>
    <w:link w:val="Heading2"/>
    <w:rsid w:val="00444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B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B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BD2"/>
    <w:rPr>
      <w:b/>
      <w:spacing w:val="0"/>
    </w:rPr>
  </w:style>
  <w:style w:type="paragraph" w:customStyle="1" w:styleId="SuperTitle">
    <w:name w:val="SuperTitle"/>
    <w:basedOn w:val="Title"/>
    <w:rsid w:val="00444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B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BD2"/>
  </w:style>
  <w:style w:type="paragraph" w:styleId="TableofFigures">
    <w:name w:val="table of figures"/>
    <w:basedOn w:val="Normal"/>
    <w:next w:val="Normal"/>
    <w:semiHidden/>
    <w:rsid w:val="00444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B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BD2"/>
    <w:rPr>
      <w:rFonts w:ascii="Wingdings" w:hAnsi="Wingdings"/>
    </w:rPr>
  </w:style>
  <w:style w:type="paragraph" w:customStyle="1" w:styleId="TableHeading">
    <w:name w:val="Table Heading"/>
    <w:basedOn w:val="HeadingBase"/>
    <w:rsid w:val="00444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BD2"/>
    <w:rPr>
      <w:color w:val="0033CC"/>
      <w:u w:val="none"/>
    </w:rPr>
  </w:style>
  <w:style w:type="paragraph" w:customStyle="1" w:styleId="BodyTextRight">
    <w:name w:val="Body Text Right"/>
    <w:basedOn w:val="BodyText"/>
    <w:rsid w:val="00444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B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BD2"/>
    <w:rPr>
      <w:sz w:val="32"/>
    </w:rPr>
  </w:style>
  <w:style w:type="paragraph" w:customStyle="1" w:styleId="HeadingProcedure">
    <w:name w:val="Heading Procedure"/>
    <w:basedOn w:val="HeadingBase"/>
    <w:next w:val="Normal"/>
    <w:rsid w:val="00444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BD2"/>
    <w:pPr>
      <w:spacing w:before="60" w:after="60"/>
    </w:pPr>
  </w:style>
  <w:style w:type="paragraph" w:styleId="ListContinue">
    <w:name w:val="List Continue"/>
    <w:basedOn w:val="List"/>
    <w:rsid w:val="00444BD2"/>
    <w:pPr>
      <w:ind w:firstLine="0"/>
    </w:pPr>
  </w:style>
  <w:style w:type="paragraph" w:customStyle="1" w:styleId="ListNote">
    <w:name w:val="List Note"/>
    <w:basedOn w:val="List"/>
    <w:rsid w:val="00444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BD2"/>
    <w:rPr>
      <w:rFonts w:ascii="Courier New" w:hAnsi="Courier New"/>
    </w:rPr>
  </w:style>
  <w:style w:type="paragraph" w:customStyle="1" w:styleId="NoteBullet">
    <w:name w:val="Note Bullet"/>
    <w:basedOn w:val="Note"/>
    <w:rsid w:val="00444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B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BD2"/>
    <w:rPr>
      <w:b/>
      <w:smallCaps/>
    </w:rPr>
  </w:style>
  <w:style w:type="paragraph" w:customStyle="1" w:styleId="TableListNumber">
    <w:name w:val="Table List Number"/>
    <w:basedOn w:val="ListNumber"/>
    <w:rsid w:val="00444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BD2"/>
    <w:pPr>
      <w:numPr>
        <w:numId w:val="9"/>
      </w:numPr>
    </w:pPr>
  </w:style>
  <w:style w:type="paragraph" w:customStyle="1" w:styleId="ListAlpha2">
    <w:name w:val="List Alpha 2"/>
    <w:basedOn w:val="List2"/>
    <w:rsid w:val="00444BD2"/>
    <w:pPr>
      <w:numPr>
        <w:numId w:val="8"/>
      </w:numPr>
    </w:pPr>
  </w:style>
  <w:style w:type="paragraph" w:styleId="List2">
    <w:name w:val="List 2"/>
    <w:basedOn w:val="BodyText"/>
    <w:rsid w:val="00444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B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B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B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BD2"/>
    <w:pPr>
      <w:numPr>
        <w:numId w:val="4"/>
      </w:numPr>
    </w:pPr>
  </w:style>
  <w:style w:type="paragraph" w:styleId="ListContinue2">
    <w:name w:val="List Continue 2"/>
    <w:basedOn w:val="List2"/>
    <w:rsid w:val="00444BD2"/>
    <w:pPr>
      <w:ind w:firstLine="0"/>
    </w:pPr>
  </w:style>
  <w:style w:type="paragraph" w:styleId="ListContinue3">
    <w:name w:val="List Continue 3"/>
    <w:basedOn w:val="List3"/>
    <w:rsid w:val="00444BD2"/>
    <w:pPr>
      <w:ind w:left="1021" w:firstLine="0"/>
    </w:pPr>
  </w:style>
  <w:style w:type="paragraph" w:styleId="ListContinue4">
    <w:name w:val="List Continue 4"/>
    <w:basedOn w:val="List4"/>
    <w:rsid w:val="00444BD2"/>
    <w:pPr>
      <w:ind w:firstLine="0"/>
    </w:pPr>
  </w:style>
  <w:style w:type="paragraph" w:styleId="ListContinue5">
    <w:name w:val="List Continue 5"/>
    <w:basedOn w:val="List5"/>
    <w:rsid w:val="00444BD2"/>
    <w:pPr>
      <w:ind w:firstLine="0"/>
    </w:pPr>
  </w:style>
  <w:style w:type="paragraph" w:styleId="ListNumber3">
    <w:name w:val="List Number 3"/>
    <w:basedOn w:val="List3"/>
    <w:rsid w:val="00444BD2"/>
    <w:pPr>
      <w:numPr>
        <w:numId w:val="5"/>
      </w:numPr>
    </w:pPr>
  </w:style>
  <w:style w:type="paragraph" w:styleId="ListNumber4">
    <w:name w:val="List Number 4"/>
    <w:basedOn w:val="List4"/>
    <w:rsid w:val="00444BD2"/>
    <w:pPr>
      <w:numPr>
        <w:numId w:val="6"/>
      </w:numPr>
    </w:pPr>
  </w:style>
  <w:style w:type="paragraph" w:styleId="ListNumber5">
    <w:name w:val="List Number 5"/>
    <w:basedOn w:val="List5"/>
    <w:rsid w:val="00444BD2"/>
    <w:pPr>
      <w:numPr>
        <w:numId w:val="7"/>
      </w:numPr>
    </w:pPr>
  </w:style>
  <w:style w:type="paragraph" w:styleId="BlockText">
    <w:name w:val="Block Text"/>
    <w:basedOn w:val="Normal"/>
    <w:rsid w:val="00444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BD2"/>
    <w:rPr>
      <w:sz w:val="16"/>
      <w:vertAlign w:val="superscript"/>
    </w:rPr>
  </w:style>
  <w:style w:type="character" w:customStyle="1" w:styleId="Symbols">
    <w:name w:val="Symbols"/>
    <w:basedOn w:val="DefaultParagraphFont"/>
    <w:rsid w:val="00444BD2"/>
    <w:rPr>
      <w:rFonts w:ascii="Symbol" w:hAnsi="Symbol"/>
    </w:rPr>
  </w:style>
  <w:style w:type="character" w:customStyle="1" w:styleId="MenuOptions">
    <w:name w:val="Menu Options"/>
    <w:basedOn w:val="DefaultParagraphFont"/>
    <w:rsid w:val="00444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BD2"/>
    <w:rPr>
      <w:b/>
    </w:rPr>
  </w:style>
  <w:style w:type="character" w:customStyle="1" w:styleId="Underlined">
    <w:name w:val="Underlined"/>
    <w:basedOn w:val="DefaultParagraphFont"/>
    <w:rsid w:val="00444BD2"/>
    <w:rPr>
      <w:u w:val="single"/>
    </w:rPr>
  </w:style>
  <w:style w:type="paragraph" w:customStyle="1" w:styleId="TableBodyTextRight">
    <w:name w:val="Table Body Text Right"/>
    <w:basedOn w:val="TableBodyText"/>
    <w:rsid w:val="00444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BD2"/>
    <w:rPr>
      <w:sz w:val="18"/>
    </w:rPr>
  </w:style>
  <w:style w:type="paragraph" w:customStyle="1" w:styleId="BodySmallRight">
    <w:name w:val="Body Small Right"/>
    <w:basedOn w:val="BodyTextRight"/>
    <w:rsid w:val="00444BD2"/>
    <w:rPr>
      <w:sz w:val="18"/>
      <w:szCs w:val="18"/>
    </w:rPr>
  </w:style>
  <w:style w:type="paragraph" w:customStyle="1" w:styleId="MarginEdition">
    <w:name w:val="Margin Edition"/>
    <w:basedOn w:val="MarginNote"/>
    <w:rsid w:val="00444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BD2"/>
    <w:rPr>
      <w:sz w:val="2"/>
      <w:szCs w:val="2"/>
    </w:rPr>
  </w:style>
  <w:style w:type="character" w:customStyle="1" w:styleId="Small">
    <w:name w:val="Small"/>
    <w:basedOn w:val="DefaultParagraphFont"/>
    <w:rsid w:val="00444BD2"/>
    <w:rPr>
      <w:sz w:val="16"/>
    </w:rPr>
  </w:style>
  <w:style w:type="paragraph" w:customStyle="1" w:styleId="WideTable">
    <w:name w:val="Wide Table"/>
    <w:basedOn w:val="Normal"/>
    <w:rsid w:val="00444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BD2"/>
  </w:style>
  <w:style w:type="paragraph" w:styleId="Quote">
    <w:name w:val="Quote"/>
    <w:basedOn w:val="Heading1"/>
    <w:link w:val="QuoteChar"/>
    <w:qFormat/>
    <w:rsid w:val="00444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BD2"/>
    <w:pPr>
      <w:pageBreakBefore/>
    </w:pPr>
  </w:style>
  <w:style w:type="paragraph" w:customStyle="1" w:styleId="Border">
    <w:name w:val="Border"/>
    <w:basedOn w:val="Normal"/>
    <w:qFormat/>
    <w:rsid w:val="00444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BD2"/>
    <w:rPr>
      <w:u w:val="single"/>
    </w:rPr>
  </w:style>
  <w:style w:type="character" w:customStyle="1" w:styleId="BoldandItalics">
    <w:name w:val="Bold and Italics"/>
    <w:qFormat/>
    <w:rsid w:val="00444BD2"/>
    <w:rPr>
      <w:b/>
      <w:i/>
      <w:u w:val="none"/>
    </w:rPr>
  </w:style>
  <w:style w:type="paragraph" w:styleId="BalloonText">
    <w:name w:val="Balloon Text"/>
    <w:basedOn w:val="Normal"/>
    <w:link w:val="BalloonTextChar"/>
    <w:rsid w:val="00444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B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0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766</Words>
  <Characters>5213</Characters>
  <Application>Microsoft Office Word</Application>
  <DocSecurity>0</DocSecurity>
  <Lines>173</Lines>
  <Paragraphs>119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AHCNSY312 Prepare specialised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2025-03-02T03:05:00Z</dcterms:modified>
</cp:coreProperties>
</file>