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C4F" w:rsidP="00CC6C4F">
      <w:pPr>
        <w:pStyle w:val="Title"/>
      </w:pPr>
      <w:r>
        <w:fldChar w:fldCharType="begin"/>
      </w:r>
      <w:r>
        <w:instrText xml:space="preserve"> TITLE   \* MERGEFORMAT </w:instrText>
      </w:r>
      <w:r>
        <w:fldChar w:fldCharType="separate"/>
      </w:r>
      <w:r>
        <w:t>AHCNSY302 Receive and dispatch nursery products</w:t>
      </w:r>
      <w:r>
        <w:fldChar w:fldCharType="end"/>
      </w:r>
    </w:p>
    <w:p w:rsidR="00CC6C4F" w:rsidP="00CC6C4F">
      <w:pPr>
        <w:pStyle w:val="Version"/>
        <w:sectPr w:rsidSect="003B4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FC9" w:rsidP="003B4FC9">
      <w:pPr>
        <w:pStyle w:val="SuperHeading"/>
      </w:pPr>
      <w:r w:rsidRPr="003B4FC9">
        <w:t>AHCNSY302 Receive and dispatch nursery products</w:t>
      </w:r>
    </w:p>
    <w:p w:rsidR="00000000" w:rsidRPr="003B4FC9" w:rsidP="003B4FC9">
      <w:pPr>
        <w:pStyle w:val="Heading1"/>
      </w:pPr>
      <w:bookmarkStart w:id="1" w:name="O_861824"/>
      <w:bookmarkEnd w:id="1"/>
      <w:r w:rsidRPr="003B4FC9">
        <w:t>Modification History</w:t>
      </w:r>
    </w:p>
    <w:tbl>
      <w:tblPr>
        <w:tblW w:w="0" w:type="auto"/>
        <w:tblLayout w:type="fixed"/>
        <w:tblCellMar>
          <w:left w:w="62" w:type="dxa"/>
          <w:right w:w="62" w:type="dxa"/>
        </w:tblCellMar>
        <w:tblLook w:val="0000"/>
      </w:tblPr>
      <w:tblGrid>
        <w:gridCol w:w="1179"/>
        <w:gridCol w:w="1524"/>
        <w:gridCol w:w="4869"/>
      </w:tblGrid>
      <w:tr w:rsidTr="003B4F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Comment</w:t>
            </w:r>
          </w:p>
        </w:tc>
      </w:tr>
      <w:tr w:rsidTr="003B4FC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B4FC9">
            <w:pPr>
              <w:pStyle w:val="BodyText"/>
              <w:rPr>
                <w:lang w:val="en-NZ"/>
              </w:rPr>
            </w:pPr>
            <w:r w:rsidRPr="003B4F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B4FC9">
            <w:pPr>
              <w:pStyle w:val="BodyText"/>
              <w:rPr>
                <w:lang w:val="en-NZ"/>
              </w:rPr>
            </w:pPr>
            <w:r w:rsidRPr="003B4FC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B4FC9" w:rsidP="003B4FC9">
            <w:pPr>
              <w:pStyle w:val="BodyText"/>
            </w:pPr>
            <w:r w:rsidRPr="003B4FC9">
              <w:t>Initial release</w:t>
            </w:r>
          </w:p>
        </w:tc>
      </w:tr>
    </w:tbl>
    <w:p w:rsidR="00000000" w:rsidRPr="003B4FC9" w:rsidP="003B4FC9">
      <w:pPr>
        <w:pStyle w:val="BodyText"/>
      </w:pPr>
    </w:p>
    <w:p w:rsidR="00000000" w:rsidRPr="003B4FC9" w:rsidP="003B4FC9">
      <w:pPr>
        <w:pStyle w:val="AllowPageBreak"/>
      </w:pPr>
    </w:p>
    <w:p w:rsidR="00000000" w:rsidRPr="003B4FC9" w:rsidP="003B4FC9">
      <w:pPr>
        <w:pStyle w:val="Heading1"/>
      </w:pPr>
      <w:bookmarkStart w:id="2" w:name="O_861825"/>
      <w:bookmarkEnd w:id="2"/>
      <w:r w:rsidRPr="003B4FC9">
        <w:t>Application</w:t>
      </w:r>
    </w:p>
    <w:p w:rsidR="00000000" w:rsidRPr="003B4FC9" w:rsidP="00CC6C4F">
      <w:pPr>
        <w:pStyle w:val="BodyText"/>
      </w:pPr>
      <w:r w:rsidRPr="003B4FC9">
        <w:t>This unit of competency describes the skills and knowledge required to select and collect nursery products for the purpose of dispatch, delivery or pick up by client and the process of receiving and processing of products from suppliers.</w:t>
      </w:r>
    </w:p>
    <w:p w:rsidR="00000000" w:rsidRPr="003B4FC9" w:rsidP="00CC6C4F">
      <w:pPr>
        <w:pStyle w:val="BodyText"/>
      </w:pPr>
      <w:r w:rsidRPr="003B4FC9">
        <w:t>It applies to ind</w:t>
      </w:r>
      <w:r w:rsidRPr="003B4FC9">
        <w:t>ividuals who take responsibility for their own work and for the quality of the work of others. They use discretion and judgement in the selection, allocation and use of available resources.</w:t>
      </w:r>
    </w:p>
    <w:p w:rsidR="00000000" w:rsidRPr="003B4FC9" w:rsidP="00CC6C4F">
      <w:pPr>
        <w:pStyle w:val="BodyText"/>
      </w:pPr>
      <w:r w:rsidRPr="003B4FC9">
        <w:t>No occupational licensing, legislative or certification requireme</w:t>
      </w:r>
      <w:r w:rsidRPr="003B4FC9">
        <w:t>nts are known to apply to this unit at the time of publication.</w:t>
      </w:r>
    </w:p>
    <w:p w:rsidR="00000000" w:rsidRPr="003B4FC9" w:rsidP="003B4FC9">
      <w:pPr>
        <w:pStyle w:val="Heading1"/>
      </w:pPr>
      <w:bookmarkStart w:id="3" w:name="O_861826"/>
      <w:bookmarkEnd w:id="3"/>
      <w:r w:rsidRPr="003B4FC9">
        <w:t>Pre-requisite Unit</w:t>
      </w:r>
    </w:p>
    <w:p w:rsidR="00000000" w:rsidRPr="003B4FC9" w:rsidP="00CC6C4F">
      <w:pPr>
        <w:pStyle w:val="BodyText"/>
      </w:pPr>
      <w:r w:rsidRPr="003B4FC9">
        <w:t>Nil.</w:t>
      </w:r>
    </w:p>
    <w:p w:rsidR="00000000" w:rsidRPr="003B4FC9" w:rsidP="003B4FC9">
      <w:pPr>
        <w:pStyle w:val="Heading1"/>
      </w:pPr>
      <w:bookmarkStart w:id="4" w:name="O_861828"/>
      <w:bookmarkEnd w:id="4"/>
      <w:r w:rsidRPr="003B4FC9">
        <w:t>Unit Sector</w:t>
      </w:r>
    </w:p>
    <w:p w:rsidR="00000000" w:rsidRPr="003B4FC9" w:rsidP="00CC6C4F">
      <w:pPr>
        <w:pStyle w:val="BodyText"/>
      </w:pPr>
      <w:r w:rsidRPr="003B4FC9">
        <w:t>Nursery (NSY)</w:t>
      </w:r>
    </w:p>
    <w:p w:rsidR="00000000" w:rsidRPr="003B4FC9" w:rsidP="003B4FC9">
      <w:pPr>
        <w:pStyle w:val="Heading1"/>
      </w:pPr>
      <w:bookmarkStart w:id="5" w:name="O_861829"/>
      <w:bookmarkEnd w:id="5"/>
      <w:r w:rsidRPr="003B4FC9">
        <w:t>Elements and Performance Criteria</w:t>
      </w:r>
    </w:p>
    <w:tbl>
      <w:tblPr>
        <w:tblW w:w="9570" w:type="dxa"/>
        <w:tblLayout w:type="fixed"/>
        <w:tblCellMar>
          <w:left w:w="62" w:type="dxa"/>
          <w:right w:w="62" w:type="dxa"/>
        </w:tblCellMar>
        <w:tblLook w:val="0000"/>
      </w:tblPr>
      <w:tblGrid>
        <w:gridCol w:w="2731"/>
        <w:gridCol w:w="6839"/>
      </w:tblGrid>
      <w:tr w:rsidTr="00CC6C4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4FC9">
            <w:pPr>
              <w:pStyle w:val="TableHeading"/>
              <w:rPr>
                <w:lang w:val="en-NZ"/>
              </w:rPr>
            </w:pPr>
            <w:r w:rsidRPr="003B4FC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4FC9">
            <w:pPr>
              <w:pStyle w:val="TableHeading"/>
              <w:rPr>
                <w:lang w:val="en-NZ"/>
              </w:rPr>
            </w:pPr>
            <w:r w:rsidRPr="003B4FC9">
              <w:t>Performance criteria</w:t>
            </w:r>
          </w:p>
        </w:tc>
      </w:tr>
      <w:tr w:rsidTr="00CC6C4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BodyText"/>
              <w:rPr>
                <w:lang w:val="en-NZ"/>
              </w:rPr>
            </w:pPr>
            <w:r w:rsidRPr="003B4FC9">
              <w:t>Elements describe the essen</w:t>
            </w:r>
            <w:r w:rsidRPr="003B4FC9">
              <w:t>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BodyText"/>
              <w:rPr>
                <w:lang w:val="en-NZ"/>
              </w:rPr>
            </w:pPr>
            <w:r w:rsidRPr="003B4FC9">
              <w:t>Performance criteria describe the performance needed to demonstrate achievement of the element.</w:t>
            </w:r>
          </w:p>
        </w:tc>
      </w:tr>
      <w:tr w:rsidTr="00CC6C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List"/>
              <w:rPr>
                <w:lang w:val="en-NZ"/>
              </w:rPr>
            </w:pPr>
            <w:r w:rsidRPr="003B4FC9">
              <w:t>1.</w:t>
            </w:r>
            <w:r w:rsidRPr="003B4FC9">
              <w:tab/>
              <w:t>Select product for an order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C9" w:rsidP="003B4FC9">
            <w:pPr>
              <w:pStyle w:val="List"/>
            </w:pPr>
            <w:r w:rsidRPr="003B4FC9">
              <w:t>1.1</w:t>
            </w:r>
            <w:r w:rsidRPr="003B4FC9">
              <w:tab/>
              <w:t>Select and use materials, equipment and personal protective equipment (PPE)</w:t>
            </w:r>
          </w:p>
          <w:p w:rsidR="00000000" w:rsidRPr="003B4FC9" w:rsidP="003B4FC9">
            <w:pPr>
              <w:pStyle w:val="List"/>
            </w:pPr>
            <w:r w:rsidRPr="003B4FC9">
              <w:t>1.2</w:t>
            </w:r>
            <w:r w:rsidRPr="003B4FC9">
              <w:tab/>
            </w:r>
            <w:r w:rsidRPr="003B4FC9">
              <w:t>Select product from stock batches to match order forms or client request</w:t>
            </w:r>
          </w:p>
          <w:p w:rsidR="00000000" w:rsidRPr="003B4FC9" w:rsidP="003B4FC9">
            <w:pPr>
              <w:pStyle w:val="List"/>
            </w:pPr>
            <w:r w:rsidRPr="003B4FC9">
              <w:t>1.3</w:t>
            </w:r>
            <w:r w:rsidRPr="003B4FC9">
              <w:tab/>
              <w:t>Assist clients onsite with selection or direct to particular product or display area</w:t>
            </w:r>
          </w:p>
          <w:p w:rsidR="00000000" w:rsidRPr="003B4FC9" w:rsidP="003B4FC9">
            <w:pPr>
              <w:pStyle w:val="List"/>
            </w:pPr>
            <w:r w:rsidRPr="003B4FC9">
              <w:t>1.4</w:t>
            </w:r>
            <w:r w:rsidRPr="003B4FC9">
              <w:tab/>
              <w:t>Evaluate quality of product visually to ensure that it meets standard order requirements f</w:t>
            </w:r>
            <w:r w:rsidRPr="003B4FC9">
              <w:t>or quality</w:t>
            </w:r>
          </w:p>
          <w:p w:rsidR="00000000" w:rsidRPr="003B4FC9" w:rsidP="003B4FC9">
            <w:pPr>
              <w:pStyle w:val="List"/>
            </w:pPr>
            <w:r w:rsidRPr="003B4FC9">
              <w:t>1.5</w:t>
            </w:r>
            <w:r w:rsidRPr="003B4FC9">
              <w:tab/>
              <w:t>Block up stockholding areas for presentation</w:t>
            </w:r>
          </w:p>
          <w:p w:rsidR="00000000" w:rsidP="003B4FC9">
            <w:pPr>
              <w:pStyle w:val="List"/>
              <w:rPr>
                <w:lang w:val="en-NZ"/>
              </w:rPr>
            </w:pPr>
            <w:r w:rsidRPr="003B4FC9">
              <w:t>1.6</w:t>
            </w:r>
            <w:r w:rsidRPr="003B4FC9">
              <w:tab/>
              <w:t>Monitor the amount of remaining product and retain information to inform other clients</w:t>
            </w:r>
          </w:p>
        </w:tc>
      </w:tr>
      <w:tr w:rsidTr="00CC6C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List"/>
              <w:rPr>
                <w:lang w:val="en-NZ"/>
              </w:rPr>
            </w:pPr>
            <w:r w:rsidRPr="003B4FC9">
              <w:t>2.</w:t>
            </w:r>
            <w:r w:rsidRPr="003B4FC9">
              <w:tab/>
              <w:t>Maintain the stock inventory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C9" w:rsidP="003B4FC9">
            <w:pPr>
              <w:pStyle w:val="List"/>
            </w:pPr>
            <w:r w:rsidRPr="003B4FC9">
              <w:t>2.1</w:t>
            </w:r>
            <w:r w:rsidRPr="003B4FC9">
              <w:tab/>
              <w:t>Collate orders in the sales or dispatch area</w:t>
            </w:r>
          </w:p>
          <w:p w:rsidR="00000000" w:rsidRPr="003B4FC9" w:rsidP="003B4FC9">
            <w:pPr>
              <w:pStyle w:val="List"/>
            </w:pPr>
            <w:r w:rsidRPr="003B4FC9">
              <w:t>2.2</w:t>
            </w:r>
            <w:r w:rsidRPr="003B4FC9">
              <w:tab/>
              <w:t>Check orders for qu</w:t>
            </w:r>
            <w:r w:rsidRPr="003B4FC9">
              <w:t>ality of product and for accuracy of quantity</w:t>
            </w:r>
          </w:p>
          <w:p w:rsidR="00000000" w:rsidRPr="003B4FC9" w:rsidP="003B4FC9">
            <w:pPr>
              <w:pStyle w:val="List"/>
            </w:pPr>
            <w:r w:rsidRPr="003B4FC9">
              <w:t>2.3</w:t>
            </w:r>
            <w:r w:rsidRPr="003B4FC9">
              <w:tab/>
              <w:t>Keep electronic or manual records of outgoing sales in the product inventory</w:t>
            </w:r>
          </w:p>
          <w:p w:rsidR="00000000" w:rsidP="003B4FC9">
            <w:pPr>
              <w:pStyle w:val="List"/>
              <w:rPr>
                <w:lang w:val="en-NZ"/>
              </w:rPr>
            </w:pPr>
            <w:r w:rsidRPr="003B4FC9">
              <w:t>2.4</w:t>
            </w:r>
            <w:r w:rsidRPr="003B4FC9">
              <w:tab/>
              <w:t>Adjust the inventory of the quantity of nursery stock available for sale</w:t>
            </w:r>
          </w:p>
        </w:tc>
      </w:tr>
      <w:tr w:rsidTr="00CC6C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List"/>
              <w:rPr>
                <w:lang w:val="en-NZ"/>
              </w:rPr>
            </w:pPr>
            <w:r w:rsidRPr="003B4FC9">
              <w:t>3.</w:t>
            </w:r>
            <w:r w:rsidRPr="003B4FC9">
              <w:tab/>
              <w:t>Prepare for dispatch or delivery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C9" w:rsidP="003B4FC9">
            <w:pPr>
              <w:pStyle w:val="List"/>
            </w:pPr>
            <w:r w:rsidRPr="003B4FC9">
              <w:t>3.1</w:t>
            </w:r>
            <w:r w:rsidRPr="003B4FC9">
              <w:tab/>
            </w:r>
            <w:r w:rsidRPr="003B4FC9">
              <w:t>Check product for correct labelling and replace incorrect labelling</w:t>
            </w:r>
          </w:p>
          <w:p w:rsidR="00000000" w:rsidRPr="003B4FC9" w:rsidP="003B4FC9">
            <w:pPr>
              <w:pStyle w:val="List"/>
            </w:pPr>
            <w:r w:rsidRPr="003B4FC9">
              <w:t>3.2</w:t>
            </w:r>
            <w:r w:rsidRPr="003B4FC9">
              <w:tab/>
              <w:t>Package product for delivery and presentation to the client</w:t>
            </w:r>
          </w:p>
          <w:p w:rsidR="00000000" w:rsidRPr="003B4FC9" w:rsidP="003B4FC9">
            <w:pPr>
              <w:pStyle w:val="List"/>
            </w:pPr>
            <w:r w:rsidRPr="003B4FC9">
              <w:t>3.3</w:t>
            </w:r>
            <w:r w:rsidRPr="003B4FC9">
              <w:tab/>
              <w:t>Pack product into containers for ease of handling</w:t>
            </w:r>
          </w:p>
          <w:p w:rsidR="00000000" w:rsidRPr="003B4FC9" w:rsidP="003B4FC9">
            <w:pPr>
              <w:pStyle w:val="List"/>
            </w:pPr>
            <w:r w:rsidRPr="003B4FC9">
              <w:t>3.4</w:t>
            </w:r>
            <w:r w:rsidRPr="003B4FC9">
              <w:tab/>
              <w:t>Assist delivery of product by loading and stacking product accordi</w:t>
            </w:r>
            <w:r w:rsidRPr="003B4FC9">
              <w:t>ng to the configuration of the transportation vehicle</w:t>
            </w:r>
          </w:p>
          <w:p w:rsidR="00000000" w:rsidRPr="003B4FC9" w:rsidP="003B4FC9">
            <w:pPr>
              <w:pStyle w:val="List"/>
            </w:pPr>
            <w:r w:rsidRPr="003B4FC9">
              <w:t>3.5</w:t>
            </w:r>
            <w:r w:rsidRPr="003B4FC9">
              <w:tab/>
              <w:t>Check product quality at each stage in the delivery process</w:t>
            </w:r>
          </w:p>
          <w:p w:rsidR="00000000" w:rsidP="003B4FC9">
            <w:pPr>
              <w:pStyle w:val="List"/>
              <w:rPr>
                <w:lang w:val="en-NZ"/>
              </w:rPr>
            </w:pPr>
            <w:r w:rsidRPr="003B4FC9">
              <w:t>3.6</w:t>
            </w:r>
            <w:r w:rsidRPr="003B4FC9">
              <w:tab/>
              <w:t>Maintain and tidy sales and dispatch areas and packing and packaging materials</w:t>
            </w:r>
          </w:p>
        </w:tc>
      </w:tr>
      <w:tr w:rsidTr="00CC6C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FC9">
            <w:pPr>
              <w:pStyle w:val="List"/>
              <w:rPr>
                <w:lang w:val="en-NZ"/>
              </w:rPr>
            </w:pPr>
            <w:r w:rsidRPr="003B4FC9">
              <w:t>4.</w:t>
            </w:r>
            <w:r w:rsidRPr="003B4FC9">
              <w:tab/>
              <w:t>Receive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FC9" w:rsidP="003B4FC9">
            <w:pPr>
              <w:pStyle w:val="List"/>
            </w:pPr>
            <w:r w:rsidRPr="003B4FC9">
              <w:t>4.1</w:t>
            </w:r>
            <w:r w:rsidRPr="003B4FC9">
              <w:tab/>
              <w:t>Check incoming product for qua</w:t>
            </w:r>
            <w:r w:rsidRPr="003B4FC9">
              <w:t>lity and correct quantities</w:t>
            </w:r>
          </w:p>
          <w:p w:rsidR="00000000" w:rsidRPr="003B4FC9" w:rsidP="003B4FC9">
            <w:pPr>
              <w:pStyle w:val="List"/>
            </w:pPr>
            <w:r w:rsidRPr="003B4FC9">
              <w:t>4.2</w:t>
            </w:r>
            <w:r w:rsidRPr="003B4FC9">
              <w:tab/>
              <w:t>Transfer product to stock holding areas with appropriate manual handling techniques</w:t>
            </w:r>
          </w:p>
          <w:p w:rsidR="00000000" w:rsidRPr="003B4FC9" w:rsidP="003B4FC9">
            <w:pPr>
              <w:pStyle w:val="List"/>
            </w:pPr>
            <w:r w:rsidRPr="003B4FC9">
              <w:t>4.3</w:t>
            </w:r>
            <w:r w:rsidRPr="003B4FC9">
              <w:tab/>
              <w:t>Transfer  incoming documentation, receipts of delivery and invoices to administration</w:t>
            </w:r>
          </w:p>
        </w:tc>
      </w:tr>
    </w:tbl>
    <w:p w:rsidR="00000000" w:rsidRPr="003B4FC9" w:rsidP="003B4FC9">
      <w:pPr>
        <w:pStyle w:val="BodyText"/>
      </w:pPr>
    </w:p>
    <w:p w:rsidR="00000000" w:rsidRPr="003B4FC9" w:rsidP="003B4FC9">
      <w:pPr>
        <w:pStyle w:val="AllowPageBreak"/>
      </w:pPr>
    </w:p>
    <w:p w:rsidR="00000000" w:rsidRPr="003B4FC9" w:rsidP="003B4FC9">
      <w:pPr>
        <w:pStyle w:val="Heading1"/>
      </w:pPr>
      <w:bookmarkStart w:id="6" w:name="O_861830"/>
      <w:bookmarkEnd w:id="6"/>
      <w:r w:rsidRPr="003B4FC9">
        <w:t>Foundation Skills</w:t>
      </w:r>
    </w:p>
    <w:p w:rsidR="00000000" w:rsidRPr="003B4FC9" w:rsidP="00CC6C4F">
      <w:pPr>
        <w:pStyle w:val="BodyText"/>
      </w:pPr>
      <w:r w:rsidRPr="003B4FC9">
        <w:t>Foundation Sk</w:t>
      </w:r>
      <w:r w:rsidRPr="003B4FC9">
        <w:t>ills essential to performance are explicit in the performance criteria of this unit of competency.</w:t>
      </w:r>
    </w:p>
    <w:p w:rsidR="00000000" w:rsidRPr="003B4FC9" w:rsidP="003B4FC9">
      <w:pPr>
        <w:pStyle w:val="Heading1"/>
      </w:pPr>
      <w:bookmarkStart w:id="7" w:name="O_861831"/>
      <w:bookmarkEnd w:id="7"/>
      <w:r w:rsidRPr="003B4FC9">
        <w:t>Range of Conditions</w:t>
      </w:r>
    </w:p>
    <w:p w:rsidR="00000000" w:rsidRPr="003B4FC9" w:rsidP="003B4FC9">
      <w:pPr>
        <w:pStyle w:val="Heading1"/>
      </w:pPr>
      <w:bookmarkStart w:id="8" w:name="O_861832"/>
      <w:bookmarkEnd w:id="8"/>
      <w:r w:rsidRPr="003B4FC9">
        <w:t>Unit Mapping Information</w:t>
      </w:r>
    </w:p>
    <w:p w:rsidR="00000000" w:rsidRPr="003B4FC9" w:rsidP="00CC6C4F">
      <w:pPr>
        <w:pStyle w:val="BodyText"/>
      </w:pPr>
      <w:r w:rsidRPr="003B4FC9">
        <w:t>This unit is equivalent to AHCNSY302A Receive and dispatch nursery products.</w:t>
      </w:r>
    </w:p>
    <w:p w:rsidR="00000000" w:rsidRPr="003B4FC9" w:rsidP="003B4FC9">
      <w:pPr>
        <w:pStyle w:val="Heading1"/>
      </w:pPr>
      <w:bookmarkStart w:id="9" w:name="O_861839"/>
      <w:bookmarkEnd w:id="9"/>
      <w:r w:rsidRPr="003B4FC9">
        <w:t>Links</w:t>
      </w:r>
    </w:p>
    <w:p w:rsidR="00000000" w:rsidRPr="003B4FC9" w:rsidP="00CC6C4F">
      <w:pPr>
        <w:pStyle w:val="BodyText"/>
      </w:pPr>
      <w:r w:rsidRPr="003B4FC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40A87">
        <w:rPr>
          <w:rStyle w:val="Hyperlink"/>
        </w:rPr>
        <w:t>https://vetnet.gov.au/Pages/TrainingDocs.aspx?q=c6399549-9c62-4a5e-bf1a-524b2322cf72</w:t>
      </w:r>
      <w:r>
        <w:fldChar w:fldCharType="end"/>
      </w:r>
    </w:p>
    <w:p w:rsidR="00000000" w:rsidRPr="003B4FC9" w:rsidP="00CC6C4F">
      <w:pPr>
        <w:pStyle w:val="BodyText"/>
        <w:sectPr w:rsidSect="003B4FC9">
          <w:headerReference w:type="default" r:id="rId10"/>
          <w:footerReference w:type="default" r:id="rId11"/>
          <w:pgSz w:w="11908" w:h="16833"/>
          <w:pgMar w:top="1702" w:right="1418" w:bottom="1702" w:left="1418" w:header="992" w:footer="992" w:gutter="0"/>
          <w:cols w:space="720"/>
          <w:noEndnote/>
          <w:docGrid w:linePitch="299"/>
        </w:sectPr>
      </w:pPr>
    </w:p>
    <w:p w:rsidR="00000000" w:rsidRPr="003B4FC9" w:rsidP="003B4FC9">
      <w:pPr>
        <w:pStyle w:val="SuperHeading"/>
      </w:pPr>
      <w:r w:rsidRPr="003B4FC9">
        <w:t>Assessment Requirements for AHCNSY302 Rec</w:t>
      </w:r>
      <w:r w:rsidRPr="003B4FC9">
        <w:t>eive and dispatch nursery products</w:t>
      </w:r>
    </w:p>
    <w:p w:rsidR="00000000" w:rsidRPr="003B4FC9" w:rsidP="003B4FC9">
      <w:pPr>
        <w:pStyle w:val="Heading1"/>
      </w:pPr>
      <w:bookmarkStart w:id="10" w:name="O_861834"/>
      <w:bookmarkEnd w:id="10"/>
      <w:r w:rsidRPr="003B4FC9">
        <w:t>Modification History</w:t>
      </w:r>
    </w:p>
    <w:tbl>
      <w:tblPr>
        <w:tblW w:w="0" w:type="auto"/>
        <w:tblLayout w:type="fixed"/>
        <w:tblCellMar>
          <w:left w:w="62" w:type="dxa"/>
          <w:right w:w="62" w:type="dxa"/>
        </w:tblCellMar>
        <w:tblLook w:val="0000"/>
      </w:tblPr>
      <w:tblGrid>
        <w:gridCol w:w="1179"/>
        <w:gridCol w:w="1524"/>
        <w:gridCol w:w="4869"/>
      </w:tblGrid>
      <w:tr w:rsidTr="003B4F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4FC9">
            <w:pPr>
              <w:pStyle w:val="TableHeading"/>
              <w:rPr>
                <w:lang w:val="en-NZ"/>
              </w:rPr>
            </w:pPr>
            <w:r w:rsidRPr="003B4FC9">
              <w:t>Comment</w:t>
            </w:r>
          </w:p>
        </w:tc>
      </w:tr>
      <w:tr w:rsidTr="003B4FC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B4FC9">
            <w:pPr>
              <w:pStyle w:val="BodyText"/>
              <w:rPr>
                <w:lang w:val="en-NZ"/>
              </w:rPr>
            </w:pPr>
            <w:r w:rsidRPr="003B4F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B4FC9">
            <w:pPr>
              <w:pStyle w:val="BodyText"/>
              <w:rPr>
                <w:lang w:val="en-NZ"/>
              </w:rPr>
            </w:pPr>
            <w:r w:rsidRPr="003B4FC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B4FC9" w:rsidP="003B4FC9">
            <w:pPr>
              <w:pStyle w:val="BodyText"/>
            </w:pPr>
            <w:r w:rsidRPr="003B4FC9">
              <w:t>Initial release</w:t>
            </w:r>
          </w:p>
        </w:tc>
      </w:tr>
    </w:tbl>
    <w:p w:rsidR="00000000" w:rsidRPr="003B4FC9" w:rsidP="003B4FC9">
      <w:pPr>
        <w:pStyle w:val="BodyText"/>
      </w:pPr>
    </w:p>
    <w:p w:rsidR="00000000" w:rsidRPr="003B4FC9" w:rsidP="003B4FC9">
      <w:pPr>
        <w:pStyle w:val="AllowPageBreak"/>
      </w:pPr>
    </w:p>
    <w:p w:rsidR="00000000" w:rsidRPr="003B4FC9" w:rsidP="003B4FC9">
      <w:pPr>
        <w:pStyle w:val="Heading1"/>
      </w:pPr>
      <w:bookmarkStart w:id="11" w:name="O_861835"/>
      <w:bookmarkEnd w:id="11"/>
      <w:r w:rsidRPr="003B4FC9">
        <w:t>Performance Evidence</w:t>
      </w:r>
    </w:p>
    <w:p w:rsidR="00000000" w:rsidRPr="003B4FC9" w:rsidP="00CC6C4F">
      <w:pPr>
        <w:pStyle w:val="BodyText"/>
      </w:pPr>
      <w:r w:rsidRPr="003B4FC9">
        <w:t>The candidate must be assessed on their ability to integrate and apply the per</w:t>
      </w:r>
      <w:r w:rsidRPr="003B4FC9">
        <w:t>formance requirements of this unit in a workplace setting. Performance must be demonstrated consistently over time and in a suitable range of contexts.</w:t>
      </w:r>
    </w:p>
    <w:p w:rsidR="00000000" w:rsidRPr="003B4FC9" w:rsidP="00CC6C4F">
      <w:pPr>
        <w:pStyle w:val="BodyText"/>
      </w:pPr>
      <w:r w:rsidRPr="003B4FC9">
        <w:t>The candidate must provide evidence that they can:</w:t>
      </w:r>
    </w:p>
    <w:p w:rsidR="00000000" w:rsidRPr="003B4FC9" w:rsidP="003B4FC9">
      <w:pPr>
        <w:pStyle w:val="ListBullet"/>
      </w:pPr>
      <w:r w:rsidRPr="003B4FC9">
        <w:t>evaluate product quality</w:t>
      </w:r>
    </w:p>
    <w:p w:rsidR="00000000" w:rsidRPr="003B4FC9" w:rsidP="003B4FC9">
      <w:pPr>
        <w:pStyle w:val="ListBullet"/>
      </w:pPr>
      <w:r w:rsidRPr="003B4FC9">
        <w:t>interpret order forms</w:t>
      </w:r>
    </w:p>
    <w:p w:rsidR="00000000" w:rsidRPr="003B4FC9" w:rsidP="003B4FC9">
      <w:pPr>
        <w:pStyle w:val="ListBullet"/>
      </w:pPr>
      <w:r w:rsidRPr="003B4FC9">
        <w:t>maintain product records</w:t>
      </w:r>
    </w:p>
    <w:p w:rsidR="00000000" w:rsidRPr="003B4FC9" w:rsidP="003B4FC9">
      <w:pPr>
        <w:pStyle w:val="ListBullet"/>
      </w:pPr>
      <w:r w:rsidRPr="003B4FC9">
        <w:t>meet client service requirements</w:t>
      </w:r>
    </w:p>
    <w:p w:rsidR="00000000" w:rsidRPr="003B4FC9" w:rsidP="003B4FC9">
      <w:pPr>
        <w:pStyle w:val="ListBullet"/>
      </w:pPr>
      <w:r w:rsidRPr="003B4FC9">
        <w:t>monitor and carry out product dispatch and delivery processes</w:t>
      </w:r>
    </w:p>
    <w:p w:rsidR="00000000" w:rsidRPr="003B4FC9" w:rsidP="003B4FC9">
      <w:pPr>
        <w:pStyle w:val="ListBullet"/>
      </w:pPr>
      <w:r w:rsidRPr="003B4FC9">
        <w:t>select product for order requirements</w:t>
      </w:r>
    </w:p>
    <w:p w:rsidR="00000000" w:rsidRPr="003B4FC9" w:rsidP="003B4FC9">
      <w:pPr>
        <w:pStyle w:val="AllowPageBreak"/>
      </w:pPr>
    </w:p>
    <w:p w:rsidR="00000000" w:rsidRPr="003B4FC9" w:rsidP="003B4FC9">
      <w:pPr>
        <w:pStyle w:val="Heading1"/>
      </w:pPr>
      <w:bookmarkStart w:id="12" w:name="O_861836"/>
      <w:bookmarkEnd w:id="12"/>
      <w:r w:rsidRPr="003B4FC9">
        <w:t>Knowledge Evidence</w:t>
      </w:r>
    </w:p>
    <w:p w:rsidR="00000000" w:rsidRPr="003B4FC9" w:rsidP="00CC6C4F">
      <w:pPr>
        <w:pStyle w:val="BodyText"/>
      </w:pPr>
      <w:r w:rsidRPr="003B4FC9">
        <w:t>The candidate must demonstrate knowledge of:</w:t>
      </w:r>
    </w:p>
    <w:p w:rsidR="00000000" w:rsidRPr="003B4FC9" w:rsidP="003B4FC9">
      <w:pPr>
        <w:pStyle w:val="ListBullet"/>
      </w:pPr>
      <w:r w:rsidRPr="003B4FC9">
        <w:t>the principles a</w:t>
      </w:r>
      <w:r w:rsidRPr="003B4FC9">
        <w:t>nd practices of receiving and despatching nursery products</w:t>
      </w:r>
    </w:p>
    <w:p w:rsidR="00000000" w:rsidRPr="003B4FC9" w:rsidP="003B4FC9">
      <w:pPr>
        <w:pStyle w:val="ListBullet2"/>
      </w:pPr>
      <w:r w:rsidRPr="003B4FC9">
        <w:t>best practice guidelines for nursery hygiene</w:t>
      </w:r>
    </w:p>
    <w:p w:rsidR="00000000" w:rsidRPr="003B4FC9" w:rsidP="003B4FC9">
      <w:pPr>
        <w:pStyle w:val="ListBullet2"/>
      </w:pPr>
      <w:r w:rsidRPr="003B4FC9">
        <w:t>common sources of cross contamination from transport vehicles</w:t>
      </w:r>
    </w:p>
    <w:p w:rsidR="00000000" w:rsidRPr="003B4FC9" w:rsidP="003B4FC9">
      <w:pPr>
        <w:pStyle w:val="ListBullet2"/>
      </w:pPr>
      <w:r w:rsidRPr="003B4FC9">
        <w:t>environmental controls necessary for transporting plants</w:t>
      </w:r>
    </w:p>
    <w:p w:rsidR="00000000" w:rsidRPr="003B4FC9" w:rsidP="003B4FC9">
      <w:pPr>
        <w:pStyle w:val="ListBullet2"/>
      </w:pPr>
      <w:r w:rsidRPr="003B4FC9">
        <w:t>quality standards for the packing, packaging and labelling of products</w:t>
      </w:r>
    </w:p>
    <w:p w:rsidR="00000000" w:rsidRPr="003B4FC9" w:rsidP="003B4FC9">
      <w:pPr>
        <w:pStyle w:val="ListBullet2"/>
      </w:pPr>
      <w:r w:rsidRPr="003B4FC9">
        <w:t>quarantine policies and relevant quarantine legislation</w:t>
      </w:r>
    </w:p>
    <w:p w:rsidR="00000000" w:rsidRPr="003B4FC9" w:rsidP="003B4FC9">
      <w:pPr>
        <w:pStyle w:val="ListBullet2"/>
      </w:pPr>
      <w:r w:rsidRPr="003B4FC9">
        <w:t>stock control procedures</w:t>
      </w:r>
    </w:p>
    <w:p w:rsidR="00000000" w:rsidRPr="003B4FC9" w:rsidP="003B4FC9">
      <w:pPr>
        <w:pStyle w:val="AllowPageBreak"/>
      </w:pPr>
    </w:p>
    <w:p w:rsidR="00000000" w:rsidRPr="003B4FC9" w:rsidP="003B4FC9">
      <w:pPr>
        <w:pStyle w:val="Heading1"/>
      </w:pPr>
      <w:bookmarkStart w:id="13" w:name="O_861837"/>
      <w:bookmarkEnd w:id="13"/>
      <w:r w:rsidRPr="003B4FC9">
        <w:t>Assessment Conditions</w:t>
      </w:r>
    </w:p>
    <w:p w:rsidR="00000000" w:rsidRPr="003B4FC9" w:rsidP="00CC6C4F">
      <w:pPr>
        <w:pStyle w:val="BodyText"/>
      </w:pPr>
      <w:r w:rsidRPr="003B4FC9">
        <w:t>Assessors must satisfy current standards for RTOs.</w:t>
      </w:r>
    </w:p>
    <w:p w:rsidR="00000000" w:rsidRPr="003B4FC9" w:rsidP="003B4FC9">
      <w:pPr>
        <w:pStyle w:val="Heading1"/>
      </w:pPr>
      <w:bookmarkStart w:id="14" w:name="O_861840"/>
      <w:bookmarkEnd w:id="14"/>
      <w:r w:rsidRPr="003B4FC9">
        <w:t>Links</w:t>
      </w:r>
    </w:p>
    <w:p w:rsidR="00000000" w:rsidRPr="003B4FC9" w:rsidP="00CC6C4F">
      <w:pPr>
        <w:pStyle w:val="BodyText"/>
      </w:pPr>
      <w:r w:rsidRPr="003B4FC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40A87">
        <w:rPr>
          <w:rStyle w:val="Hyperlink"/>
        </w:rPr>
        <w:t>https://vetnet.gov.au/Pages/TrainingDocs.aspx?q=c6399549-9c62-4a5e-bf1a-524b2322cf72</w:t>
      </w:r>
      <w:r>
        <w:fldChar w:fldCharType="end"/>
      </w:r>
    </w:p>
    <w:p w:rsidR="00000000" w:rsidRPr="003B4FC9" w:rsidP="003B4FC9"/>
    <w:sectPr w:rsidSect="003B4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rsidRPr="00CC6C4F" w:rsidP="00CC6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4F" w:rsidP="003B4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C4F" w:rsidP="003B4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6C4F" w:rsidP="003B4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rsidP="003B4FC9">
    <w:pPr>
      <w:pStyle w:val="Footer"/>
      <w:framePr w:wrap="around"/>
    </w:pPr>
    <w:r>
      <w:fldChar w:fldCharType="begin"/>
    </w:r>
    <w:r>
      <w:instrText xml:space="preserve"> DOCPROPERTY  Subject  \* MERGEFORMAT </w:instrText>
    </w:r>
    <w:r>
      <w:fldChar w:fldCharType="separate"/>
    </w:r>
    <w:r w:rsidR="00CC6C4F">
      <w:t>Approved</w:t>
    </w:r>
    <w:r w:rsidR="00CC6C4F">
      <w:fldChar w:fldCharType="end"/>
    </w:r>
    <w:r>
      <w:tab/>
      <w:t xml:space="preserve">Page </w:t>
    </w:r>
    <w:r>
      <w:fldChar w:fldCharType="begin"/>
    </w:r>
    <w:r>
      <w:instrText xml:space="preserve"> PAGE  \* Arabic  \* MERGEFORMAT </w:instrText>
    </w:r>
    <w:r>
      <w:fldChar w:fldCharType="separate"/>
    </w:r>
    <w:r w:rsidR="00CC6C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C4F">
      <w:rPr>
        <w:noProof/>
      </w:rPr>
      <w:t>4</w:t>
    </w:r>
    <w:r>
      <w:rPr>
        <w:noProof/>
      </w:rPr>
      <w:fldChar w:fldCharType="end"/>
    </w:r>
  </w:p>
  <w:p w:rsidR="003B4FC9" w:rsidP="003B4FC9">
    <w:pPr>
      <w:pStyle w:val="Footer"/>
      <w:framePr w:wrap="around"/>
    </w:pPr>
    <w:r>
      <w:t xml:space="preserve">© Commonwealth of Australia, </w:t>
    </w:r>
    <w:r>
      <w:fldChar w:fldCharType="begin"/>
    </w:r>
    <w:r>
      <w:instrText xml:space="preserve"> DATE  \@ "yyyy"  \* MERGEFORMAT </w:instrText>
    </w:r>
    <w:r>
      <w:fldChar w:fldCharType="separate"/>
    </w:r>
    <w:r w:rsidR="00CC6C4F">
      <w:rPr>
        <w:noProof/>
      </w:rPr>
      <w:t>2025</w:t>
    </w:r>
    <w:r>
      <w:fldChar w:fldCharType="end"/>
    </w:r>
    <w:r>
      <w:tab/>
    </w:r>
    <w:r>
      <w:fldChar w:fldCharType="begin"/>
    </w:r>
    <w:r>
      <w:instrText xml:space="preserve"> DOCPROPERTY  Author  \* MERGEFORMAT </w:instrText>
    </w:r>
    <w:r>
      <w:fldChar w:fldCharType="separate"/>
    </w:r>
    <w:r w:rsidR="00CC6C4F">
      <w:t>Skills Insight</w:t>
    </w:r>
    <w:r w:rsidR="00CC6C4F">
      <w:fldChar w:fldCharType="end"/>
    </w:r>
  </w:p>
  <w:p w:rsidR="003B4FC9" w:rsidP="003B4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FC9" w:rsidRPr="00CC6C4F" w:rsidP="00CC6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4F" w:rsidRPr="002D2AF8" w:rsidP="003B4FC9">
    <w:pPr>
      <w:pStyle w:val="Header"/>
      <w:framePr w:wrap="around"/>
    </w:pPr>
    <w:r>
      <w:fldChar w:fldCharType="begin"/>
    </w:r>
    <w:r>
      <w:instrText xml:space="preserve"> TITLE   \* MERGEFORMAT </w:instrText>
    </w:r>
    <w:r>
      <w:fldChar w:fldCharType="separate"/>
    </w:r>
    <w:r>
      <w:t>AHCNSY302 Receive and dispatch nursery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6C4F" w:rsidP="003B4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C9" w:rsidRPr="002D2AF8" w:rsidP="003B4FC9">
    <w:pPr>
      <w:pStyle w:val="Header"/>
      <w:framePr w:wrap="around"/>
    </w:pPr>
    <w:r>
      <w:fldChar w:fldCharType="begin"/>
    </w:r>
    <w:r>
      <w:instrText xml:space="preserve"> TITLE   \* MERGEFORMAT </w:instrText>
    </w:r>
    <w:r>
      <w:fldChar w:fldCharType="separate"/>
    </w:r>
    <w:r w:rsidR="00CC6C4F">
      <w:t>AHCNSY302 Receive and dispatch nursery products</w:t>
    </w:r>
    <w:r w:rsidR="00CC6C4F">
      <w:fldChar w:fldCharType="end"/>
    </w:r>
    <w:r>
      <w:tab/>
      <w:t xml:space="preserve">Date this document was generated: </w:t>
    </w:r>
    <w:r>
      <w:fldChar w:fldCharType="begin"/>
    </w:r>
    <w:r>
      <w:instrText xml:space="preserve"> CREATEDATE  \@ "d MMMM yyyy"  \* MERGEFORMAT </w:instrText>
    </w:r>
    <w:r>
      <w:fldChar w:fldCharType="separate"/>
    </w:r>
    <w:r w:rsidR="00CC6C4F">
      <w:rPr>
        <w:noProof/>
      </w:rPr>
      <w:t>2 March 2025</w:t>
    </w:r>
    <w:r>
      <w:fldChar w:fldCharType="end"/>
    </w:r>
  </w:p>
  <w:p w:rsidR="003B4FC9" w:rsidP="003B4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EA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6F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C1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FC9"/>
    <w:pPr>
      <w:spacing w:before="360" w:after="60"/>
      <w:outlineLvl w:val="0"/>
    </w:pPr>
    <w:rPr>
      <w:sz w:val="32"/>
    </w:rPr>
  </w:style>
  <w:style w:type="paragraph" w:styleId="Heading2">
    <w:name w:val="heading 2"/>
    <w:basedOn w:val="HeadingBase"/>
    <w:next w:val="BodyText"/>
    <w:link w:val="Heading2Char"/>
    <w:qFormat/>
    <w:rsid w:val="003B4FC9"/>
    <w:pPr>
      <w:keepLines/>
      <w:spacing w:before="240" w:after="120"/>
      <w:outlineLvl w:val="1"/>
    </w:pPr>
    <w:rPr>
      <w:sz w:val="28"/>
      <w:szCs w:val="40"/>
    </w:rPr>
  </w:style>
  <w:style w:type="paragraph" w:styleId="Heading3">
    <w:name w:val="heading 3"/>
    <w:basedOn w:val="HeadingBase"/>
    <w:next w:val="BodyText"/>
    <w:link w:val="Heading3Char"/>
    <w:qFormat/>
    <w:rsid w:val="003B4FC9"/>
    <w:pPr>
      <w:spacing w:before="180" w:after="120"/>
      <w:outlineLvl w:val="2"/>
    </w:pPr>
    <w:rPr>
      <w:spacing w:val="-10"/>
      <w:kern w:val="32"/>
    </w:rPr>
  </w:style>
  <w:style w:type="paragraph" w:styleId="Heading4">
    <w:name w:val="heading 4"/>
    <w:basedOn w:val="HeadingBase"/>
    <w:next w:val="BodyText"/>
    <w:link w:val="Heading4Char"/>
    <w:qFormat/>
    <w:rsid w:val="003B4FC9"/>
    <w:pPr>
      <w:spacing w:before="160" w:after="120"/>
      <w:outlineLvl w:val="3"/>
    </w:pPr>
    <w:rPr>
      <w:sz w:val="22"/>
    </w:rPr>
  </w:style>
  <w:style w:type="paragraph" w:styleId="Heading5">
    <w:name w:val="heading 5"/>
    <w:basedOn w:val="HeadingBase"/>
    <w:next w:val="Normal"/>
    <w:link w:val="Heading5Char"/>
    <w:qFormat/>
    <w:rsid w:val="003B4FC9"/>
    <w:pPr>
      <w:spacing w:before="80"/>
      <w:outlineLvl w:val="4"/>
    </w:pPr>
    <w:rPr>
      <w:color w:val="918585"/>
      <w:sz w:val="20"/>
    </w:rPr>
  </w:style>
  <w:style w:type="paragraph" w:styleId="Heading6">
    <w:name w:val="heading 6"/>
    <w:basedOn w:val="HeadingBase"/>
    <w:next w:val="Normal"/>
    <w:link w:val="Heading6Char"/>
    <w:qFormat/>
    <w:rsid w:val="003B4FC9"/>
    <w:pPr>
      <w:spacing w:before="60"/>
      <w:outlineLvl w:val="5"/>
    </w:pPr>
    <w:rPr>
      <w:color w:val="918585"/>
      <w:sz w:val="20"/>
    </w:rPr>
  </w:style>
  <w:style w:type="paragraph" w:styleId="Heading7">
    <w:name w:val="heading 7"/>
    <w:basedOn w:val="Normal"/>
    <w:next w:val="Normal"/>
    <w:link w:val="Heading7Char"/>
    <w:qFormat/>
    <w:rsid w:val="003B4FC9"/>
    <w:pPr>
      <w:ind w:left="720"/>
      <w:outlineLvl w:val="6"/>
    </w:pPr>
    <w:rPr>
      <w:i/>
    </w:rPr>
  </w:style>
  <w:style w:type="paragraph" w:styleId="Heading8">
    <w:name w:val="heading 8"/>
    <w:basedOn w:val="Normal"/>
    <w:next w:val="Normal"/>
    <w:link w:val="Heading8Char"/>
    <w:qFormat/>
    <w:rsid w:val="003B4FC9"/>
    <w:pPr>
      <w:ind w:left="720"/>
      <w:outlineLvl w:val="7"/>
    </w:pPr>
    <w:rPr>
      <w:i/>
    </w:rPr>
  </w:style>
  <w:style w:type="paragraph" w:styleId="Heading9">
    <w:name w:val="heading 9"/>
    <w:basedOn w:val="Normal"/>
    <w:next w:val="Normal"/>
    <w:link w:val="Heading9Char"/>
    <w:qFormat/>
    <w:rsid w:val="003B4FC9"/>
    <w:pPr>
      <w:ind w:left="720"/>
      <w:outlineLvl w:val="8"/>
    </w:pPr>
    <w:rPr>
      <w:i/>
    </w:rPr>
  </w:style>
  <w:style w:type="character" w:default="1" w:styleId="DefaultParagraphFont">
    <w:name w:val="Default Paragraph Font"/>
    <w:uiPriority w:val="1"/>
    <w:unhideWhenUsed/>
    <w:rsid w:val="003B4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FC9"/>
  </w:style>
  <w:style w:type="character" w:customStyle="1" w:styleId="Heading1Char">
    <w:name w:val="Heading 1 Char"/>
    <w:basedOn w:val="DefaultParagraphFont"/>
    <w:link w:val="Heading1"/>
    <w:rsid w:val="003B4FC9"/>
    <w:rPr>
      <w:rFonts w:ascii="Times New Roman" w:eastAsia="Times New Roman" w:hAnsi="Times New Roman" w:cs="Times New Roman"/>
      <w:b/>
      <w:sz w:val="32"/>
      <w:szCs w:val="20"/>
      <w:lang w:eastAsia="en-US"/>
    </w:rPr>
  </w:style>
  <w:style w:type="paragraph" w:styleId="BodyText">
    <w:name w:val="Body Text"/>
    <w:basedOn w:val="Normal"/>
    <w:link w:val="BodyTextChar"/>
    <w:rsid w:val="003B4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FC9"/>
    <w:rPr>
      <w:rFonts w:ascii="Times New Roman" w:eastAsia="Times New Roman" w:hAnsi="Times New Roman" w:cs="Times New Roman"/>
      <w:sz w:val="24"/>
      <w:lang w:eastAsia="en-US"/>
    </w:rPr>
  </w:style>
  <w:style w:type="paragraph" w:styleId="List">
    <w:name w:val="List"/>
    <w:basedOn w:val="BodyText"/>
    <w:next w:val="BodyText"/>
    <w:rsid w:val="003B4FC9"/>
    <w:pPr>
      <w:tabs>
        <w:tab w:val="left" w:pos="340"/>
      </w:tabs>
      <w:spacing w:before="60" w:after="60"/>
      <w:ind w:left="340" w:hanging="340"/>
    </w:pPr>
  </w:style>
  <w:style w:type="paragraph" w:styleId="ListBullet">
    <w:name w:val="List Bullet"/>
    <w:basedOn w:val="List"/>
    <w:rsid w:val="003B4FC9"/>
    <w:pPr>
      <w:numPr>
        <w:numId w:val="12"/>
      </w:numPr>
      <w:tabs>
        <w:tab w:val="clear" w:pos="340"/>
      </w:tabs>
      <w:spacing w:before="40" w:after="40"/>
    </w:pPr>
  </w:style>
  <w:style w:type="paragraph" w:styleId="ListBullet2">
    <w:name w:val="List Bullet 2"/>
    <w:basedOn w:val="List2"/>
    <w:rsid w:val="003B4FC9"/>
    <w:pPr>
      <w:numPr>
        <w:numId w:val="13"/>
      </w:numPr>
      <w:tabs>
        <w:tab w:val="clear" w:pos="680"/>
      </w:tabs>
    </w:pPr>
  </w:style>
  <w:style w:type="paragraph" w:customStyle="1" w:styleId="SuperHeading">
    <w:name w:val="SuperHeading"/>
    <w:basedOn w:val="Normal"/>
    <w:rsid w:val="003B4FC9"/>
    <w:pPr>
      <w:spacing w:before="240" w:after="120"/>
      <w:outlineLvl w:val="0"/>
    </w:pPr>
    <w:rPr>
      <w:rFonts w:ascii="Times New Roman" w:hAnsi="Times New Roman"/>
      <w:b/>
      <w:sz w:val="32"/>
    </w:rPr>
  </w:style>
  <w:style w:type="paragraph" w:customStyle="1" w:styleId="TableHeading">
    <w:name w:val="Table Heading"/>
    <w:basedOn w:val="HeadingBase"/>
    <w:rsid w:val="003B4FC9"/>
    <w:pPr>
      <w:keepLines/>
      <w:pBdr>
        <w:bottom w:val="single" w:sz="6" w:space="1" w:color="918585"/>
      </w:pBdr>
      <w:spacing w:before="240"/>
    </w:pPr>
  </w:style>
  <w:style w:type="paragraph" w:customStyle="1" w:styleId="AllowPageBreak">
    <w:name w:val="AllowPageBreak"/>
    <w:rsid w:val="003B4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FC9"/>
    <w:rPr>
      <w:rFonts w:ascii="Courier New" w:eastAsia="Times New Roman" w:hAnsi="Courier New" w:cs="Times New Roman"/>
      <w:i/>
      <w:szCs w:val="20"/>
      <w:lang w:eastAsia="en-US"/>
    </w:rPr>
  </w:style>
  <w:style w:type="paragraph" w:customStyle="1" w:styleId="HeadingBase">
    <w:name w:val="Heading Base"/>
    <w:rsid w:val="003B4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FC9"/>
    <w:pPr>
      <w:tabs>
        <w:tab w:val="right" w:leader="dot" w:pos="9072"/>
      </w:tabs>
      <w:ind w:left="567"/>
    </w:pPr>
    <w:rPr>
      <w:szCs w:val="22"/>
    </w:rPr>
  </w:style>
  <w:style w:type="paragraph" w:customStyle="1" w:styleId="TOCBase">
    <w:name w:val="TOC Base"/>
    <w:rsid w:val="003B4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FC9"/>
    <w:pPr>
      <w:tabs>
        <w:tab w:val="right" w:leader="dot" w:pos="9072"/>
      </w:tabs>
      <w:spacing w:before="40" w:after="40"/>
      <w:ind w:left="284"/>
    </w:pPr>
    <w:rPr>
      <w:rFonts w:ascii="Times New Roman" w:hAnsi="Times New Roman"/>
    </w:rPr>
  </w:style>
  <w:style w:type="paragraph" w:styleId="TOC1">
    <w:name w:val="toc 1"/>
    <w:basedOn w:val="TOCBase"/>
    <w:next w:val="Normal"/>
    <w:rsid w:val="003B4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FC9"/>
    <w:rPr>
      <w:rFonts w:ascii="Times New Roman" w:eastAsia="Times New Roman" w:hAnsi="Times New Roman" w:cs="Times New Roman"/>
      <w:sz w:val="16"/>
      <w:lang w:eastAsia="en-US"/>
    </w:rPr>
  </w:style>
  <w:style w:type="paragraph" w:styleId="Title">
    <w:name w:val="Title"/>
    <w:basedOn w:val="HeadingBase"/>
    <w:link w:val="TitleChar"/>
    <w:qFormat/>
    <w:rsid w:val="003B4FC9"/>
    <w:pPr>
      <w:spacing w:before="5040"/>
      <w:jc w:val="center"/>
    </w:pPr>
    <w:rPr>
      <w:sz w:val="48"/>
      <w:szCs w:val="72"/>
      <w:lang w:val="en-US"/>
    </w:rPr>
  </w:style>
  <w:style w:type="character" w:customStyle="1" w:styleId="TitleChar">
    <w:name w:val="Title Char"/>
    <w:basedOn w:val="DefaultParagraphFont"/>
    <w:link w:val="Title"/>
    <w:rsid w:val="003B4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FC9"/>
    <w:pPr>
      <w:tabs>
        <w:tab w:val="left" w:pos="3600"/>
        <w:tab w:val="left" w:pos="3958"/>
      </w:tabs>
    </w:pPr>
  </w:style>
  <w:style w:type="paragraph" w:customStyle="1" w:styleId="Note">
    <w:name w:val="Note"/>
    <w:basedOn w:val="BodyText"/>
    <w:rsid w:val="003B4F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4FC9"/>
    <w:rPr>
      <w:b/>
      <w:spacing w:val="0"/>
    </w:rPr>
  </w:style>
  <w:style w:type="paragraph" w:customStyle="1" w:styleId="SuperTitle">
    <w:name w:val="SuperTitle"/>
    <w:basedOn w:val="Title"/>
    <w:rsid w:val="003B4FC9"/>
    <w:pPr>
      <w:framePr w:wrap="auto" w:hAnchor="text" w:y="6049"/>
    </w:pPr>
    <w:rPr>
      <w:color w:val="000000"/>
      <w:sz w:val="40"/>
    </w:rPr>
  </w:style>
  <w:style w:type="paragraph" w:customStyle="1" w:styleId="TOCTitle">
    <w:name w:val="TOCTitle"/>
    <w:basedOn w:val="Heading1"/>
    <w:rsid w:val="003B4FC9"/>
    <w:pPr>
      <w:spacing w:after="240"/>
      <w:jc w:val="center"/>
      <w:outlineLvl w:val="9"/>
    </w:pPr>
    <w:rPr>
      <w:caps/>
    </w:rPr>
  </w:style>
  <w:style w:type="paragraph" w:customStyle="1" w:styleId="Version">
    <w:name w:val="Version"/>
    <w:rsid w:val="003B4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FC9"/>
    <w:pPr>
      <w:keepNext w:val="0"/>
      <w:tabs>
        <w:tab w:val="right" w:pos="4176"/>
      </w:tabs>
      <w:ind w:left="198" w:hanging="198"/>
    </w:pPr>
    <w:rPr>
      <w:rFonts w:ascii="Garamond" w:hAnsi="Garamond"/>
    </w:rPr>
  </w:style>
  <w:style w:type="paragraph" w:styleId="IndexHeading">
    <w:name w:val="index heading"/>
    <w:basedOn w:val="Normal"/>
    <w:next w:val="Index1"/>
    <w:semiHidden/>
    <w:rsid w:val="003B4FC9"/>
    <w:pPr>
      <w:spacing w:before="120" w:after="120"/>
    </w:pPr>
    <w:rPr>
      <w:rFonts w:ascii="Arial" w:hAnsi="Arial"/>
      <w:b/>
      <w:color w:val="918585"/>
      <w:sz w:val="24"/>
    </w:rPr>
  </w:style>
  <w:style w:type="paragraph" w:styleId="Header">
    <w:name w:val="header"/>
    <w:basedOn w:val="Normal"/>
    <w:link w:val="HeaderChar"/>
    <w:rsid w:val="003B4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FC9"/>
    <w:rPr>
      <w:rFonts w:ascii="Times New Roman" w:eastAsia="Times New Roman" w:hAnsi="Times New Roman" w:cs="Times New Roman"/>
      <w:sz w:val="16"/>
      <w:szCs w:val="20"/>
      <w:lang w:val="en-GB" w:eastAsia="en-US"/>
    </w:rPr>
  </w:style>
  <w:style w:type="paragraph" w:customStyle="1" w:styleId="Chapter">
    <w:name w:val="Chapter"/>
    <w:basedOn w:val="Normal"/>
    <w:rsid w:val="003B4FC9"/>
    <w:pPr>
      <w:spacing w:before="240"/>
    </w:pPr>
    <w:rPr>
      <w:rFonts w:ascii="Times New Roman" w:hAnsi="Times New Roman"/>
      <w:smallCaps/>
      <w:spacing w:val="80"/>
      <w:sz w:val="28"/>
    </w:rPr>
  </w:style>
  <w:style w:type="paragraph" w:customStyle="1" w:styleId="InChapter">
    <w:name w:val="InChapter"/>
    <w:basedOn w:val="Heading3"/>
    <w:rsid w:val="003B4FC9"/>
    <w:pPr>
      <w:spacing w:after="240"/>
      <w:outlineLvl w:val="9"/>
    </w:pPr>
    <w:rPr>
      <w:noProof/>
    </w:rPr>
  </w:style>
  <w:style w:type="paragraph" w:styleId="Index2">
    <w:name w:val="index 2"/>
    <w:basedOn w:val="Normal"/>
    <w:next w:val="Normal"/>
    <w:semiHidden/>
    <w:rsid w:val="003B4FC9"/>
    <w:pPr>
      <w:tabs>
        <w:tab w:val="right" w:pos="4176"/>
      </w:tabs>
      <w:ind w:left="568" w:hanging="284"/>
    </w:pPr>
    <w:rPr>
      <w:rFonts w:ascii="Garamond" w:hAnsi="Garamond"/>
    </w:rPr>
  </w:style>
  <w:style w:type="paragraph" w:customStyle="1" w:styleId="Byline">
    <w:name w:val="Byline"/>
    <w:rsid w:val="003B4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FC9"/>
    <w:pPr>
      <w:tabs>
        <w:tab w:val="clear" w:pos="3600"/>
        <w:tab w:val="clear" w:pos="3958"/>
      </w:tabs>
      <w:jc w:val="right"/>
    </w:pPr>
  </w:style>
  <w:style w:type="character" w:styleId="Emphasis">
    <w:name w:val="Emphasis"/>
    <w:basedOn w:val="DefaultParagraphFont"/>
    <w:qFormat/>
    <w:rsid w:val="003B4FC9"/>
    <w:rPr>
      <w:i/>
    </w:rPr>
  </w:style>
  <w:style w:type="paragraph" w:styleId="Caption">
    <w:name w:val="caption"/>
    <w:basedOn w:val="BodyText"/>
    <w:next w:val="Normal"/>
    <w:qFormat/>
    <w:rsid w:val="003B4FC9"/>
    <w:pPr>
      <w:framePr w:w="2268" w:hSpace="181" w:vSpace="181" w:wrap="around" w:vAnchor="text" w:hAnchor="page" w:x="1135" w:y="285" w:anchorLock="1"/>
    </w:pPr>
    <w:rPr>
      <w:i/>
    </w:rPr>
  </w:style>
  <w:style w:type="paragraph" w:customStyle="1" w:styleId="MiniTOCTitle">
    <w:name w:val="MiniTOCTitle"/>
    <w:basedOn w:val="Heading4"/>
    <w:rsid w:val="003B4FC9"/>
    <w:pPr>
      <w:spacing w:before="240"/>
      <w:outlineLvl w:val="9"/>
    </w:pPr>
    <w:rPr>
      <w:noProof/>
      <w:sz w:val="24"/>
    </w:rPr>
  </w:style>
  <w:style w:type="paragraph" w:customStyle="1" w:styleId="MiniTOCItem">
    <w:name w:val="MiniTOCItem"/>
    <w:basedOn w:val="ListBullet"/>
    <w:rsid w:val="003B4FC9"/>
    <w:pPr>
      <w:numPr>
        <w:numId w:val="0"/>
      </w:numPr>
      <w:tabs>
        <w:tab w:val="right" w:leader="dot" w:pos="6521"/>
      </w:tabs>
      <w:spacing w:before="0" w:after="0"/>
    </w:pPr>
  </w:style>
  <w:style w:type="paragraph" w:customStyle="1" w:styleId="TOFTitle">
    <w:name w:val="TOFTitle"/>
    <w:basedOn w:val="TOCTitle"/>
    <w:rsid w:val="003B4FC9"/>
  </w:style>
  <w:style w:type="paragraph" w:styleId="TableofFigures">
    <w:name w:val="table of figures"/>
    <w:basedOn w:val="Normal"/>
    <w:next w:val="Normal"/>
    <w:semiHidden/>
    <w:rsid w:val="003B4FC9"/>
    <w:pPr>
      <w:tabs>
        <w:tab w:val="right" w:leader="dot" w:pos="9072"/>
      </w:tabs>
      <w:ind w:left="970" w:hanging="403"/>
    </w:pPr>
    <w:rPr>
      <w:rFonts w:ascii="Times New Roman" w:hAnsi="Times New Roman"/>
      <w:b/>
    </w:rPr>
  </w:style>
  <w:style w:type="paragraph" w:styleId="ListNumber">
    <w:name w:val="List Number"/>
    <w:basedOn w:val="List"/>
    <w:rsid w:val="003B4FC9"/>
    <w:pPr>
      <w:numPr>
        <w:numId w:val="15"/>
      </w:numPr>
      <w:tabs>
        <w:tab w:val="clear" w:pos="340"/>
      </w:tabs>
    </w:pPr>
  </w:style>
  <w:style w:type="character" w:customStyle="1" w:styleId="WingdingSymbols">
    <w:name w:val="Wingding Symbols"/>
    <w:rsid w:val="003B4FC9"/>
    <w:rPr>
      <w:rFonts w:ascii="Wingdings" w:hAnsi="Wingdings"/>
    </w:rPr>
  </w:style>
  <w:style w:type="character" w:customStyle="1" w:styleId="HotSpot">
    <w:name w:val="HotSpot"/>
    <w:rsid w:val="003B4FC9"/>
    <w:rPr>
      <w:color w:val="0033CC"/>
      <w:u w:val="none"/>
    </w:rPr>
  </w:style>
  <w:style w:type="paragraph" w:customStyle="1" w:styleId="BodyTextRight">
    <w:name w:val="Body Text Right"/>
    <w:basedOn w:val="BodyText"/>
    <w:rsid w:val="003B4FC9"/>
    <w:pPr>
      <w:spacing w:before="0" w:after="0"/>
      <w:jc w:val="right"/>
    </w:pPr>
  </w:style>
  <w:style w:type="paragraph" w:styleId="Index3">
    <w:name w:val="index 3"/>
    <w:basedOn w:val="ListNumber2"/>
    <w:next w:val="Normal"/>
    <w:semiHidden/>
    <w:rsid w:val="003B4FC9"/>
    <w:pPr>
      <w:numPr>
        <w:numId w:val="0"/>
      </w:numPr>
      <w:tabs>
        <w:tab w:val="right" w:leader="dot" w:pos="4176"/>
      </w:tabs>
    </w:pPr>
  </w:style>
  <w:style w:type="paragraph" w:styleId="ListNumber2">
    <w:name w:val="List Number 2"/>
    <w:basedOn w:val="List2"/>
    <w:rsid w:val="003B4FC9"/>
    <w:pPr>
      <w:numPr>
        <w:numId w:val="10"/>
      </w:numPr>
      <w:tabs>
        <w:tab w:val="clear" w:pos="1060"/>
      </w:tabs>
    </w:pPr>
  </w:style>
  <w:style w:type="paragraph" w:customStyle="1" w:styleId="MarginNote">
    <w:name w:val="Margin Note"/>
    <w:basedOn w:val="BodyText"/>
    <w:rsid w:val="003B4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FC9"/>
    <w:rPr>
      <w:sz w:val="32"/>
    </w:rPr>
  </w:style>
  <w:style w:type="paragraph" w:customStyle="1" w:styleId="HeadingProcedure">
    <w:name w:val="Heading Procedure"/>
    <w:basedOn w:val="HeadingBase"/>
    <w:next w:val="Normal"/>
    <w:rsid w:val="003B4FC9"/>
    <w:pPr>
      <w:tabs>
        <w:tab w:val="left" w:pos="0"/>
      </w:tabs>
      <w:spacing w:before="120" w:after="60"/>
    </w:pPr>
    <w:rPr>
      <w:i/>
      <w:color w:val="918585"/>
      <w:sz w:val="22"/>
    </w:rPr>
  </w:style>
  <w:style w:type="paragraph" w:customStyle="1" w:styleId="TableBodyText">
    <w:name w:val="Table Body Text"/>
    <w:basedOn w:val="BodyText"/>
    <w:rsid w:val="003B4FC9"/>
    <w:pPr>
      <w:spacing w:before="60" w:after="60"/>
    </w:pPr>
  </w:style>
  <w:style w:type="paragraph" w:styleId="ListContinue">
    <w:name w:val="List Continue"/>
    <w:basedOn w:val="List"/>
    <w:rsid w:val="003B4FC9"/>
    <w:pPr>
      <w:ind w:firstLine="0"/>
    </w:pPr>
  </w:style>
  <w:style w:type="paragraph" w:customStyle="1" w:styleId="ListNote">
    <w:name w:val="List Note"/>
    <w:basedOn w:val="List"/>
    <w:rsid w:val="003B4FC9"/>
    <w:pPr>
      <w:pBdr>
        <w:top w:val="single" w:sz="6" w:space="2" w:color="918585"/>
        <w:bottom w:val="single" w:sz="6" w:space="2" w:color="918585"/>
      </w:pBdr>
      <w:tabs>
        <w:tab w:val="left" w:pos="1021"/>
      </w:tabs>
      <w:ind w:firstLine="0"/>
    </w:pPr>
  </w:style>
  <w:style w:type="paragraph" w:customStyle="1" w:styleId="Warning">
    <w:name w:val="Warning"/>
    <w:basedOn w:val="BodyText"/>
    <w:rsid w:val="003B4FC9"/>
    <w:pPr>
      <w:shd w:val="clear" w:color="auto" w:fill="D9D9D9"/>
      <w:tabs>
        <w:tab w:val="left" w:pos="992"/>
      </w:tabs>
      <w:ind w:left="119" w:right="119"/>
    </w:pPr>
    <w:rPr>
      <w:sz w:val="20"/>
    </w:rPr>
  </w:style>
  <w:style w:type="paragraph" w:customStyle="1" w:styleId="MarginIcons">
    <w:name w:val="Margin Icons"/>
    <w:basedOn w:val="BodyText"/>
    <w:rsid w:val="003B4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FC9"/>
    <w:rPr>
      <w:rFonts w:ascii="Courier New" w:hAnsi="Courier New"/>
    </w:rPr>
  </w:style>
  <w:style w:type="paragraph" w:customStyle="1" w:styleId="NoteBullet">
    <w:name w:val="Note Bullet"/>
    <w:basedOn w:val="Note"/>
    <w:rsid w:val="003B4FC9"/>
    <w:pPr>
      <w:tabs>
        <w:tab w:val="clear" w:pos="680"/>
      </w:tabs>
      <w:spacing w:before="60" w:after="60"/>
    </w:pPr>
  </w:style>
  <w:style w:type="paragraph" w:customStyle="1" w:styleId="SubHeading2">
    <w:name w:val="SubHeading2"/>
    <w:basedOn w:val="HeadingBase"/>
    <w:rsid w:val="003B4FC9"/>
    <w:pPr>
      <w:spacing w:before="240" w:after="60"/>
    </w:pPr>
    <w:rPr>
      <w:sz w:val="20"/>
    </w:rPr>
  </w:style>
  <w:style w:type="paragraph" w:customStyle="1" w:styleId="SubHeading1">
    <w:name w:val="SubHeading1"/>
    <w:basedOn w:val="HeadingBase"/>
    <w:rsid w:val="003B4FC9"/>
    <w:pPr>
      <w:spacing w:before="240" w:after="60"/>
    </w:pPr>
    <w:rPr>
      <w:color w:val="918585"/>
      <w:sz w:val="22"/>
    </w:rPr>
  </w:style>
  <w:style w:type="paragraph" w:customStyle="1" w:styleId="SideHeading">
    <w:name w:val="Side Heading"/>
    <w:basedOn w:val="HeadingBase"/>
    <w:rsid w:val="003B4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FC9"/>
    <w:pPr>
      <w:tabs>
        <w:tab w:val="num" w:pos="360"/>
      </w:tabs>
    </w:pPr>
  </w:style>
  <w:style w:type="paragraph" w:styleId="PlainText">
    <w:name w:val="Plain Text"/>
    <w:basedOn w:val="Normal"/>
    <w:link w:val="PlainTextChar"/>
    <w:rsid w:val="003B4FC9"/>
    <w:rPr>
      <w:sz w:val="20"/>
    </w:rPr>
  </w:style>
  <w:style w:type="character" w:customStyle="1" w:styleId="PlainTextChar">
    <w:name w:val="Plain Text Char"/>
    <w:basedOn w:val="DefaultParagraphFont"/>
    <w:link w:val="PlainText"/>
    <w:rsid w:val="003B4FC9"/>
    <w:rPr>
      <w:rFonts w:ascii="Courier New" w:eastAsia="Times New Roman" w:hAnsi="Courier New" w:cs="Times New Roman"/>
      <w:sz w:val="20"/>
      <w:szCs w:val="20"/>
      <w:lang w:eastAsia="en-US"/>
    </w:rPr>
  </w:style>
  <w:style w:type="character" w:customStyle="1" w:styleId="MenuOption">
    <w:name w:val="Menu Option"/>
    <w:basedOn w:val="DefaultParagraphFont"/>
    <w:rsid w:val="003B4FC9"/>
    <w:rPr>
      <w:b/>
      <w:smallCaps/>
    </w:rPr>
  </w:style>
  <w:style w:type="paragraph" w:customStyle="1" w:styleId="TableListNumber">
    <w:name w:val="Table List Number"/>
    <w:basedOn w:val="ListNumber"/>
    <w:rsid w:val="003B4FC9"/>
    <w:pPr>
      <w:numPr>
        <w:numId w:val="0"/>
      </w:numPr>
    </w:pPr>
  </w:style>
  <w:style w:type="paragraph" w:styleId="TOC4">
    <w:name w:val="toc 4"/>
    <w:basedOn w:val="TOCBase"/>
    <w:next w:val="Normal"/>
    <w:semiHidden/>
    <w:rsid w:val="003B4FC9"/>
    <w:pPr>
      <w:tabs>
        <w:tab w:val="right" w:leader="dot" w:pos="9071"/>
      </w:tabs>
      <w:ind w:left="1701"/>
    </w:pPr>
  </w:style>
  <w:style w:type="paragraph" w:customStyle="1" w:styleId="ListAlpha">
    <w:name w:val="List Alpha"/>
    <w:basedOn w:val="List"/>
    <w:rsid w:val="003B4FC9"/>
    <w:pPr>
      <w:numPr>
        <w:numId w:val="9"/>
      </w:numPr>
    </w:pPr>
  </w:style>
  <w:style w:type="paragraph" w:customStyle="1" w:styleId="ListAlpha2">
    <w:name w:val="List Alpha 2"/>
    <w:basedOn w:val="List2"/>
    <w:rsid w:val="003B4FC9"/>
    <w:pPr>
      <w:numPr>
        <w:numId w:val="8"/>
      </w:numPr>
    </w:pPr>
  </w:style>
  <w:style w:type="paragraph" w:styleId="List2">
    <w:name w:val="List 2"/>
    <w:basedOn w:val="BodyText"/>
    <w:rsid w:val="003B4FC9"/>
    <w:pPr>
      <w:tabs>
        <w:tab w:val="left" w:pos="680"/>
      </w:tabs>
      <w:spacing w:before="60" w:after="60"/>
      <w:ind w:left="680" w:hanging="340"/>
    </w:pPr>
  </w:style>
  <w:style w:type="paragraph" w:styleId="List3">
    <w:name w:val="List 3"/>
    <w:basedOn w:val="BodyText"/>
    <w:rsid w:val="003B4FC9"/>
    <w:pPr>
      <w:tabs>
        <w:tab w:val="left" w:pos="1021"/>
      </w:tabs>
      <w:spacing w:before="60" w:after="60"/>
      <w:ind w:left="1020" w:hanging="340"/>
    </w:pPr>
  </w:style>
  <w:style w:type="paragraph" w:styleId="List4">
    <w:name w:val="List 4"/>
    <w:basedOn w:val="BodyText"/>
    <w:rsid w:val="003B4FC9"/>
    <w:pPr>
      <w:tabs>
        <w:tab w:val="left" w:pos="1361"/>
      </w:tabs>
      <w:spacing w:before="60" w:after="60"/>
      <w:ind w:left="1361" w:hanging="340"/>
    </w:pPr>
  </w:style>
  <w:style w:type="paragraph" w:styleId="List5">
    <w:name w:val="List 5"/>
    <w:basedOn w:val="BodyText"/>
    <w:rsid w:val="003B4FC9"/>
    <w:pPr>
      <w:tabs>
        <w:tab w:val="left" w:pos="1701"/>
      </w:tabs>
      <w:spacing w:before="60" w:after="60"/>
      <w:ind w:left="1701" w:hanging="340"/>
    </w:pPr>
  </w:style>
  <w:style w:type="paragraph" w:styleId="ListBullet3">
    <w:name w:val="List Bullet 3"/>
    <w:basedOn w:val="List3"/>
    <w:rsid w:val="003B4FC9"/>
    <w:pPr>
      <w:numPr>
        <w:numId w:val="14"/>
      </w:numPr>
      <w:tabs>
        <w:tab w:val="clear" w:pos="1021"/>
      </w:tabs>
      <w:ind w:left="1037" w:hanging="357"/>
    </w:pPr>
  </w:style>
  <w:style w:type="paragraph" w:styleId="ListBullet4">
    <w:name w:val="List Bullet 4"/>
    <w:basedOn w:val="List4"/>
    <w:rsid w:val="003B4FC9"/>
    <w:pPr>
      <w:numPr>
        <w:numId w:val="3"/>
      </w:numPr>
      <w:tabs>
        <w:tab w:val="clear" w:pos="1361"/>
      </w:tabs>
    </w:pPr>
  </w:style>
  <w:style w:type="paragraph" w:styleId="ListBullet5">
    <w:name w:val="List Bullet 5"/>
    <w:basedOn w:val="List5"/>
    <w:rsid w:val="003B4FC9"/>
    <w:pPr>
      <w:numPr>
        <w:numId w:val="4"/>
      </w:numPr>
    </w:pPr>
  </w:style>
  <w:style w:type="paragraph" w:styleId="ListContinue2">
    <w:name w:val="List Continue 2"/>
    <w:basedOn w:val="List2"/>
    <w:rsid w:val="003B4FC9"/>
    <w:pPr>
      <w:ind w:firstLine="0"/>
    </w:pPr>
  </w:style>
  <w:style w:type="paragraph" w:styleId="ListContinue3">
    <w:name w:val="List Continue 3"/>
    <w:basedOn w:val="List3"/>
    <w:rsid w:val="003B4FC9"/>
    <w:pPr>
      <w:ind w:left="1021" w:firstLine="0"/>
    </w:pPr>
  </w:style>
  <w:style w:type="paragraph" w:styleId="ListContinue4">
    <w:name w:val="List Continue 4"/>
    <w:basedOn w:val="List4"/>
    <w:rsid w:val="003B4FC9"/>
    <w:pPr>
      <w:ind w:firstLine="0"/>
    </w:pPr>
  </w:style>
  <w:style w:type="paragraph" w:styleId="ListContinue5">
    <w:name w:val="List Continue 5"/>
    <w:basedOn w:val="List5"/>
    <w:rsid w:val="003B4FC9"/>
    <w:pPr>
      <w:ind w:firstLine="0"/>
    </w:pPr>
  </w:style>
  <w:style w:type="paragraph" w:styleId="ListNumber3">
    <w:name w:val="List Number 3"/>
    <w:basedOn w:val="List3"/>
    <w:rsid w:val="003B4FC9"/>
    <w:pPr>
      <w:numPr>
        <w:numId w:val="5"/>
      </w:numPr>
    </w:pPr>
  </w:style>
  <w:style w:type="paragraph" w:styleId="ListNumber4">
    <w:name w:val="List Number 4"/>
    <w:basedOn w:val="List4"/>
    <w:rsid w:val="003B4FC9"/>
    <w:pPr>
      <w:numPr>
        <w:numId w:val="6"/>
      </w:numPr>
    </w:pPr>
  </w:style>
  <w:style w:type="paragraph" w:styleId="ListNumber5">
    <w:name w:val="List Number 5"/>
    <w:basedOn w:val="List5"/>
    <w:rsid w:val="003B4FC9"/>
    <w:pPr>
      <w:numPr>
        <w:numId w:val="7"/>
      </w:numPr>
    </w:pPr>
  </w:style>
  <w:style w:type="paragraph" w:styleId="BlockText">
    <w:name w:val="Block Text"/>
    <w:basedOn w:val="Normal"/>
    <w:rsid w:val="003B4FC9"/>
    <w:pPr>
      <w:spacing w:after="120"/>
      <w:ind w:left="1440" w:right="1440"/>
    </w:pPr>
  </w:style>
  <w:style w:type="character" w:customStyle="1" w:styleId="Subscript">
    <w:name w:val="Subscript"/>
    <w:basedOn w:val="DefaultParagraphFont"/>
    <w:rsid w:val="003B4FC9"/>
    <w:rPr>
      <w:sz w:val="16"/>
      <w:vertAlign w:val="subscript"/>
    </w:rPr>
  </w:style>
  <w:style w:type="character" w:customStyle="1" w:styleId="Superscript">
    <w:name w:val="Superscript"/>
    <w:basedOn w:val="DefaultParagraphFont"/>
    <w:rsid w:val="003B4FC9"/>
    <w:rPr>
      <w:sz w:val="16"/>
      <w:vertAlign w:val="superscript"/>
    </w:rPr>
  </w:style>
  <w:style w:type="character" w:customStyle="1" w:styleId="Symbols">
    <w:name w:val="Symbols"/>
    <w:basedOn w:val="DefaultParagraphFont"/>
    <w:rsid w:val="003B4FC9"/>
    <w:rPr>
      <w:rFonts w:ascii="Symbol" w:hAnsi="Symbol"/>
    </w:rPr>
  </w:style>
  <w:style w:type="character" w:customStyle="1" w:styleId="MenuOptions">
    <w:name w:val="Menu Options"/>
    <w:basedOn w:val="DefaultParagraphFont"/>
    <w:rsid w:val="003B4FC9"/>
    <w:rPr>
      <w:rFonts w:ascii="Arial Narrow" w:hAnsi="Arial Narrow"/>
      <w:smallCaps/>
    </w:rPr>
  </w:style>
  <w:style w:type="character" w:customStyle="1" w:styleId="Buttons">
    <w:name w:val="Buttons"/>
    <w:basedOn w:val="DefaultParagraphFont"/>
    <w:rsid w:val="003B4FC9"/>
    <w:rPr>
      <w:b/>
    </w:rPr>
  </w:style>
  <w:style w:type="character" w:customStyle="1" w:styleId="Underlined">
    <w:name w:val="Underlined"/>
    <w:basedOn w:val="DefaultParagraphFont"/>
    <w:rsid w:val="003B4FC9"/>
    <w:rPr>
      <w:u w:val="single"/>
    </w:rPr>
  </w:style>
  <w:style w:type="paragraph" w:customStyle="1" w:styleId="TableBodyTextRight">
    <w:name w:val="Table Body Text Right"/>
    <w:basedOn w:val="TableBodyText"/>
    <w:rsid w:val="003B4FC9"/>
    <w:pPr>
      <w:widowControl w:val="0"/>
      <w:autoSpaceDE w:val="0"/>
      <w:autoSpaceDN w:val="0"/>
      <w:adjustRightInd w:val="0"/>
      <w:jc w:val="right"/>
    </w:pPr>
    <w:rPr>
      <w:rFonts w:cs="Arial"/>
      <w:szCs w:val="18"/>
    </w:rPr>
  </w:style>
  <w:style w:type="paragraph" w:customStyle="1" w:styleId="CopyrightText">
    <w:name w:val="Copyright Text"/>
    <w:basedOn w:val="BodyText"/>
    <w:rsid w:val="003B4FC9"/>
    <w:rPr>
      <w:sz w:val="18"/>
    </w:rPr>
  </w:style>
  <w:style w:type="paragraph" w:customStyle="1" w:styleId="BodySmallRight">
    <w:name w:val="Body Small Right"/>
    <w:basedOn w:val="BodyTextRight"/>
    <w:rsid w:val="003B4FC9"/>
    <w:rPr>
      <w:sz w:val="18"/>
      <w:szCs w:val="18"/>
    </w:rPr>
  </w:style>
  <w:style w:type="paragraph" w:customStyle="1" w:styleId="MarginEdition">
    <w:name w:val="Margin Edition"/>
    <w:basedOn w:val="MarginNote"/>
    <w:rsid w:val="003B4FC9"/>
    <w:pPr>
      <w:spacing w:before="0" w:after="0"/>
    </w:pPr>
    <w:rPr>
      <w:rFonts w:ascii="Times New Roman" w:hAnsi="Times New Roman"/>
      <w:color w:val="999999"/>
    </w:rPr>
  </w:style>
  <w:style w:type="paragraph" w:customStyle="1" w:styleId="Spacer">
    <w:name w:val="Spacer"/>
    <w:basedOn w:val="Normal"/>
    <w:rsid w:val="003B4FC9"/>
    <w:rPr>
      <w:sz w:val="2"/>
      <w:szCs w:val="2"/>
    </w:rPr>
  </w:style>
  <w:style w:type="character" w:customStyle="1" w:styleId="Small">
    <w:name w:val="Small"/>
    <w:basedOn w:val="DefaultParagraphFont"/>
    <w:rsid w:val="003B4FC9"/>
    <w:rPr>
      <w:sz w:val="16"/>
    </w:rPr>
  </w:style>
  <w:style w:type="paragraph" w:customStyle="1" w:styleId="WideTable">
    <w:name w:val="Wide Table"/>
    <w:basedOn w:val="Normal"/>
    <w:rsid w:val="003B4FC9"/>
    <w:pPr>
      <w:ind w:left="-1418"/>
    </w:pPr>
    <w:rPr>
      <w:sz w:val="2"/>
      <w:szCs w:val="2"/>
    </w:rPr>
  </w:style>
  <w:style w:type="character" w:styleId="PageNumber">
    <w:name w:val="page number"/>
    <w:basedOn w:val="DefaultParagraphFont"/>
    <w:rsid w:val="003B4FC9"/>
  </w:style>
  <w:style w:type="paragraph" w:styleId="Quote">
    <w:name w:val="Quote"/>
    <w:basedOn w:val="Heading1"/>
    <w:link w:val="QuoteChar"/>
    <w:qFormat/>
    <w:rsid w:val="003B4FC9"/>
    <w:rPr>
      <w:b w:val="0"/>
      <w:sz w:val="72"/>
      <w:szCs w:val="72"/>
      <w:lang w:val="en-NZ"/>
    </w:rPr>
  </w:style>
  <w:style w:type="character" w:customStyle="1" w:styleId="QuoteChar">
    <w:name w:val="Quote Char"/>
    <w:basedOn w:val="DefaultParagraphFont"/>
    <w:link w:val="Quote"/>
    <w:rsid w:val="003B4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FC9"/>
    <w:pPr>
      <w:pageBreakBefore/>
    </w:pPr>
  </w:style>
  <w:style w:type="paragraph" w:customStyle="1" w:styleId="Border">
    <w:name w:val="Border"/>
    <w:basedOn w:val="Normal"/>
    <w:qFormat/>
    <w:rsid w:val="003B4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FC9"/>
    <w:rPr>
      <w:b/>
      <w:bCs/>
      <w:i/>
      <w:iCs/>
      <w:color w:val="auto"/>
    </w:rPr>
  </w:style>
  <w:style w:type="paragraph" w:styleId="IntenseQuote">
    <w:name w:val="Intense Quote"/>
    <w:basedOn w:val="Normal"/>
    <w:next w:val="Normal"/>
    <w:link w:val="IntenseQuoteChar"/>
    <w:uiPriority w:val="30"/>
    <w:qFormat/>
    <w:rsid w:val="003B4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FC9"/>
    <w:rPr>
      <w:smallCaps/>
      <w:color w:val="auto"/>
      <w:u w:val="single"/>
    </w:rPr>
  </w:style>
  <w:style w:type="character" w:styleId="IntenseReference">
    <w:name w:val="Intense Reference"/>
    <w:basedOn w:val="DefaultParagraphFont"/>
    <w:uiPriority w:val="32"/>
    <w:qFormat/>
    <w:rsid w:val="003B4FC9"/>
    <w:rPr>
      <w:b/>
      <w:bCs/>
      <w:smallCaps/>
      <w:color w:val="auto"/>
      <w:spacing w:val="5"/>
      <w:u w:val="single"/>
    </w:rPr>
  </w:style>
  <w:style w:type="paragraph" w:customStyle="1" w:styleId="2ColumnHeading">
    <w:name w:val="2Column Heading"/>
    <w:basedOn w:val="BodyText"/>
    <w:qFormat/>
    <w:rsid w:val="003B4FC9"/>
    <w:pPr>
      <w:spacing w:after="60"/>
      <w:ind w:left="-2268"/>
    </w:pPr>
    <w:rPr>
      <w:b/>
    </w:rPr>
  </w:style>
  <w:style w:type="paragraph" w:customStyle="1" w:styleId="Heading1TOC">
    <w:name w:val="Heading1 TOC"/>
    <w:basedOn w:val="Normal"/>
    <w:qFormat/>
    <w:rsid w:val="003B4FC9"/>
    <w:pPr>
      <w:spacing w:before="240" w:after="120"/>
    </w:pPr>
    <w:rPr>
      <w:rFonts w:ascii="Times New Roman" w:hAnsi="Times New Roman"/>
      <w:b/>
      <w:sz w:val="32"/>
    </w:rPr>
  </w:style>
  <w:style w:type="paragraph" w:customStyle="1" w:styleId="Heading2TOC">
    <w:name w:val="Heading2 TOC"/>
    <w:basedOn w:val="Normal"/>
    <w:qFormat/>
    <w:rsid w:val="003B4FC9"/>
    <w:pPr>
      <w:spacing w:before="240" w:after="60"/>
    </w:pPr>
    <w:rPr>
      <w:rFonts w:ascii="Times New Roman" w:hAnsi="Times New Roman"/>
      <w:b/>
      <w:sz w:val="28"/>
    </w:rPr>
  </w:style>
  <w:style w:type="character" w:customStyle="1" w:styleId="Underline">
    <w:name w:val="Underline"/>
    <w:basedOn w:val="DefaultParagraphFont"/>
    <w:qFormat/>
    <w:rsid w:val="003B4FC9"/>
    <w:rPr>
      <w:u w:val="single"/>
    </w:rPr>
  </w:style>
  <w:style w:type="character" w:customStyle="1" w:styleId="BoldandItalics">
    <w:name w:val="Bold and Italics"/>
    <w:qFormat/>
    <w:rsid w:val="003B4FC9"/>
    <w:rPr>
      <w:b/>
      <w:i/>
      <w:u w:val="none"/>
    </w:rPr>
  </w:style>
  <w:style w:type="paragraph" w:styleId="BalloonText">
    <w:name w:val="Balloon Text"/>
    <w:basedOn w:val="Normal"/>
    <w:link w:val="BalloonTextChar"/>
    <w:rsid w:val="003B4FC9"/>
    <w:rPr>
      <w:rFonts w:ascii="Tahoma" w:hAnsi="Tahoma" w:cs="Tahoma"/>
      <w:sz w:val="16"/>
      <w:szCs w:val="16"/>
    </w:rPr>
  </w:style>
  <w:style w:type="character" w:customStyle="1" w:styleId="BalloonTextChar">
    <w:name w:val="Balloon Text Char"/>
    <w:basedOn w:val="DefaultParagraphFont"/>
    <w:link w:val="BalloonText"/>
    <w:rsid w:val="003B4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FC9"/>
    <w:rPr>
      <w:b/>
      <w:color w:val="660033"/>
      <w:spacing w:val="0"/>
    </w:rPr>
  </w:style>
  <w:style w:type="paragraph" w:customStyle="1" w:styleId="Nameditemlist">
    <w:name w:val="Named item list"/>
    <w:basedOn w:val="BodyText"/>
    <w:qFormat/>
    <w:rsid w:val="003B4FC9"/>
    <w:pPr>
      <w:tabs>
        <w:tab w:val="left" w:pos="2835"/>
      </w:tabs>
      <w:ind w:left="2835" w:hanging="2835"/>
    </w:pPr>
  </w:style>
  <w:style w:type="paragraph" w:customStyle="1" w:styleId="BodyTextnopadding">
    <w:name w:val="Body Text no padding"/>
    <w:basedOn w:val="BodyText"/>
    <w:qFormat/>
    <w:rsid w:val="003B4FC9"/>
    <w:pPr>
      <w:spacing w:before="0" w:after="0"/>
    </w:pPr>
  </w:style>
  <w:style w:type="paragraph" w:customStyle="1" w:styleId="BodyTextBold">
    <w:name w:val="Body Text Bold"/>
    <w:basedOn w:val="BodyText"/>
    <w:qFormat/>
    <w:rsid w:val="003B4FC9"/>
    <w:rPr>
      <w:b/>
    </w:rPr>
  </w:style>
  <w:style w:type="character" w:styleId="Hyperlink">
    <w:name w:val="Hyperlink"/>
    <w:basedOn w:val="DefaultParagraphFont"/>
    <w:uiPriority w:val="99"/>
    <w:unhideWhenUsed/>
    <w:rsid w:val="00CC6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3991</Characters>
  <Application>Microsoft Office Word</Application>
  <DocSecurity>0</DocSecurity>
  <Lines>142</Lines>
  <Paragraphs>100</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AHCNSY302 Receive and dispatch nursery products</dc:title>
  <dc:subject>Approved</dc:subject>
  <dc:creator>Skills Insight</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