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2856" w:rsidP="00AD28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AHCNSY208 Maintain indoor plants</w:t>
      </w:r>
      <w:r>
        <w:fldChar w:fldCharType="end"/>
      </w:r>
    </w:p>
    <w:p w:rsidR="00AD2856" w:rsidP="00AD2856">
      <w:pPr>
        <w:pStyle w:val="Version"/>
        <w:sectPr w:rsidSect="001873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73A7" w:rsidP="001873A7">
      <w:pPr>
        <w:pStyle w:val="SuperHeading"/>
      </w:pPr>
      <w:r w:rsidRPr="001873A7">
        <w:t>AHCNSY208 Maintain indoor plants</w:t>
      </w:r>
    </w:p>
    <w:p w:rsidR="00000000" w:rsidRPr="001873A7" w:rsidP="001873A7">
      <w:pPr>
        <w:pStyle w:val="Heading1"/>
      </w:pPr>
      <w:bookmarkStart w:id="1" w:name="O_1151855"/>
      <w:bookmarkEnd w:id="1"/>
      <w:r w:rsidRPr="001873A7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1873A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3A7">
            <w:pPr>
              <w:pStyle w:val="BodyTextBold"/>
              <w:rPr>
                <w:lang w:val="en-NZ"/>
              </w:rPr>
            </w:pPr>
            <w:r w:rsidRPr="001873A7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3A7">
            <w:pPr>
              <w:pStyle w:val="BodyTextBold"/>
              <w:rPr>
                <w:lang w:val="en-NZ"/>
              </w:rPr>
            </w:pPr>
            <w:r w:rsidRPr="001873A7">
              <w:t>Comments</w:t>
            </w:r>
          </w:p>
        </w:tc>
      </w:tr>
      <w:tr w:rsidTr="001873A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3A7">
            <w:pPr>
              <w:pStyle w:val="BodyText"/>
              <w:rPr>
                <w:lang w:val="en-NZ"/>
              </w:rPr>
            </w:pPr>
            <w:r w:rsidRPr="001873A7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3A7" w:rsidP="001873A7">
            <w:pPr>
              <w:pStyle w:val="BodyText"/>
            </w:pPr>
            <w:r w:rsidRPr="001873A7">
              <w:t>This version released with AHC Agriculture, Horticulture and Conservation and Land Management Training Package Version 6.0.</w:t>
            </w:r>
          </w:p>
        </w:tc>
      </w:tr>
    </w:tbl>
    <w:p w:rsidR="00000000" w:rsidRPr="001873A7" w:rsidP="001873A7">
      <w:pPr>
        <w:pStyle w:val="BodyText"/>
      </w:pPr>
    </w:p>
    <w:p w:rsidR="00000000" w:rsidRPr="001873A7" w:rsidP="001873A7">
      <w:pPr>
        <w:pStyle w:val="AllowPageBreak"/>
      </w:pPr>
    </w:p>
    <w:p w:rsidR="00000000" w:rsidRPr="001873A7" w:rsidP="001873A7">
      <w:pPr>
        <w:pStyle w:val="Heading1"/>
      </w:pPr>
      <w:bookmarkStart w:id="2" w:name="O_1151856"/>
      <w:bookmarkEnd w:id="2"/>
      <w:r w:rsidRPr="001873A7">
        <w:t>Application</w:t>
      </w:r>
    </w:p>
    <w:p w:rsidR="00000000" w:rsidRPr="001873A7" w:rsidP="00AD2856">
      <w:pPr>
        <w:pStyle w:val="BodyText"/>
      </w:pPr>
      <w:r w:rsidRPr="001873A7">
        <w:t>This unit of competency describes the skills and k</w:t>
      </w:r>
      <w:r w:rsidRPr="001873A7">
        <w:t>nowledge required to maintain and care for indoor plants, including preparing for work, maintaining the growing environment and plants, and completing plant maintenance operations.</w:t>
      </w:r>
    </w:p>
    <w:p w:rsidR="00000000" w:rsidRPr="001873A7" w:rsidP="00AD2856">
      <w:pPr>
        <w:pStyle w:val="BodyText"/>
      </w:pPr>
      <w:r w:rsidRPr="001873A7">
        <w:t>The unit applies to individuals who maintain indoor plants under general su</w:t>
      </w:r>
      <w:r w:rsidRPr="001873A7">
        <w:t>pervision with limited autonomy or accountability.</w:t>
      </w:r>
    </w:p>
    <w:p w:rsidR="00000000" w:rsidRPr="001873A7" w:rsidP="00AD2856">
      <w:pPr>
        <w:pStyle w:val="BodyText"/>
      </w:pPr>
      <w:r w:rsidRPr="001873A7">
        <w:t>No licensing, legislative or certification requirements apply to this unit at the time of publication.</w:t>
      </w:r>
    </w:p>
    <w:p w:rsidR="00000000" w:rsidRPr="001873A7" w:rsidP="001873A7">
      <w:pPr>
        <w:pStyle w:val="Heading1"/>
      </w:pPr>
      <w:bookmarkStart w:id="3" w:name="O_1151857"/>
      <w:bookmarkEnd w:id="3"/>
      <w:r w:rsidRPr="001873A7">
        <w:t>Pre-requisite Unit</w:t>
      </w:r>
    </w:p>
    <w:p w:rsidR="00000000" w:rsidRPr="001873A7" w:rsidP="00AD2856">
      <w:pPr>
        <w:pStyle w:val="BodyText"/>
      </w:pPr>
      <w:r w:rsidRPr="001873A7">
        <w:t>Nil</w:t>
      </w:r>
    </w:p>
    <w:p w:rsidR="00000000" w:rsidRPr="001873A7" w:rsidP="001873A7">
      <w:pPr>
        <w:pStyle w:val="Heading1"/>
      </w:pPr>
      <w:bookmarkStart w:id="4" w:name="O_1151859"/>
      <w:bookmarkEnd w:id="4"/>
      <w:r w:rsidRPr="001873A7">
        <w:t>Unit Sector</w:t>
      </w:r>
    </w:p>
    <w:p w:rsidR="00000000" w:rsidRPr="001873A7" w:rsidP="00AD2856">
      <w:pPr>
        <w:pStyle w:val="BodyText"/>
      </w:pPr>
      <w:r w:rsidRPr="001873A7">
        <w:t>Nursery (NSY)</w:t>
      </w:r>
    </w:p>
    <w:p w:rsidR="00000000" w:rsidRPr="001873A7" w:rsidP="001873A7">
      <w:pPr>
        <w:pStyle w:val="Heading1"/>
      </w:pPr>
      <w:bookmarkStart w:id="5" w:name="O_1151860"/>
      <w:bookmarkEnd w:id="5"/>
      <w:r w:rsidRPr="001873A7">
        <w:t>Elements 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3"/>
        <w:gridCol w:w="6739"/>
      </w:tblGrid>
      <w:tr w:rsidTr="00AD285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3A7">
            <w:pPr>
              <w:pStyle w:val="BodyTextBold"/>
              <w:rPr>
                <w:lang w:val="en-NZ"/>
              </w:rPr>
            </w:pPr>
            <w:r w:rsidRPr="001873A7">
              <w:t>Elements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3A7">
            <w:pPr>
              <w:pStyle w:val="BodyTextBold"/>
              <w:rPr>
                <w:lang w:val="en-NZ"/>
              </w:rPr>
            </w:pPr>
            <w:r w:rsidRPr="001873A7">
              <w:t>Performance Criteria</w:t>
            </w:r>
          </w:p>
        </w:tc>
      </w:tr>
      <w:tr w:rsidTr="00AD285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3A7" w:rsidP="001873A7">
            <w:pPr>
              <w:pStyle w:val="BodyText"/>
            </w:pPr>
            <w:r w:rsidRPr="001873A7">
              <w:rPr>
                <w:rStyle w:val="Emphasis"/>
              </w:rPr>
              <w:t>Elements describe the essential outcomes.</w:t>
            </w:r>
          </w:p>
        </w:tc>
        <w:tc>
          <w:tcPr>
            <w:tcW w:w="67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3A7">
            <w:pPr>
              <w:pStyle w:val="BodyText"/>
              <w:rPr>
                <w:lang w:val="en-NZ"/>
              </w:rPr>
            </w:pPr>
            <w:r w:rsidRPr="001873A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D285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3A7">
            <w:pPr>
              <w:pStyle w:val="BodyText"/>
              <w:rPr>
                <w:lang w:val="en-NZ"/>
              </w:rPr>
            </w:pPr>
            <w:r w:rsidRPr="001873A7">
              <w:t>1. Prepare for work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3A7" w:rsidP="001873A7">
            <w:pPr>
              <w:pStyle w:val="BodyText"/>
            </w:pPr>
            <w:r w:rsidRPr="001873A7">
              <w:t>1.1 Confirm activity to</w:t>
            </w:r>
            <w:r w:rsidRPr="001873A7">
              <w:t xml:space="preserve"> be undertaken with supervisor</w:t>
            </w:r>
          </w:p>
          <w:p w:rsidR="00000000" w:rsidRPr="001873A7" w:rsidP="001873A7">
            <w:pPr>
              <w:pStyle w:val="BodyText"/>
            </w:pPr>
            <w:r w:rsidRPr="001873A7">
              <w:t>1.2 Recognise potential hazards and risks and implement safe working practices to minimise risks to self and others</w:t>
            </w:r>
          </w:p>
          <w:p w:rsidR="00000000" w:rsidRPr="001873A7" w:rsidP="001873A7">
            <w:pPr>
              <w:pStyle w:val="BodyText"/>
            </w:pPr>
            <w:r w:rsidRPr="001873A7">
              <w:t>1.3 Collect appropriate tools and equipment for the task</w:t>
            </w:r>
          </w:p>
          <w:p w:rsidR="00000000" w:rsidP="001873A7">
            <w:pPr>
              <w:pStyle w:val="BodyText"/>
              <w:rPr>
                <w:lang w:val="en-NZ"/>
              </w:rPr>
            </w:pPr>
            <w:r w:rsidRPr="001873A7">
              <w:t>1.4 Fit and use personal protective equipment applic</w:t>
            </w:r>
            <w:r w:rsidRPr="001873A7">
              <w:t>able to the task</w:t>
            </w:r>
          </w:p>
        </w:tc>
      </w:tr>
      <w:tr w:rsidTr="00AD285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3A7">
            <w:pPr>
              <w:pStyle w:val="BodyText"/>
              <w:rPr>
                <w:lang w:val="en-NZ"/>
              </w:rPr>
            </w:pPr>
            <w:r w:rsidRPr="001873A7">
              <w:t>2. Maintain the growing environment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3A7" w:rsidP="001873A7">
            <w:pPr>
              <w:pStyle w:val="BodyText"/>
            </w:pPr>
            <w:r w:rsidRPr="001873A7">
              <w:t>2.1 Access plants as directed and according to workplace procedures</w:t>
            </w:r>
          </w:p>
          <w:p w:rsidR="00000000" w:rsidRPr="001873A7" w:rsidP="001873A7">
            <w:pPr>
              <w:pStyle w:val="BodyText"/>
            </w:pPr>
            <w:r w:rsidRPr="001873A7">
              <w:t>2.2 Transport tools, equipment and materials safely according to work instructions and workplace health and safety requirements</w:t>
            </w:r>
          </w:p>
          <w:p w:rsidR="00000000" w:rsidRPr="001873A7" w:rsidP="001873A7">
            <w:pPr>
              <w:pStyle w:val="BodyText"/>
            </w:pPr>
            <w:r w:rsidRPr="001873A7">
              <w:t>2.3 Check that growing media condition is fit for purpose</w:t>
            </w:r>
          </w:p>
          <w:p w:rsidR="00000000" w:rsidP="001873A7">
            <w:pPr>
              <w:pStyle w:val="BodyText"/>
              <w:rPr>
                <w:lang w:val="en-NZ"/>
              </w:rPr>
            </w:pPr>
            <w:r w:rsidRPr="001873A7">
              <w:t>2.4 Clean containers and growing site to ensure aesthetic and hygiene standards of indoor plants are maintained</w:t>
            </w:r>
          </w:p>
        </w:tc>
      </w:tr>
      <w:tr w:rsidTr="00AD285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3A7">
            <w:pPr>
              <w:pStyle w:val="BodyText"/>
              <w:rPr>
                <w:lang w:val="en-NZ"/>
              </w:rPr>
            </w:pPr>
            <w:r w:rsidRPr="001873A7">
              <w:t>3. Maintain indoor plants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3A7" w:rsidP="001873A7">
            <w:pPr>
              <w:pStyle w:val="BodyText"/>
            </w:pPr>
            <w:r w:rsidRPr="001873A7">
              <w:t xml:space="preserve">3.1 Recognise common problems in indoor plants, and report </w:t>
            </w:r>
            <w:r w:rsidRPr="001873A7">
              <w:t>to supervisor</w:t>
            </w:r>
          </w:p>
          <w:p w:rsidR="00000000" w:rsidRPr="001873A7" w:rsidP="001873A7">
            <w:pPr>
              <w:pStyle w:val="BodyText"/>
            </w:pPr>
            <w:r w:rsidRPr="001873A7">
              <w:t>3.2 Apply treatments to optimise plant health and appearance as directed</w:t>
            </w:r>
          </w:p>
          <w:p w:rsidR="00000000" w:rsidRPr="001873A7" w:rsidP="001873A7">
            <w:pPr>
              <w:pStyle w:val="BodyText"/>
            </w:pPr>
            <w:r w:rsidRPr="001873A7">
              <w:t>3.3 Apply water where required, in quantity and method as directed and according to workplace procedures</w:t>
            </w:r>
          </w:p>
          <w:p w:rsidR="00000000" w:rsidP="001873A7">
            <w:pPr>
              <w:pStyle w:val="BodyText"/>
              <w:rPr>
                <w:lang w:val="en-NZ"/>
              </w:rPr>
            </w:pPr>
            <w:r w:rsidRPr="001873A7">
              <w:t>3.4 Replace plants when no longer at optimum health and appearan</w:t>
            </w:r>
            <w:r w:rsidRPr="001873A7">
              <w:t>ce</w:t>
            </w:r>
          </w:p>
        </w:tc>
      </w:tr>
      <w:tr w:rsidTr="00AD285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3A7">
            <w:pPr>
              <w:pStyle w:val="BodyText"/>
              <w:rPr>
                <w:lang w:val="en-NZ"/>
              </w:rPr>
            </w:pPr>
            <w:r w:rsidRPr="001873A7">
              <w:t>4. Complete indoor plant maintenance operations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3A7" w:rsidP="001873A7">
            <w:pPr>
              <w:pStyle w:val="BodyText"/>
            </w:pPr>
            <w:r w:rsidRPr="001873A7">
              <w:t>4.1 Remove and dispose of waste material according to workplace procedures, and perform cleaning procedures</w:t>
            </w:r>
          </w:p>
          <w:p w:rsidR="00000000" w:rsidRPr="001873A7" w:rsidP="001873A7">
            <w:pPr>
              <w:pStyle w:val="BodyText"/>
            </w:pPr>
            <w:r w:rsidRPr="001873A7">
              <w:t>4.2 Clean, maintain and store tools and equipment</w:t>
            </w:r>
          </w:p>
          <w:p w:rsidR="00000000" w:rsidRPr="001873A7" w:rsidP="001873A7">
            <w:pPr>
              <w:pStyle w:val="BodyText"/>
            </w:pPr>
            <w:r w:rsidRPr="001873A7">
              <w:t>4.3 Identify and report unserviceable tools an</w:t>
            </w:r>
            <w:r w:rsidRPr="001873A7">
              <w:t>d equipment according to workplace procedures</w:t>
            </w:r>
          </w:p>
          <w:p w:rsidR="00000000" w:rsidRPr="001873A7" w:rsidP="001873A7">
            <w:pPr>
              <w:pStyle w:val="BodyText"/>
            </w:pPr>
            <w:r w:rsidRPr="001873A7">
              <w:t>4.4 Record and report indoor plant maintenance according to workplace procedures</w:t>
            </w:r>
          </w:p>
        </w:tc>
      </w:tr>
    </w:tbl>
    <w:p w:rsidR="00000000" w:rsidRPr="001873A7" w:rsidP="001873A7">
      <w:pPr>
        <w:pStyle w:val="BodyText"/>
      </w:pPr>
    </w:p>
    <w:p w:rsidR="00000000" w:rsidRPr="001873A7" w:rsidP="001873A7">
      <w:pPr>
        <w:pStyle w:val="AllowPageBreak"/>
      </w:pPr>
    </w:p>
    <w:p w:rsidR="00000000" w:rsidRPr="001873A7" w:rsidP="001873A7">
      <w:pPr>
        <w:pStyle w:val="Heading1"/>
      </w:pPr>
      <w:bookmarkStart w:id="6" w:name="O_1151861"/>
      <w:bookmarkEnd w:id="6"/>
      <w:r w:rsidRPr="001873A7">
        <w:t>Foundation Skills</w:t>
      </w:r>
    </w:p>
    <w:p w:rsidR="00000000" w:rsidRPr="00AD2856" w:rsidP="00AD2856">
      <w:pPr>
        <w:pStyle w:val="BodyText"/>
        <w:rPr>
          <w:i/>
        </w:rPr>
      </w:pPr>
      <w:r w:rsidRPr="00AD285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3"/>
        <w:gridCol w:w="6739"/>
      </w:tblGrid>
      <w:tr w:rsidTr="001873A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3A7">
            <w:pPr>
              <w:pStyle w:val="BodyTextBold"/>
              <w:rPr>
                <w:lang w:val="en-NZ"/>
              </w:rPr>
            </w:pPr>
            <w:r w:rsidRPr="001873A7">
              <w:t>Skill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3A7">
            <w:pPr>
              <w:pStyle w:val="BodyTextBold"/>
              <w:rPr>
                <w:lang w:val="en-NZ"/>
              </w:rPr>
            </w:pPr>
            <w:r w:rsidRPr="001873A7">
              <w:t>Description</w:t>
            </w:r>
          </w:p>
        </w:tc>
      </w:tr>
      <w:tr w:rsidTr="001873A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3A7">
            <w:pPr>
              <w:pStyle w:val="BodyText"/>
              <w:rPr>
                <w:lang w:val="en-NZ"/>
              </w:rPr>
            </w:pPr>
            <w:r w:rsidRPr="001873A7">
              <w:t>Writing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3A7">
            <w:pPr>
              <w:pStyle w:val="ListBullet"/>
              <w:rPr>
                <w:lang w:val="en-NZ"/>
              </w:rPr>
            </w:pPr>
            <w:r w:rsidRPr="001873A7">
              <w:t>Use clear language and accurate indu</w:t>
            </w:r>
            <w:r w:rsidRPr="001873A7">
              <w:t>stry terminology to record indoor plant maintenance activity</w:t>
            </w:r>
          </w:p>
        </w:tc>
      </w:tr>
      <w:tr w:rsidTr="001873A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3A7">
            <w:pPr>
              <w:pStyle w:val="BodyText"/>
              <w:rPr>
                <w:lang w:val="en-NZ"/>
              </w:rPr>
            </w:pPr>
            <w:r w:rsidRPr="001873A7">
              <w:t>Oral communication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3A7" w:rsidP="001873A7">
            <w:pPr>
              <w:pStyle w:val="ListBullet"/>
            </w:pPr>
            <w:r w:rsidRPr="001873A7">
              <w:t>Use clear language to confirm and report indoor plant maintenance operations and report tool and equipment unserviceability</w:t>
            </w:r>
          </w:p>
        </w:tc>
      </w:tr>
    </w:tbl>
    <w:p w:rsidR="00000000" w:rsidRPr="001873A7" w:rsidP="001873A7">
      <w:pPr>
        <w:pStyle w:val="BodyText"/>
      </w:pPr>
    </w:p>
    <w:p w:rsidR="00000000" w:rsidRPr="001873A7" w:rsidP="001873A7">
      <w:pPr>
        <w:pStyle w:val="AllowPageBreak"/>
      </w:pPr>
    </w:p>
    <w:p w:rsidR="00000000" w:rsidRPr="001873A7" w:rsidP="001873A7">
      <w:pPr>
        <w:pStyle w:val="Heading1"/>
      </w:pPr>
      <w:bookmarkStart w:id="7" w:name="O_1151863"/>
      <w:bookmarkEnd w:id="7"/>
      <w:r w:rsidRPr="001873A7">
        <w:t>Unit Mapping Information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5"/>
        <w:gridCol w:w="2066"/>
        <w:gridCol w:w="2339"/>
        <w:gridCol w:w="3022"/>
      </w:tblGrid>
      <w:tr w:rsidTr="001873A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3A7">
            <w:pPr>
              <w:pStyle w:val="BodyTextBold"/>
              <w:rPr>
                <w:lang w:val="en-NZ"/>
              </w:rPr>
            </w:pPr>
            <w:r w:rsidRPr="001873A7">
              <w:t>Code and title current version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3A7">
            <w:pPr>
              <w:pStyle w:val="BodyTextBold"/>
              <w:rPr>
                <w:lang w:val="en-NZ"/>
              </w:rPr>
            </w:pPr>
            <w:r w:rsidRPr="001873A7">
              <w:t>Code and title previous version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3A7">
            <w:pPr>
              <w:pStyle w:val="BodyTextBold"/>
              <w:rPr>
                <w:lang w:val="en-NZ"/>
              </w:rPr>
            </w:pPr>
            <w:r w:rsidRPr="001873A7">
              <w:t>Comments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3A7">
            <w:pPr>
              <w:pStyle w:val="BodyTextBold"/>
              <w:rPr>
                <w:lang w:val="en-NZ"/>
              </w:rPr>
            </w:pPr>
            <w:r w:rsidRPr="001873A7">
              <w:t>Equivalence status</w:t>
            </w:r>
          </w:p>
        </w:tc>
      </w:tr>
      <w:tr w:rsidTr="001873A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3A7">
            <w:pPr>
              <w:pStyle w:val="BodyText"/>
              <w:rPr>
                <w:lang w:val="en-NZ"/>
              </w:rPr>
            </w:pPr>
            <w:r w:rsidRPr="001873A7">
              <w:t>AHCNSY208 Maintain indoor plants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3A7">
            <w:pPr>
              <w:pStyle w:val="BodyText"/>
              <w:rPr>
                <w:lang w:val="en-NZ"/>
              </w:rPr>
            </w:pPr>
            <w:r w:rsidRPr="001873A7">
              <w:t>AHCNSY204 Maintain indoor plants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3A7" w:rsidP="001873A7">
            <w:pPr>
              <w:pStyle w:val="BodyText"/>
            </w:pPr>
            <w:r w:rsidRPr="001873A7">
              <w:t>Minor changes to application</w:t>
            </w:r>
          </w:p>
          <w:p w:rsidR="00000000" w:rsidRPr="001873A7" w:rsidP="001873A7">
            <w:pPr>
              <w:pStyle w:val="BodyText"/>
            </w:pPr>
            <w:r w:rsidRPr="001873A7">
              <w:t>Major changes to performance criteria</w:t>
            </w:r>
          </w:p>
          <w:p w:rsidR="00000000" w:rsidRPr="001873A7" w:rsidP="001873A7">
            <w:pPr>
              <w:pStyle w:val="BodyText"/>
            </w:pPr>
            <w:r w:rsidRPr="001873A7">
              <w:t>Foundation skills added</w:t>
            </w:r>
          </w:p>
          <w:p w:rsidR="00000000" w:rsidP="001873A7">
            <w:pPr>
              <w:pStyle w:val="BodyText"/>
              <w:rPr>
                <w:lang w:val="en-NZ"/>
              </w:rPr>
            </w:pPr>
            <w:r w:rsidRPr="001873A7">
              <w:t>Assessment requirements updated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3A7" w:rsidP="001873A7">
            <w:pPr>
              <w:pStyle w:val="BodyText"/>
            </w:pPr>
            <w:r w:rsidRPr="001873A7">
              <w:t xml:space="preserve">Not equivalent </w:t>
            </w:r>
          </w:p>
        </w:tc>
      </w:tr>
    </w:tbl>
    <w:p w:rsidR="00000000" w:rsidRPr="001873A7" w:rsidP="001873A7">
      <w:pPr>
        <w:pStyle w:val="BodyText"/>
      </w:pPr>
    </w:p>
    <w:p w:rsidR="00000000" w:rsidRPr="001873A7" w:rsidP="001873A7">
      <w:pPr>
        <w:pStyle w:val="AllowPageBreak"/>
      </w:pPr>
    </w:p>
    <w:p w:rsidR="00000000" w:rsidRPr="001873A7" w:rsidP="001873A7">
      <w:pPr>
        <w:pStyle w:val="Heading1"/>
      </w:pPr>
      <w:bookmarkStart w:id="8" w:name="O_1151870"/>
      <w:bookmarkEnd w:id="8"/>
      <w:r w:rsidRPr="001873A7">
        <w:t>Links</w:t>
      </w:r>
    </w:p>
    <w:p w:rsidR="00000000" w:rsidRPr="001873A7" w:rsidP="00AD2856">
      <w:pPr>
        <w:pStyle w:val="BodyText"/>
      </w:pPr>
      <w:r w:rsidRPr="001873A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8475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873A7" w:rsidP="001873A7"/>
    <w:sectPr w:rsidSect="001873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3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3A7" w:rsidRPr="00AD2856" w:rsidP="00AD28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3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856" w:rsidP="001873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2856" w:rsidP="001873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D2856" w:rsidP="001873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3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8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73A7" w:rsidRPr="00AD2856" w:rsidP="00AD28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3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856" w:rsidRPr="002D2AF8" w:rsidP="001873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AHCNSY208 Maintain indoor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D2856" w:rsidP="001873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4000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F228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3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73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73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73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73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73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73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73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73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73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73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73A7"/>
  </w:style>
  <w:style w:type="character" w:customStyle="1" w:styleId="Heading1Char">
    <w:name w:val="Heading 1 Char"/>
    <w:basedOn w:val="DefaultParagraphFont"/>
    <w:link w:val="Heading1"/>
    <w:rsid w:val="001873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73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73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73A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873A7"/>
    <w:rPr>
      <w:i/>
    </w:rPr>
  </w:style>
  <w:style w:type="paragraph" w:customStyle="1" w:styleId="SuperHeading">
    <w:name w:val="SuperHeading"/>
    <w:basedOn w:val="Normal"/>
    <w:rsid w:val="001873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73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873A7"/>
    <w:rPr>
      <w:b/>
    </w:rPr>
  </w:style>
  <w:style w:type="character" w:customStyle="1" w:styleId="Heading2Char">
    <w:name w:val="Heading 2 Char"/>
    <w:basedOn w:val="DefaultParagraphFont"/>
    <w:link w:val="Heading2"/>
    <w:rsid w:val="001873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73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73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73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73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73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73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73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73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73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73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73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73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73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73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73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73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73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73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73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73A7"/>
    <w:rPr>
      <w:b/>
      <w:spacing w:val="0"/>
    </w:rPr>
  </w:style>
  <w:style w:type="paragraph" w:customStyle="1" w:styleId="SuperTitle">
    <w:name w:val="SuperTitle"/>
    <w:basedOn w:val="Title"/>
    <w:rsid w:val="001873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73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73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73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73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73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73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73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73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73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73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73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73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73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73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73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73A7"/>
  </w:style>
  <w:style w:type="paragraph" w:styleId="TableofFigures">
    <w:name w:val="table of figures"/>
    <w:basedOn w:val="Normal"/>
    <w:next w:val="Normal"/>
    <w:semiHidden/>
    <w:rsid w:val="001873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73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73A7"/>
    <w:rPr>
      <w:rFonts w:ascii="Wingdings" w:hAnsi="Wingdings"/>
    </w:rPr>
  </w:style>
  <w:style w:type="paragraph" w:customStyle="1" w:styleId="TableHeading">
    <w:name w:val="Table Heading"/>
    <w:basedOn w:val="HeadingBase"/>
    <w:rsid w:val="001873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73A7"/>
    <w:rPr>
      <w:color w:val="0033CC"/>
      <w:u w:val="none"/>
    </w:rPr>
  </w:style>
  <w:style w:type="paragraph" w:customStyle="1" w:styleId="BodyTextRight">
    <w:name w:val="Body Text Right"/>
    <w:basedOn w:val="BodyText"/>
    <w:rsid w:val="001873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73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73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73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73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73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73A7"/>
    <w:rPr>
      <w:sz w:val="32"/>
    </w:rPr>
  </w:style>
  <w:style w:type="paragraph" w:customStyle="1" w:styleId="HeadingProcedure">
    <w:name w:val="Heading Procedure"/>
    <w:basedOn w:val="HeadingBase"/>
    <w:next w:val="Normal"/>
    <w:rsid w:val="001873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73A7"/>
    <w:pPr>
      <w:spacing w:before="60" w:after="60"/>
    </w:pPr>
  </w:style>
  <w:style w:type="paragraph" w:styleId="ListContinue">
    <w:name w:val="List Continue"/>
    <w:basedOn w:val="List"/>
    <w:rsid w:val="001873A7"/>
    <w:pPr>
      <w:ind w:firstLine="0"/>
    </w:pPr>
  </w:style>
  <w:style w:type="paragraph" w:customStyle="1" w:styleId="ListNote">
    <w:name w:val="List Note"/>
    <w:basedOn w:val="List"/>
    <w:rsid w:val="001873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73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73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73A7"/>
    <w:rPr>
      <w:rFonts w:ascii="Courier New" w:hAnsi="Courier New"/>
    </w:rPr>
  </w:style>
  <w:style w:type="paragraph" w:customStyle="1" w:styleId="NoteBullet">
    <w:name w:val="Note Bullet"/>
    <w:basedOn w:val="Note"/>
    <w:rsid w:val="001873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73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73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73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73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73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73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73A7"/>
    <w:rPr>
      <w:b/>
      <w:smallCaps/>
    </w:rPr>
  </w:style>
  <w:style w:type="paragraph" w:customStyle="1" w:styleId="TableListNumber">
    <w:name w:val="Table List Number"/>
    <w:basedOn w:val="ListNumber"/>
    <w:rsid w:val="001873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73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73A7"/>
    <w:pPr>
      <w:numPr>
        <w:numId w:val="8"/>
      </w:numPr>
    </w:pPr>
  </w:style>
  <w:style w:type="paragraph" w:customStyle="1" w:styleId="ListAlpha2">
    <w:name w:val="List Alpha 2"/>
    <w:basedOn w:val="List2"/>
    <w:rsid w:val="001873A7"/>
    <w:pPr>
      <w:numPr>
        <w:numId w:val="7"/>
      </w:numPr>
    </w:pPr>
  </w:style>
  <w:style w:type="paragraph" w:styleId="List2">
    <w:name w:val="List 2"/>
    <w:basedOn w:val="BodyText"/>
    <w:rsid w:val="001873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73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73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73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73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73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73A7"/>
    <w:pPr>
      <w:numPr>
        <w:numId w:val="3"/>
      </w:numPr>
    </w:pPr>
  </w:style>
  <w:style w:type="paragraph" w:styleId="ListContinue2">
    <w:name w:val="List Continue 2"/>
    <w:basedOn w:val="List2"/>
    <w:rsid w:val="001873A7"/>
    <w:pPr>
      <w:ind w:firstLine="0"/>
    </w:pPr>
  </w:style>
  <w:style w:type="paragraph" w:styleId="ListContinue3">
    <w:name w:val="List Continue 3"/>
    <w:basedOn w:val="List3"/>
    <w:rsid w:val="001873A7"/>
    <w:pPr>
      <w:ind w:left="1021" w:firstLine="0"/>
    </w:pPr>
  </w:style>
  <w:style w:type="paragraph" w:styleId="ListContinue4">
    <w:name w:val="List Continue 4"/>
    <w:basedOn w:val="List4"/>
    <w:rsid w:val="001873A7"/>
    <w:pPr>
      <w:ind w:firstLine="0"/>
    </w:pPr>
  </w:style>
  <w:style w:type="paragraph" w:styleId="ListContinue5">
    <w:name w:val="List Continue 5"/>
    <w:basedOn w:val="List5"/>
    <w:rsid w:val="001873A7"/>
    <w:pPr>
      <w:ind w:firstLine="0"/>
    </w:pPr>
  </w:style>
  <w:style w:type="paragraph" w:styleId="ListNumber3">
    <w:name w:val="List Number 3"/>
    <w:basedOn w:val="List3"/>
    <w:rsid w:val="001873A7"/>
    <w:pPr>
      <w:numPr>
        <w:numId w:val="4"/>
      </w:numPr>
    </w:pPr>
  </w:style>
  <w:style w:type="paragraph" w:styleId="ListNumber4">
    <w:name w:val="List Number 4"/>
    <w:basedOn w:val="List4"/>
    <w:rsid w:val="001873A7"/>
    <w:pPr>
      <w:numPr>
        <w:numId w:val="5"/>
      </w:numPr>
    </w:pPr>
  </w:style>
  <w:style w:type="paragraph" w:styleId="ListNumber5">
    <w:name w:val="List Number 5"/>
    <w:basedOn w:val="List5"/>
    <w:rsid w:val="001873A7"/>
    <w:pPr>
      <w:numPr>
        <w:numId w:val="6"/>
      </w:numPr>
    </w:pPr>
  </w:style>
  <w:style w:type="paragraph" w:styleId="BlockText">
    <w:name w:val="Block Text"/>
    <w:basedOn w:val="Normal"/>
    <w:rsid w:val="001873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73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73A7"/>
    <w:rPr>
      <w:sz w:val="16"/>
      <w:vertAlign w:val="superscript"/>
    </w:rPr>
  </w:style>
  <w:style w:type="character" w:customStyle="1" w:styleId="Symbols">
    <w:name w:val="Symbols"/>
    <w:basedOn w:val="DefaultParagraphFont"/>
    <w:rsid w:val="001873A7"/>
    <w:rPr>
      <w:rFonts w:ascii="Symbol" w:hAnsi="Symbol"/>
    </w:rPr>
  </w:style>
  <w:style w:type="character" w:customStyle="1" w:styleId="MenuOptions">
    <w:name w:val="Menu Options"/>
    <w:basedOn w:val="DefaultParagraphFont"/>
    <w:rsid w:val="001873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73A7"/>
    <w:rPr>
      <w:b/>
    </w:rPr>
  </w:style>
  <w:style w:type="character" w:customStyle="1" w:styleId="Underlined">
    <w:name w:val="Underlined"/>
    <w:basedOn w:val="DefaultParagraphFont"/>
    <w:rsid w:val="001873A7"/>
    <w:rPr>
      <w:u w:val="single"/>
    </w:rPr>
  </w:style>
  <w:style w:type="paragraph" w:customStyle="1" w:styleId="TableBodyTextRight">
    <w:name w:val="Table Body Text Right"/>
    <w:basedOn w:val="TableBodyText"/>
    <w:rsid w:val="001873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73A7"/>
    <w:rPr>
      <w:sz w:val="18"/>
    </w:rPr>
  </w:style>
  <w:style w:type="paragraph" w:customStyle="1" w:styleId="BodySmallRight">
    <w:name w:val="Body Small Right"/>
    <w:basedOn w:val="BodyTextRight"/>
    <w:rsid w:val="001873A7"/>
    <w:rPr>
      <w:sz w:val="18"/>
      <w:szCs w:val="18"/>
    </w:rPr>
  </w:style>
  <w:style w:type="paragraph" w:customStyle="1" w:styleId="MarginEdition">
    <w:name w:val="Margin Edition"/>
    <w:basedOn w:val="MarginNote"/>
    <w:rsid w:val="001873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73A7"/>
    <w:rPr>
      <w:sz w:val="2"/>
      <w:szCs w:val="2"/>
    </w:rPr>
  </w:style>
  <w:style w:type="character" w:customStyle="1" w:styleId="Small">
    <w:name w:val="Small"/>
    <w:basedOn w:val="DefaultParagraphFont"/>
    <w:rsid w:val="001873A7"/>
    <w:rPr>
      <w:sz w:val="16"/>
    </w:rPr>
  </w:style>
  <w:style w:type="paragraph" w:customStyle="1" w:styleId="WideTable">
    <w:name w:val="Wide Table"/>
    <w:basedOn w:val="Normal"/>
    <w:rsid w:val="001873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73A7"/>
  </w:style>
  <w:style w:type="paragraph" w:styleId="Quote">
    <w:name w:val="Quote"/>
    <w:basedOn w:val="Heading1"/>
    <w:link w:val="QuoteChar"/>
    <w:qFormat/>
    <w:rsid w:val="001873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73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73A7"/>
    <w:pPr>
      <w:pageBreakBefore/>
    </w:pPr>
  </w:style>
  <w:style w:type="paragraph" w:customStyle="1" w:styleId="Border">
    <w:name w:val="Border"/>
    <w:basedOn w:val="Normal"/>
    <w:qFormat/>
    <w:rsid w:val="001873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73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73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73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73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73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73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73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73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73A7"/>
    <w:rPr>
      <w:u w:val="single"/>
    </w:rPr>
  </w:style>
  <w:style w:type="character" w:customStyle="1" w:styleId="BoldandItalics">
    <w:name w:val="Bold and Italics"/>
    <w:qFormat/>
    <w:rsid w:val="001873A7"/>
    <w:rPr>
      <w:b/>
      <w:i/>
      <w:u w:val="none"/>
    </w:rPr>
  </w:style>
  <w:style w:type="paragraph" w:styleId="BalloonText">
    <w:name w:val="Balloon Text"/>
    <w:basedOn w:val="Normal"/>
    <w:link w:val="BalloonTextChar"/>
    <w:rsid w:val="001873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73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73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73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73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73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73A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D28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485</Words>
  <Characters>3087</Characters>
  <Application>Microsoft Office Word</Application>
  <DocSecurity>0</DocSecurity>
  <Lines>118</Lines>
  <Paragraphs>75</Paragraphs>
  <ScaleCrop>false</ScaleCrop>
  <Company>Author-it Software Corporation Ltd.</Company>
  <LinksUpToDate>false</LinksUpToDate>
  <CharactersWithSpaces>3497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AHCNSY208 Maintain indoor plants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2025-02-11T06:28:00Z</dcterms:created>
  <dcterms:modified xsi:type="dcterms:W3CDTF">2025-02-11T06:28:00Z</dcterms:modified>
</cp:coreProperties>
</file>