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CCF" w:rsidP="008D4C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AHCNRM603 Implement a monitoring, evaluation and reporting program</w:t>
      </w:r>
      <w:r>
        <w:fldChar w:fldCharType="end"/>
      </w:r>
    </w:p>
    <w:p w:rsidR="008D4CCF" w:rsidP="008D4CCF">
      <w:pPr>
        <w:pStyle w:val="Version"/>
        <w:sectPr w:rsidSect="008759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75983" w:rsidP="00875983">
      <w:pPr>
        <w:pStyle w:val="SuperHeading"/>
      </w:pPr>
      <w:r w:rsidRPr="00875983">
        <w:t>AHCNRM603 Implement a monitoring, evaluation and reporting program</w:t>
      </w:r>
    </w:p>
    <w:p w:rsidR="00000000" w:rsidRPr="00875983" w:rsidP="00875983">
      <w:pPr>
        <w:pStyle w:val="Heading1"/>
      </w:pPr>
      <w:bookmarkStart w:id="1" w:name="O_1151248"/>
      <w:bookmarkEnd w:id="1"/>
      <w:r w:rsidRPr="008759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5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983">
            <w:pPr>
              <w:pStyle w:val="BodyTextBold"/>
              <w:rPr>
                <w:lang w:val="en-NZ"/>
              </w:rPr>
            </w:pPr>
            <w:r w:rsidRPr="0087598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983">
            <w:pPr>
              <w:pStyle w:val="BodyTextBold"/>
              <w:rPr>
                <w:lang w:val="en-NZ"/>
              </w:rPr>
            </w:pPr>
            <w:r w:rsidRPr="00875983">
              <w:t>Comments</w:t>
            </w:r>
          </w:p>
        </w:tc>
      </w:tr>
      <w:tr w:rsidTr="00875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983">
            <w:pPr>
              <w:pStyle w:val="BodyText"/>
              <w:rPr>
                <w:lang w:val="en-NZ"/>
              </w:rPr>
            </w:pPr>
            <w:r w:rsidRPr="00875983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983" w:rsidP="00875983">
            <w:pPr>
              <w:pStyle w:val="BodyText"/>
            </w:pPr>
            <w:r w:rsidRPr="00875983">
              <w:t>This version released with AHC Agriculture, Horticulture and Conservation and Land Management Training Package Version 6.0.</w:t>
            </w:r>
          </w:p>
        </w:tc>
      </w:tr>
    </w:tbl>
    <w:p w:rsidR="00000000" w:rsidRPr="00875983" w:rsidP="00875983">
      <w:pPr>
        <w:pStyle w:val="BodyText"/>
      </w:pPr>
    </w:p>
    <w:p w:rsidR="00000000" w:rsidRPr="00875983" w:rsidP="00875983">
      <w:pPr>
        <w:pStyle w:val="AllowPageBreak"/>
      </w:pPr>
    </w:p>
    <w:p w:rsidR="00000000" w:rsidRPr="00875983" w:rsidP="00875983">
      <w:pPr>
        <w:pStyle w:val="Heading1"/>
      </w:pPr>
      <w:bookmarkStart w:id="2" w:name="O_1151247"/>
      <w:bookmarkEnd w:id="2"/>
      <w:r w:rsidRPr="00875983">
        <w:t>Application</w:t>
      </w:r>
    </w:p>
    <w:p w:rsidR="00000000" w:rsidRPr="00875983" w:rsidP="008D4CCF">
      <w:pPr>
        <w:pStyle w:val="BodyText"/>
      </w:pPr>
      <w:r w:rsidRPr="00875983">
        <w:t>This unit of competency describes the skills and knowledge required to implement a monitoring, eval</w:t>
      </w:r>
      <w:r w:rsidRPr="00875983">
        <w:t>uation and reporting program for an organisation to measure progress against targets and reporting responsibilities. It includes implementation of evaluation strategies developed to inform a natural resource management Monitoring, Evaluation, Reporting and</w:t>
      </w:r>
      <w:r w:rsidRPr="00875983">
        <w:t xml:space="preserve"> Improvement (MERI) framework used to manage human, social, natural, physical and financial assets.</w:t>
      </w:r>
    </w:p>
    <w:p w:rsidR="00000000" w:rsidRPr="00875983" w:rsidP="008D4CCF">
      <w:pPr>
        <w:pStyle w:val="BodyText"/>
      </w:pPr>
      <w:r w:rsidRPr="00875983">
        <w:t>The unit applies to individuals who are in senior land management roles and who apply knowledge and skills in land management with autonomy and judgement, a</w:t>
      </w:r>
      <w:r w:rsidRPr="00875983">
        <w:t>nd analyse information to complete activities, interpret and transmit solutions to others.</w:t>
      </w:r>
    </w:p>
    <w:p w:rsidR="00000000" w:rsidRPr="00875983" w:rsidP="008D4CCF">
      <w:pPr>
        <w:pStyle w:val="BodyText"/>
      </w:pPr>
      <w:r w:rsidRPr="00875983">
        <w:t>No licensing, legislative or certification requirements apply to this unit at the time of publication.</w:t>
      </w:r>
    </w:p>
    <w:p w:rsidR="00000000" w:rsidRPr="00875983" w:rsidP="00875983">
      <w:pPr>
        <w:pStyle w:val="Heading1"/>
      </w:pPr>
      <w:bookmarkStart w:id="3" w:name="O_1151246"/>
      <w:bookmarkEnd w:id="3"/>
      <w:r w:rsidRPr="00875983">
        <w:t>Pre-requisite Unit</w:t>
      </w:r>
    </w:p>
    <w:p w:rsidR="00000000" w:rsidRPr="00875983" w:rsidP="008D4CCF">
      <w:pPr>
        <w:pStyle w:val="BodyText"/>
      </w:pPr>
      <w:r w:rsidRPr="00875983">
        <w:t>Nil</w:t>
      </w:r>
    </w:p>
    <w:p w:rsidR="00000000" w:rsidRPr="00875983" w:rsidP="00875983">
      <w:pPr>
        <w:pStyle w:val="Heading1"/>
      </w:pPr>
      <w:bookmarkStart w:id="4" w:name="O_1151245"/>
      <w:bookmarkEnd w:id="4"/>
      <w:r w:rsidRPr="00875983">
        <w:t>U</w:t>
      </w:r>
      <w:r w:rsidRPr="00875983">
        <w:t>nit Sector</w:t>
      </w:r>
    </w:p>
    <w:p w:rsidR="00000000" w:rsidRPr="00875983" w:rsidP="008D4CCF">
      <w:pPr>
        <w:pStyle w:val="BodyText"/>
      </w:pPr>
      <w:r w:rsidRPr="00875983">
        <w:t>Natural Resource Management (NRM)</w:t>
      </w:r>
    </w:p>
    <w:p w:rsidR="00000000" w:rsidRPr="00875983" w:rsidP="00875983">
      <w:pPr>
        <w:pStyle w:val="Heading1"/>
      </w:pPr>
      <w:bookmarkStart w:id="5" w:name="O_1151244"/>
      <w:bookmarkEnd w:id="5"/>
      <w:r w:rsidRPr="0087598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4C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983">
            <w:pPr>
              <w:pStyle w:val="BodyTextBold"/>
              <w:rPr>
                <w:lang w:val="en-NZ"/>
              </w:rPr>
            </w:pPr>
            <w:r w:rsidRPr="0087598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983">
            <w:pPr>
              <w:pStyle w:val="BodyTextBold"/>
              <w:rPr>
                <w:lang w:val="en-NZ"/>
              </w:rPr>
            </w:pPr>
            <w:r w:rsidRPr="00875983">
              <w:t>Performance Criteria</w:t>
            </w:r>
          </w:p>
        </w:tc>
      </w:tr>
      <w:tr w:rsidTr="008D4C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983" w:rsidP="00875983">
            <w:pPr>
              <w:pStyle w:val="BodyText"/>
            </w:pPr>
            <w:r w:rsidRPr="0087598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983">
            <w:pPr>
              <w:pStyle w:val="BodyText"/>
              <w:rPr>
                <w:lang w:val="en-NZ"/>
              </w:rPr>
            </w:pPr>
            <w:r w:rsidRPr="00875983">
              <w:rPr>
                <w:rStyle w:val="Emphasis"/>
              </w:rPr>
              <w:t>Performance criteria describe the performance needed to demonstrate a</w:t>
            </w:r>
            <w:r w:rsidRPr="00875983">
              <w:rPr>
                <w:rStyle w:val="Emphasis"/>
              </w:rPr>
              <w:t>chievement of the element.</w:t>
            </w:r>
          </w:p>
        </w:tc>
      </w:tr>
      <w:tr w:rsidTr="008D4C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983">
            <w:pPr>
              <w:pStyle w:val="BodyText"/>
              <w:rPr>
                <w:lang w:val="en-NZ"/>
              </w:rPr>
            </w:pPr>
            <w:r w:rsidRPr="00875983">
              <w:t xml:space="preserve">1. Implement a monitoring and </w:t>
            </w:r>
            <w:r w:rsidRPr="00875983">
              <w:t>evaluation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983" w:rsidP="00875983">
            <w:pPr>
              <w:pStyle w:val="BodyText"/>
            </w:pPr>
            <w:r w:rsidRPr="00875983">
              <w:t>1.1 Collect relevant baseline data according to MERI plan</w:t>
            </w:r>
          </w:p>
          <w:p w:rsidR="00000000" w:rsidRPr="00875983" w:rsidP="00875983">
            <w:pPr>
              <w:pStyle w:val="BodyText"/>
            </w:pPr>
            <w:r w:rsidRPr="00875983">
              <w:t>1.2 Consult with stakeholders</w:t>
            </w:r>
          </w:p>
          <w:p w:rsidR="00000000" w:rsidRPr="00875983" w:rsidP="00875983">
            <w:pPr>
              <w:pStyle w:val="BodyText"/>
            </w:pPr>
            <w:r w:rsidRPr="00875983">
              <w:t>1.3 Brief stakeholders implementing program on the monitoring and evaluation methods to be</w:t>
            </w:r>
            <w:r w:rsidRPr="00875983">
              <w:t xml:space="preserve"> used</w:t>
            </w:r>
          </w:p>
          <w:p w:rsidR="00000000" w:rsidRPr="00875983" w:rsidP="00875983">
            <w:pPr>
              <w:pStyle w:val="BodyText"/>
            </w:pPr>
            <w:r w:rsidRPr="00875983">
              <w:t>1.4 Implement selected monitoring and evaluation methods according to defined strategy</w:t>
            </w:r>
          </w:p>
          <w:p w:rsidR="00000000" w:rsidRPr="00875983" w:rsidP="00875983">
            <w:pPr>
              <w:pStyle w:val="BodyText"/>
            </w:pPr>
            <w:r w:rsidRPr="00875983">
              <w:t>1.5 Access and use standard procedures and recording templates</w:t>
            </w:r>
          </w:p>
          <w:p w:rsidR="00000000" w:rsidP="00875983">
            <w:pPr>
              <w:pStyle w:val="BodyText"/>
              <w:rPr>
                <w:lang w:val="en-NZ"/>
              </w:rPr>
            </w:pPr>
            <w:r w:rsidRPr="00875983">
              <w:t>1.6 Communicate and monitor program timelines to stakeholders</w:t>
            </w:r>
          </w:p>
        </w:tc>
      </w:tr>
      <w:tr w:rsidTr="008D4C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983">
            <w:pPr>
              <w:pStyle w:val="BodyText"/>
              <w:rPr>
                <w:lang w:val="en-NZ"/>
              </w:rPr>
            </w:pPr>
            <w:r w:rsidRPr="00875983">
              <w:t>2. Collect and analyse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983" w:rsidP="00875983">
            <w:pPr>
              <w:pStyle w:val="BodyText"/>
            </w:pPr>
            <w:r w:rsidRPr="00875983">
              <w:t>2.1 Verify data and information is collected according to workplace and industry standards and formats</w:t>
            </w:r>
          </w:p>
          <w:p w:rsidR="00000000" w:rsidRPr="00875983" w:rsidP="00875983">
            <w:pPr>
              <w:pStyle w:val="BodyText"/>
            </w:pPr>
            <w:r w:rsidRPr="00875983">
              <w:t>2.2 Corroborate collected data addresses key evaluation questions, and rectify design where unsuitable</w:t>
            </w:r>
          </w:p>
          <w:p w:rsidR="00000000" w:rsidRPr="00875983" w:rsidP="00875983">
            <w:pPr>
              <w:pStyle w:val="BodyText"/>
            </w:pPr>
            <w:r w:rsidRPr="00875983">
              <w:t>2.3 Verify data security, storage and access compl</w:t>
            </w:r>
            <w:r w:rsidRPr="00875983">
              <w:t>ies with workplace policies and procedures</w:t>
            </w:r>
          </w:p>
          <w:p w:rsidR="00000000" w:rsidRPr="00875983" w:rsidP="00875983">
            <w:pPr>
              <w:pStyle w:val="BodyText"/>
            </w:pPr>
            <w:r w:rsidRPr="00875983">
              <w:t>2.4 Coordinate all stakeholders involved in monitoring and evaluation process</w:t>
            </w:r>
          </w:p>
          <w:p w:rsidR="00000000" w:rsidP="00875983">
            <w:pPr>
              <w:pStyle w:val="BodyText"/>
              <w:rPr>
                <w:lang w:val="en-NZ"/>
              </w:rPr>
            </w:pPr>
            <w:r w:rsidRPr="00875983">
              <w:t>2.5 Evaluate effectiveness, efficiencies and financial objectives and priorities have been achieved according to evaluation design</w:t>
            </w:r>
          </w:p>
        </w:tc>
      </w:tr>
      <w:tr w:rsidTr="008D4C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983">
            <w:pPr>
              <w:pStyle w:val="BodyText"/>
              <w:rPr>
                <w:lang w:val="en-NZ"/>
              </w:rPr>
            </w:pPr>
            <w:r w:rsidRPr="00875983">
              <w:t xml:space="preserve">3. </w:t>
            </w:r>
            <w:r w:rsidRPr="00875983">
              <w:t>Prepare reports and information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983" w:rsidP="00875983">
            <w:pPr>
              <w:pStyle w:val="BodyText"/>
            </w:pPr>
            <w:r w:rsidRPr="00875983">
              <w:t>3.1 Assess and report on achievement of milestones and outputs</w:t>
            </w:r>
          </w:p>
          <w:p w:rsidR="00000000" w:rsidRPr="00875983" w:rsidP="00875983">
            <w:pPr>
              <w:pStyle w:val="BodyText"/>
            </w:pPr>
            <w:r w:rsidRPr="00875983">
              <w:t>3.2 Produce information products to inform and engage stakeholders</w:t>
            </w:r>
          </w:p>
          <w:p w:rsidR="00000000" w:rsidRPr="00875983" w:rsidP="00875983">
            <w:pPr>
              <w:pStyle w:val="BodyText"/>
            </w:pPr>
            <w:r w:rsidRPr="00875983">
              <w:t>3.3 Communicate findings and activities to stakeholder groups according to program sc</w:t>
            </w:r>
            <w:r w:rsidRPr="00875983">
              <w:t>hedule</w:t>
            </w:r>
          </w:p>
          <w:p w:rsidR="00000000" w:rsidRPr="00875983" w:rsidP="00875983">
            <w:pPr>
              <w:pStyle w:val="BodyText"/>
            </w:pPr>
            <w:r w:rsidRPr="00875983">
              <w:t>3.4 Negotiate changes to projects and programs with stakeholders according to MERI findings</w:t>
            </w:r>
          </w:p>
          <w:p w:rsidR="00000000" w:rsidRPr="00875983" w:rsidP="00875983">
            <w:pPr>
              <w:pStyle w:val="BodyText"/>
            </w:pPr>
            <w:r w:rsidRPr="00875983">
              <w:t>3.5 Apply findings to improve delivery and alignment of projects and policy decisions with organisational targets and mission</w:t>
            </w:r>
          </w:p>
          <w:p w:rsidR="00000000" w:rsidP="00875983">
            <w:pPr>
              <w:pStyle w:val="BodyText"/>
              <w:rPr>
                <w:lang w:val="en-NZ"/>
              </w:rPr>
            </w:pPr>
            <w:r w:rsidRPr="00875983">
              <w:t>3.6 Use a style of reporting th</w:t>
            </w:r>
            <w:r w:rsidRPr="00875983">
              <w:t>at reflects audience and information use</w:t>
            </w:r>
          </w:p>
        </w:tc>
      </w:tr>
      <w:tr w:rsidTr="008D4C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983">
            <w:pPr>
              <w:pStyle w:val="BodyText"/>
              <w:rPr>
                <w:lang w:val="en-NZ"/>
              </w:rPr>
            </w:pPr>
            <w:r w:rsidRPr="00875983">
              <w:t>4. Review the monitoring and evaluation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983" w:rsidP="00875983">
            <w:pPr>
              <w:pStyle w:val="BodyText"/>
            </w:pPr>
            <w:r w:rsidRPr="00875983">
              <w:t>4.1 Encourage ongoing participation, consultation and communication of stakeholders by fostering a culture of self-evaluation and learning</w:t>
            </w:r>
          </w:p>
          <w:p w:rsidR="00000000" w:rsidRPr="00875983" w:rsidP="00875983">
            <w:pPr>
              <w:pStyle w:val="BodyText"/>
            </w:pPr>
            <w:r w:rsidRPr="00875983">
              <w:t>4.2 Review evaluation strat</w:t>
            </w:r>
            <w:r w:rsidRPr="00875983">
              <w:t>egy and processes, and provide feedback on implementation and evaluation design to stakeholders</w:t>
            </w:r>
          </w:p>
        </w:tc>
      </w:tr>
    </w:tbl>
    <w:p w:rsidR="00000000" w:rsidRPr="00875983" w:rsidP="00875983">
      <w:pPr>
        <w:pStyle w:val="List"/>
      </w:pPr>
    </w:p>
    <w:p w:rsidR="00000000" w:rsidRPr="00875983" w:rsidP="00875983">
      <w:pPr>
        <w:pStyle w:val="AllowPageBreak"/>
      </w:pPr>
    </w:p>
    <w:p w:rsidR="00000000" w:rsidRPr="00875983" w:rsidP="00875983">
      <w:pPr>
        <w:pStyle w:val="Heading1"/>
      </w:pPr>
      <w:bookmarkStart w:id="6" w:name="O_1151243"/>
      <w:bookmarkEnd w:id="6"/>
      <w:r w:rsidRPr="00875983">
        <w:t>Foundation Skills</w:t>
      </w:r>
    </w:p>
    <w:p w:rsidR="00000000" w:rsidRPr="008D4CCF" w:rsidP="008D4CCF">
      <w:pPr>
        <w:pStyle w:val="BodyText"/>
        <w:rPr>
          <w:i/>
        </w:rPr>
      </w:pPr>
      <w:r w:rsidRPr="008D4CC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5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983">
            <w:pPr>
              <w:pStyle w:val="BodyTextBold"/>
              <w:rPr>
                <w:lang w:val="en-NZ"/>
              </w:rPr>
            </w:pPr>
            <w:r w:rsidRPr="0087598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983">
            <w:pPr>
              <w:pStyle w:val="BodyTextBold"/>
              <w:rPr>
                <w:lang w:val="en-NZ"/>
              </w:rPr>
            </w:pPr>
            <w:r w:rsidRPr="00875983">
              <w:t>Description</w:t>
            </w:r>
          </w:p>
        </w:tc>
      </w:tr>
      <w:tr w:rsidTr="00875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983">
            <w:pPr>
              <w:pStyle w:val="BodyText"/>
              <w:rPr>
                <w:lang w:val="en-NZ"/>
              </w:rPr>
            </w:pPr>
            <w:r w:rsidRPr="0087598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983">
            <w:pPr>
              <w:pStyle w:val="ListBullet"/>
              <w:rPr>
                <w:lang w:val="en-NZ"/>
              </w:rPr>
            </w:pPr>
            <w:r w:rsidRPr="00875983">
              <w:t xml:space="preserve">Access, collate and analyse complex </w:t>
            </w:r>
            <w:r w:rsidRPr="00875983">
              <w:t>data and information from baseline reports and MERI activities, and use to implement changes and report on progress of MERI activity</w:t>
            </w:r>
          </w:p>
        </w:tc>
      </w:tr>
      <w:tr w:rsidTr="00875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983">
            <w:pPr>
              <w:pStyle w:val="BodyText"/>
              <w:rPr>
                <w:lang w:val="en-NZ"/>
              </w:rPr>
            </w:pPr>
            <w:r w:rsidRPr="0087598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983" w:rsidP="00875983">
            <w:pPr>
              <w:pStyle w:val="ListBullet"/>
            </w:pPr>
            <w:r w:rsidRPr="00875983">
              <w:t xml:space="preserve">Demonstrate sophisticated writing skills by selecting appropriate conventions and stylistic devices </w:t>
            </w:r>
            <w:r w:rsidRPr="00875983">
              <w:t xml:space="preserve">to express precise meaning and understanding when reporting on MERI activities </w:t>
            </w:r>
          </w:p>
        </w:tc>
      </w:tr>
    </w:tbl>
    <w:p w:rsidR="00000000" w:rsidRPr="00875983" w:rsidP="00875983">
      <w:pPr>
        <w:pStyle w:val="BodyText"/>
      </w:pPr>
    </w:p>
    <w:p w:rsidR="00000000" w:rsidRPr="00875983" w:rsidP="00875983">
      <w:pPr>
        <w:pStyle w:val="AllowPageBreak"/>
      </w:pPr>
    </w:p>
    <w:p w:rsidR="00000000" w:rsidRPr="00875983" w:rsidP="00875983">
      <w:pPr>
        <w:pStyle w:val="Heading1"/>
      </w:pPr>
      <w:bookmarkStart w:id="7" w:name="O_1151241"/>
      <w:bookmarkEnd w:id="7"/>
      <w:r w:rsidRPr="0087598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75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983">
            <w:pPr>
              <w:pStyle w:val="BodyTextBold"/>
              <w:rPr>
                <w:lang w:val="en-NZ"/>
              </w:rPr>
            </w:pPr>
            <w:r w:rsidRPr="0087598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983">
            <w:pPr>
              <w:pStyle w:val="BodyTextBold"/>
              <w:rPr>
                <w:lang w:val="en-NZ"/>
              </w:rPr>
            </w:pPr>
            <w:r w:rsidRPr="0087598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983">
            <w:pPr>
              <w:pStyle w:val="BodyTextBold"/>
              <w:rPr>
                <w:lang w:val="en-NZ"/>
              </w:rPr>
            </w:pPr>
            <w:r w:rsidRPr="0087598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983">
            <w:pPr>
              <w:pStyle w:val="BodyTextBold"/>
              <w:rPr>
                <w:lang w:val="en-NZ"/>
              </w:rPr>
            </w:pPr>
            <w:r w:rsidRPr="00875983">
              <w:t>Equivalence status</w:t>
            </w:r>
          </w:p>
        </w:tc>
      </w:tr>
      <w:tr w:rsidTr="00875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983">
            <w:pPr>
              <w:pStyle w:val="BodyText"/>
              <w:rPr>
                <w:lang w:val="en-NZ"/>
              </w:rPr>
            </w:pPr>
            <w:r w:rsidRPr="00875983">
              <w:t>AHCNRM603 Implement a monitoring, evaluation and reporting program   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983">
            <w:pPr>
              <w:pStyle w:val="BodyText"/>
              <w:rPr>
                <w:lang w:val="en-NZ"/>
              </w:rPr>
            </w:pPr>
            <w:r w:rsidRPr="00875983">
              <w:t>AHCNRM603 Implement a monitoring, evaluation and reporting program   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983" w:rsidP="00875983">
            <w:pPr>
              <w:pStyle w:val="BodyText"/>
            </w:pPr>
            <w:r w:rsidRPr="00875983">
              <w:t>Minor changes to Application, Performance Criteria for clarity</w:t>
            </w:r>
          </w:p>
          <w:p w:rsidR="00000000" w:rsidP="00875983">
            <w:pPr>
              <w:pStyle w:val="BodyText"/>
              <w:rPr>
                <w:lang w:val="en-NZ"/>
              </w:rPr>
            </w:pPr>
            <w:r w:rsidRPr="00875983">
              <w:t xml:space="preserve">Updated Foundation Skills, </w:t>
            </w:r>
            <w:r w:rsidRPr="00875983">
              <w:t>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983" w:rsidP="00875983">
            <w:pPr>
              <w:pStyle w:val="BodyText"/>
            </w:pPr>
            <w:r w:rsidRPr="00875983">
              <w:t>Equivalent</w:t>
            </w:r>
          </w:p>
        </w:tc>
      </w:tr>
    </w:tbl>
    <w:p w:rsidR="00000000" w:rsidRPr="00875983" w:rsidP="00875983">
      <w:pPr>
        <w:pStyle w:val="BodyText"/>
      </w:pPr>
    </w:p>
    <w:p w:rsidR="00000000" w:rsidRPr="00875983" w:rsidP="00875983">
      <w:pPr>
        <w:pStyle w:val="AllowPageBreak"/>
      </w:pPr>
    </w:p>
    <w:p w:rsidR="00000000" w:rsidRPr="00875983" w:rsidP="00875983">
      <w:pPr>
        <w:pStyle w:val="Heading1"/>
      </w:pPr>
      <w:bookmarkStart w:id="8" w:name="O_1151249"/>
      <w:bookmarkEnd w:id="8"/>
      <w:r w:rsidRPr="00875983">
        <w:t>Links</w:t>
      </w:r>
    </w:p>
    <w:p w:rsidR="00000000" w:rsidRPr="00875983" w:rsidP="008D4CCF">
      <w:pPr>
        <w:pStyle w:val="BodyText"/>
      </w:pPr>
      <w:r w:rsidRPr="008759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42F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5983" w:rsidP="00875983"/>
    <w:sectPr w:rsidSect="008759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9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983" w:rsidRPr="008D4CCF" w:rsidP="008D4C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9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CCF" w:rsidP="008759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4CCF" w:rsidP="008759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4CCF" w:rsidP="008759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9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C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983" w:rsidRPr="008D4CCF" w:rsidP="008D4C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9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CCF" w:rsidRPr="002D2AF8" w:rsidP="008759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AHCNRM603 Implement a monitoring, evaluation and reporting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D4CCF" w:rsidP="008759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7A4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E8B7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9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9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9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9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9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9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9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9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9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9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983"/>
  </w:style>
  <w:style w:type="character" w:customStyle="1" w:styleId="Heading1Char">
    <w:name w:val="Heading 1 Char"/>
    <w:basedOn w:val="DefaultParagraphFont"/>
    <w:link w:val="Heading1"/>
    <w:rsid w:val="008759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9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9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59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598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75983"/>
    <w:rPr>
      <w:i/>
    </w:rPr>
  </w:style>
  <w:style w:type="paragraph" w:customStyle="1" w:styleId="SuperHeading">
    <w:name w:val="SuperHeading"/>
    <w:basedOn w:val="Normal"/>
    <w:rsid w:val="008759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9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5983"/>
    <w:rPr>
      <w:b/>
    </w:rPr>
  </w:style>
  <w:style w:type="character" w:customStyle="1" w:styleId="Heading2Char">
    <w:name w:val="Heading 2 Char"/>
    <w:basedOn w:val="DefaultParagraphFont"/>
    <w:link w:val="Heading2"/>
    <w:rsid w:val="008759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9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9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9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9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9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9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9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9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9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9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9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9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9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9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9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9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9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59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5983"/>
    <w:rPr>
      <w:b/>
      <w:spacing w:val="0"/>
    </w:rPr>
  </w:style>
  <w:style w:type="paragraph" w:customStyle="1" w:styleId="SuperTitle">
    <w:name w:val="SuperTitle"/>
    <w:basedOn w:val="Title"/>
    <w:rsid w:val="008759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9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9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59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59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9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9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9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9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9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9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9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9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59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9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9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983"/>
  </w:style>
  <w:style w:type="paragraph" w:styleId="TableofFigures">
    <w:name w:val="table of figures"/>
    <w:basedOn w:val="Normal"/>
    <w:next w:val="Normal"/>
    <w:semiHidden/>
    <w:rsid w:val="008759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9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5983"/>
    <w:rPr>
      <w:rFonts w:ascii="Wingdings" w:hAnsi="Wingdings"/>
    </w:rPr>
  </w:style>
  <w:style w:type="paragraph" w:customStyle="1" w:styleId="TableHeading">
    <w:name w:val="Table Heading"/>
    <w:basedOn w:val="HeadingBase"/>
    <w:rsid w:val="008759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983"/>
    <w:rPr>
      <w:color w:val="0033CC"/>
      <w:u w:val="none"/>
    </w:rPr>
  </w:style>
  <w:style w:type="paragraph" w:customStyle="1" w:styleId="BodyTextRight">
    <w:name w:val="Body Text Right"/>
    <w:basedOn w:val="BodyText"/>
    <w:rsid w:val="008759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9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9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9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9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9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983"/>
    <w:rPr>
      <w:sz w:val="32"/>
    </w:rPr>
  </w:style>
  <w:style w:type="paragraph" w:customStyle="1" w:styleId="HeadingProcedure">
    <w:name w:val="Heading Procedure"/>
    <w:basedOn w:val="HeadingBase"/>
    <w:next w:val="Normal"/>
    <w:rsid w:val="008759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983"/>
    <w:pPr>
      <w:spacing w:before="60" w:after="60"/>
    </w:pPr>
  </w:style>
  <w:style w:type="paragraph" w:styleId="ListContinue">
    <w:name w:val="List Continue"/>
    <w:basedOn w:val="List"/>
    <w:rsid w:val="00875983"/>
    <w:pPr>
      <w:ind w:firstLine="0"/>
    </w:pPr>
  </w:style>
  <w:style w:type="paragraph" w:customStyle="1" w:styleId="ListNote">
    <w:name w:val="List Note"/>
    <w:basedOn w:val="List"/>
    <w:rsid w:val="008759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9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9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983"/>
    <w:rPr>
      <w:rFonts w:ascii="Courier New" w:hAnsi="Courier New"/>
    </w:rPr>
  </w:style>
  <w:style w:type="paragraph" w:customStyle="1" w:styleId="NoteBullet">
    <w:name w:val="Note Bullet"/>
    <w:basedOn w:val="Note"/>
    <w:rsid w:val="008759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9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9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9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9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59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9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983"/>
    <w:rPr>
      <w:b/>
      <w:smallCaps/>
    </w:rPr>
  </w:style>
  <w:style w:type="paragraph" w:customStyle="1" w:styleId="TableListNumber">
    <w:name w:val="Table List Number"/>
    <w:basedOn w:val="ListNumber"/>
    <w:rsid w:val="008759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9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983"/>
    <w:pPr>
      <w:numPr>
        <w:numId w:val="8"/>
      </w:numPr>
    </w:pPr>
  </w:style>
  <w:style w:type="paragraph" w:customStyle="1" w:styleId="ListAlpha2">
    <w:name w:val="List Alpha 2"/>
    <w:basedOn w:val="List2"/>
    <w:rsid w:val="00875983"/>
    <w:pPr>
      <w:numPr>
        <w:numId w:val="7"/>
      </w:numPr>
    </w:pPr>
  </w:style>
  <w:style w:type="paragraph" w:styleId="List2">
    <w:name w:val="List 2"/>
    <w:basedOn w:val="BodyText"/>
    <w:rsid w:val="008759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9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9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9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9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9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5983"/>
    <w:pPr>
      <w:numPr>
        <w:numId w:val="3"/>
      </w:numPr>
    </w:pPr>
  </w:style>
  <w:style w:type="paragraph" w:styleId="ListContinue2">
    <w:name w:val="List Continue 2"/>
    <w:basedOn w:val="List2"/>
    <w:rsid w:val="00875983"/>
    <w:pPr>
      <w:ind w:firstLine="0"/>
    </w:pPr>
  </w:style>
  <w:style w:type="paragraph" w:styleId="ListContinue3">
    <w:name w:val="List Continue 3"/>
    <w:basedOn w:val="List3"/>
    <w:rsid w:val="00875983"/>
    <w:pPr>
      <w:ind w:left="1021" w:firstLine="0"/>
    </w:pPr>
  </w:style>
  <w:style w:type="paragraph" w:styleId="ListContinue4">
    <w:name w:val="List Continue 4"/>
    <w:basedOn w:val="List4"/>
    <w:rsid w:val="00875983"/>
    <w:pPr>
      <w:ind w:firstLine="0"/>
    </w:pPr>
  </w:style>
  <w:style w:type="paragraph" w:styleId="ListContinue5">
    <w:name w:val="List Continue 5"/>
    <w:basedOn w:val="List5"/>
    <w:rsid w:val="00875983"/>
    <w:pPr>
      <w:ind w:firstLine="0"/>
    </w:pPr>
  </w:style>
  <w:style w:type="paragraph" w:styleId="ListNumber3">
    <w:name w:val="List Number 3"/>
    <w:basedOn w:val="List3"/>
    <w:rsid w:val="00875983"/>
    <w:pPr>
      <w:numPr>
        <w:numId w:val="4"/>
      </w:numPr>
    </w:pPr>
  </w:style>
  <w:style w:type="paragraph" w:styleId="ListNumber4">
    <w:name w:val="List Number 4"/>
    <w:basedOn w:val="List4"/>
    <w:rsid w:val="00875983"/>
    <w:pPr>
      <w:numPr>
        <w:numId w:val="5"/>
      </w:numPr>
    </w:pPr>
  </w:style>
  <w:style w:type="paragraph" w:styleId="ListNumber5">
    <w:name w:val="List Number 5"/>
    <w:basedOn w:val="List5"/>
    <w:rsid w:val="00875983"/>
    <w:pPr>
      <w:numPr>
        <w:numId w:val="6"/>
      </w:numPr>
    </w:pPr>
  </w:style>
  <w:style w:type="paragraph" w:styleId="BlockText">
    <w:name w:val="Block Text"/>
    <w:basedOn w:val="Normal"/>
    <w:rsid w:val="008759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9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983"/>
    <w:rPr>
      <w:sz w:val="16"/>
      <w:vertAlign w:val="superscript"/>
    </w:rPr>
  </w:style>
  <w:style w:type="character" w:customStyle="1" w:styleId="Symbols">
    <w:name w:val="Symbols"/>
    <w:basedOn w:val="DefaultParagraphFont"/>
    <w:rsid w:val="00875983"/>
    <w:rPr>
      <w:rFonts w:ascii="Symbol" w:hAnsi="Symbol"/>
    </w:rPr>
  </w:style>
  <w:style w:type="character" w:customStyle="1" w:styleId="MenuOptions">
    <w:name w:val="Menu Options"/>
    <w:basedOn w:val="DefaultParagraphFont"/>
    <w:rsid w:val="008759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983"/>
    <w:rPr>
      <w:b/>
    </w:rPr>
  </w:style>
  <w:style w:type="character" w:customStyle="1" w:styleId="Underlined">
    <w:name w:val="Underlined"/>
    <w:basedOn w:val="DefaultParagraphFont"/>
    <w:rsid w:val="00875983"/>
    <w:rPr>
      <w:u w:val="single"/>
    </w:rPr>
  </w:style>
  <w:style w:type="paragraph" w:customStyle="1" w:styleId="TableBodyTextRight">
    <w:name w:val="Table Body Text Right"/>
    <w:basedOn w:val="TableBodyText"/>
    <w:rsid w:val="008759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983"/>
    <w:rPr>
      <w:sz w:val="18"/>
    </w:rPr>
  </w:style>
  <w:style w:type="paragraph" w:customStyle="1" w:styleId="BodySmallRight">
    <w:name w:val="Body Small Right"/>
    <w:basedOn w:val="BodyTextRight"/>
    <w:rsid w:val="00875983"/>
    <w:rPr>
      <w:sz w:val="18"/>
      <w:szCs w:val="18"/>
    </w:rPr>
  </w:style>
  <w:style w:type="paragraph" w:customStyle="1" w:styleId="MarginEdition">
    <w:name w:val="Margin Edition"/>
    <w:basedOn w:val="MarginNote"/>
    <w:rsid w:val="008759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983"/>
    <w:rPr>
      <w:sz w:val="2"/>
      <w:szCs w:val="2"/>
    </w:rPr>
  </w:style>
  <w:style w:type="character" w:customStyle="1" w:styleId="Small">
    <w:name w:val="Small"/>
    <w:basedOn w:val="DefaultParagraphFont"/>
    <w:rsid w:val="00875983"/>
    <w:rPr>
      <w:sz w:val="16"/>
    </w:rPr>
  </w:style>
  <w:style w:type="paragraph" w:customStyle="1" w:styleId="WideTable">
    <w:name w:val="Wide Table"/>
    <w:basedOn w:val="Normal"/>
    <w:rsid w:val="008759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983"/>
  </w:style>
  <w:style w:type="paragraph" w:styleId="Quote">
    <w:name w:val="Quote"/>
    <w:basedOn w:val="Heading1"/>
    <w:link w:val="QuoteChar"/>
    <w:qFormat/>
    <w:rsid w:val="008759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9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983"/>
    <w:pPr>
      <w:pageBreakBefore/>
    </w:pPr>
  </w:style>
  <w:style w:type="paragraph" w:customStyle="1" w:styleId="Border">
    <w:name w:val="Border"/>
    <w:basedOn w:val="Normal"/>
    <w:qFormat/>
    <w:rsid w:val="008759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9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9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9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9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9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9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9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9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983"/>
    <w:rPr>
      <w:u w:val="single"/>
    </w:rPr>
  </w:style>
  <w:style w:type="character" w:customStyle="1" w:styleId="BoldandItalics">
    <w:name w:val="Bold and Italics"/>
    <w:qFormat/>
    <w:rsid w:val="00875983"/>
    <w:rPr>
      <w:b/>
      <w:i/>
      <w:u w:val="none"/>
    </w:rPr>
  </w:style>
  <w:style w:type="paragraph" w:styleId="BalloonText">
    <w:name w:val="Balloon Text"/>
    <w:basedOn w:val="Normal"/>
    <w:link w:val="BalloonTextChar"/>
    <w:rsid w:val="008759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9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9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9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9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9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9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4C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615</Words>
  <Characters>4043</Characters>
  <Application>Microsoft Office Word</Application>
  <DocSecurity>0</DocSecurity>
  <Lines>139</Lines>
  <Paragraphs>76</Paragraphs>
  <ScaleCrop>false</ScaleCrop>
  <Company>Author-it Software Corporation Ltd.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AHCNRM603 Implement a monitoring, evaluation and reporting program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2025-02-11T06:03:00Z</dcterms:created>
  <dcterms:modified xsi:type="dcterms:W3CDTF">2025-02-11T06:03:00Z</dcterms:modified>
</cp:coreProperties>
</file>