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664" w:rsidP="00BC1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AHCNRM513 Manipulate and analyse data within geographic information systems</w:t>
      </w:r>
      <w:r>
        <w:fldChar w:fldCharType="end"/>
      </w:r>
    </w:p>
    <w:p w:rsidR="00BC1664" w:rsidP="00BC1664">
      <w:pPr>
        <w:pStyle w:val="Version"/>
        <w:sectPr w:rsidSect="00F102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21A" w:rsidP="00F1021A">
      <w:pPr>
        <w:pStyle w:val="SuperHeading"/>
      </w:pPr>
      <w:r w:rsidRPr="00F1021A">
        <w:t>Assessment Requirements for AHCNRM513 Manipulate and analyse data within geographic information systems</w:t>
      </w:r>
    </w:p>
    <w:p w:rsidR="00000000" w:rsidRPr="00F1021A" w:rsidP="00F1021A">
      <w:pPr>
        <w:pStyle w:val="Heading1"/>
      </w:pPr>
      <w:bookmarkStart w:id="1" w:name="O_1287804"/>
      <w:bookmarkEnd w:id="1"/>
      <w:r w:rsidRPr="00F102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0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1A">
            <w:pPr>
              <w:pStyle w:val="BodyTextBold"/>
              <w:rPr>
                <w:lang w:val="en-NZ"/>
              </w:rPr>
            </w:pPr>
            <w:r w:rsidRPr="00F1021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1A">
            <w:pPr>
              <w:pStyle w:val="BodyTextBold"/>
              <w:rPr>
                <w:lang w:val="en-NZ"/>
              </w:rPr>
            </w:pPr>
            <w:r w:rsidRPr="00F1021A">
              <w:t>Comments</w:t>
            </w:r>
          </w:p>
        </w:tc>
      </w:tr>
      <w:tr w:rsidTr="00F102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21A">
            <w:pPr>
              <w:pStyle w:val="BodyText"/>
              <w:rPr>
                <w:lang w:val="en-NZ"/>
              </w:rPr>
            </w:pPr>
            <w:r w:rsidRPr="00F1021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21A" w:rsidP="00F1021A">
            <w:pPr>
              <w:pStyle w:val="BodyText"/>
            </w:pPr>
            <w:r w:rsidRPr="00F1021A">
              <w:t>This version released with AHC Agriculture, Horticulture and Conservation and Land Management Training Package Release 11.0.</w:t>
            </w:r>
          </w:p>
        </w:tc>
      </w:tr>
    </w:tbl>
    <w:p w:rsidR="00000000" w:rsidRPr="00F1021A" w:rsidP="00F1021A">
      <w:pPr>
        <w:pStyle w:val="BodyText"/>
      </w:pPr>
    </w:p>
    <w:p w:rsidR="00000000" w:rsidRPr="00F1021A" w:rsidP="00F1021A">
      <w:pPr>
        <w:pStyle w:val="AllowPageBreak"/>
      </w:pPr>
    </w:p>
    <w:p w:rsidR="00000000" w:rsidRPr="00F1021A" w:rsidP="00F1021A">
      <w:pPr>
        <w:pStyle w:val="Heading1"/>
      </w:pPr>
      <w:bookmarkStart w:id="2" w:name="O_1287805"/>
      <w:bookmarkEnd w:id="2"/>
      <w:r w:rsidRPr="00F1021A">
        <w:t>Performance Evidence</w:t>
      </w:r>
    </w:p>
    <w:p w:rsidR="00000000" w:rsidRPr="00F1021A" w:rsidP="00BC1664">
      <w:pPr>
        <w:pStyle w:val="BodyText"/>
      </w:pPr>
      <w:r w:rsidRPr="00F1021A">
        <w:t>An individual demonstrating competency must satisfy all of the elements and performance c</w:t>
      </w:r>
      <w:r w:rsidRPr="00F1021A">
        <w:t>riteria in this unit.</w:t>
      </w:r>
    </w:p>
    <w:p w:rsidR="00000000" w:rsidRPr="00F1021A" w:rsidP="00BC1664">
      <w:pPr>
        <w:pStyle w:val="BodyText"/>
      </w:pPr>
      <w:r w:rsidRPr="00F1021A">
        <w:t>There must be evidence that the individual has extracted, compared and manipulated data within geographic information systems (GIS) on at least two occasions, and has:</w:t>
      </w:r>
    </w:p>
    <w:p w:rsidR="00000000" w:rsidRPr="00F1021A" w:rsidP="00F1021A">
      <w:pPr>
        <w:pStyle w:val="ListBullet"/>
      </w:pPr>
      <w:r w:rsidRPr="00F1021A">
        <w:t>developed and documented suitable procedures for data collection,</w:t>
      </w:r>
      <w:r w:rsidRPr="00F1021A">
        <w:t xml:space="preserve"> manipulation and analysis</w:t>
      </w:r>
    </w:p>
    <w:p w:rsidR="00000000" w:rsidRPr="00F1021A" w:rsidP="00F1021A">
      <w:pPr>
        <w:pStyle w:val="ListBullet"/>
      </w:pPr>
      <w:r w:rsidRPr="00F1021A">
        <w:t>used or created appropriate models</w:t>
      </w:r>
    </w:p>
    <w:p w:rsidR="00000000" w:rsidRPr="00F1021A" w:rsidP="00F1021A">
      <w:pPr>
        <w:pStyle w:val="ListBullet"/>
      </w:pPr>
      <w:r w:rsidRPr="00F1021A">
        <w:t>used operating systems and computer applications for data analysis and report writing, according to workplace requirements</w:t>
      </w:r>
    </w:p>
    <w:p w:rsidR="00000000" w:rsidRPr="00F1021A" w:rsidP="00F1021A">
      <w:pPr>
        <w:pStyle w:val="ListBullet"/>
      </w:pPr>
      <w:r w:rsidRPr="00F1021A">
        <w:t>prepared data presentations in required format.</w:t>
      </w:r>
    </w:p>
    <w:p w:rsidR="00000000" w:rsidRPr="00F1021A" w:rsidP="00F1021A">
      <w:pPr>
        <w:pStyle w:val="AllowPageBreak"/>
      </w:pPr>
    </w:p>
    <w:p w:rsidR="00000000" w:rsidRPr="00F1021A" w:rsidP="00F1021A">
      <w:pPr>
        <w:pStyle w:val="Heading1"/>
      </w:pPr>
      <w:bookmarkStart w:id="3" w:name="O_1287806"/>
      <w:bookmarkEnd w:id="3"/>
      <w:r w:rsidRPr="00F1021A">
        <w:t>Knowledge Evidence</w:t>
      </w:r>
    </w:p>
    <w:p w:rsidR="00000000" w:rsidRPr="00F1021A" w:rsidP="00BC1664">
      <w:pPr>
        <w:pStyle w:val="BodyText"/>
      </w:pPr>
      <w:r w:rsidRPr="00F1021A">
        <w:t>An individual must be able to demonstrate knowledge required to perform the tasks outlined in the elements and performance criteria of this unit. This includes knowledge of:</w:t>
      </w:r>
    </w:p>
    <w:p w:rsidR="00000000" w:rsidRPr="00F1021A" w:rsidP="00F1021A">
      <w:pPr>
        <w:pStyle w:val="ListBullet"/>
      </w:pPr>
      <w:r w:rsidRPr="00F1021A">
        <w:t>database structures</w:t>
      </w:r>
    </w:p>
    <w:p w:rsidR="00000000" w:rsidRPr="00F1021A" w:rsidP="00F1021A">
      <w:pPr>
        <w:pStyle w:val="ListBullet"/>
      </w:pPr>
      <w:r w:rsidRPr="00F1021A">
        <w:t>scripting and commands</w:t>
      </w:r>
    </w:p>
    <w:p w:rsidR="00000000" w:rsidRPr="00F1021A" w:rsidP="00F1021A">
      <w:pPr>
        <w:pStyle w:val="ListBullet"/>
      </w:pPr>
      <w:r w:rsidRPr="00F1021A">
        <w:t>line instructions a</w:t>
      </w:r>
      <w:r w:rsidRPr="00F1021A">
        <w:t>nd programming</w:t>
      </w:r>
    </w:p>
    <w:p w:rsidR="00000000" w:rsidRPr="00F1021A" w:rsidP="00F1021A">
      <w:pPr>
        <w:pStyle w:val="ListBullet"/>
      </w:pPr>
      <w:r w:rsidRPr="00F1021A">
        <w:t>operating systems used by workplace for data analysis and storage, including:</w:t>
      </w:r>
    </w:p>
    <w:p w:rsidR="00000000" w:rsidRPr="00F1021A" w:rsidP="00F1021A">
      <w:pPr>
        <w:pStyle w:val="ListBullet2"/>
      </w:pPr>
      <w:r w:rsidRPr="00F1021A">
        <w:t>UNIX</w:t>
      </w:r>
    </w:p>
    <w:p w:rsidR="00000000" w:rsidRPr="00F1021A" w:rsidP="00F1021A">
      <w:pPr>
        <w:pStyle w:val="ListBullet2"/>
      </w:pPr>
      <w:r w:rsidRPr="00F1021A">
        <w:t>DOS</w:t>
      </w:r>
    </w:p>
    <w:p w:rsidR="00000000" w:rsidRPr="00F1021A" w:rsidP="00F1021A">
      <w:pPr>
        <w:pStyle w:val="ListBullet2"/>
      </w:pPr>
      <w:r w:rsidRPr="00F1021A">
        <w:t>Windows</w:t>
      </w:r>
    </w:p>
    <w:p w:rsidR="00000000" w:rsidRPr="00F1021A" w:rsidP="00F1021A">
      <w:pPr>
        <w:pStyle w:val="ListBullet2"/>
      </w:pPr>
      <w:r w:rsidRPr="00F1021A">
        <w:t>NT</w:t>
      </w:r>
    </w:p>
    <w:p w:rsidR="00000000" w:rsidRPr="00F1021A" w:rsidP="00F1021A">
      <w:pPr>
        <w:pStyle w:val="ListBullet"/>
      </w:pPr>
      <w:r w:rsidRPr="00F1021A">
        <w:t>range of tools, models, theories, applications and solutions</w:t>
      </w:r>
    </w:p>
    <w:p w:rsidR="00000000" w:rsidRPr="00F1021A" w:rsidP="00F1021A">
      <w:pPr>
        <w:pStyle w:val="ListBullet"/>
      </w:pPr>
      <w:r w:rsidRPr="00F1021A">
        <w:t>data analysis and manipulation techniques</w:t>
      </w:r>
    </w:p>
    <w:p w:rsidR="00000000" w:rsidRPr="00F1021A" w:rsidP="00F1021A">
      <w:pPr>
        <w:pStyle w:val="ListBullet"/>
      </w:pPr>
      <w:r w:rsidRPr="00F1021A">
        <w:t>data reporting and presentation formats.</w:t>
      </w:r>
    </w:p>
    <w:p w:rsidR="00000000" w:rsidRPr="00F1021A" w:rsidP="00F1021A">
      <w:pPr>
        <w:pStyle w:val="AllowPageBreak"/>
      </w:pPr>
    </w:p>
    <w:p w:rsidR="00000000" w:rsidRPr="00F1021A" w:rsidP="00F1021A">
      <w:pPr>
        <w:pStyle w:val="Heading1"/>
      </w:pPr>
      <w:bookmarkStart w:id="4" w:name="O_1287807"/>
      <w:bookmarkEnd w:id="4"/>
      <w:r w:rsidRPr="00F1021A">
        <w:t>Assessment Conditions</w:t>
      </w:r>
    </w:p>
    <w:p w:rsidR="00000000" w:rsidRPr="00F1021A" w:rsidP="00BC1664">
      <w:pPr>
        <w:pStyle w:val="BodyText"/>
      </w:pPr>
      <w:r w:rsidRPr="00F1021A">
        <w:t>Assessment of the skills in this unit of competency</w:t>
      </w:r>
      <w:r w:rsidRPr="00F1021A">
        <w:rPr>
          <w:rStyle w:val="SpecialBold"/>
        </w:rPr>
        <w:t xml:space="preserve"> </w:t>
      </w:r>
      <w:r w:rsidRPr="00F1021A">
        <w:t>must take place under the following conditions:</w:t>
      </w:r>
    </w:p>
    <w:p w:rsidR="00000000" w:rsidRPr="00F1021A" w:rsidP="00F1021A">
      <w:pPr>
        <w:pStyle w:val="ListBullet"/>
      </w:pPr>
      <w:r w:rsidRPr="00F1021A">
        <w:t>physical conditions:</w:t>
      </w:r>
    </w:p>
    <w:p w:rsidR="00000000" w:rsidRPr="00F1021A" w:rsidP="00F1021A">
      <w:pPr>
        <w:pStyle w:val="ListBullet2"/>
      </w:pPr>
      <w:r w:rsidRPr="00F1021A">
        <w:t>a</w:t>
      </w:r>
      <w:r w:rsidRPr="00F1021A">
        <w:rPr>
          <w:rStyle w:val="SpecialBold"/>
        </w:rPr>
        <w:t xml:space="preserve"> </w:t>
      </w:r>
      <w:r w:rsidRPr="00F1021A">
        <w:t>workplace setting or an environment that accurate</w:t>
      </w:r>
      <w:r w:rsidRPr="00F1021A">
        <w:t>ly represents workplace conditions</w:t>
      </w:r>
    </w:p>
    <w:p w:rsidR="00000000" w:rsidRPr="00F1021A" w:rsidP="00F1021A">
      <w:pPr>
        <w:pStyle w:val="ListBullet"/>
      </w:pPr>
      <w:r w:rsidRPr="00F1021A">
        <w:t>resources, equipment and materials:</w:t>
      </w:r>
    </w:p>
    <w:p w:rsidR="00000000" w:rsidRPr="00F1021A" w:rsidP="00F1021A">
      <w:pPr>
        <w:pStyle w:val="ListBullet2"/>
      </w:pPr>
      <w:r w:rsidRPr="00F1021A">
        <w:t>GIS data</w:t>
      </w:r>
    </w:p>
    <w:p w:rsidR="00000000" w:rsidRPr="00F1021A" w:rsidP="00F1021A">
      <w:pPr>
        <w:pStyle w:val="ListBullet2"/>
      </w:pPr>
      <w:r w:rsidRPr="00F1021A">
        <w:t>hardware and software applicable to GIS systems</w:t>
      </w:r>
    </w:p>
    <w:p w:rsidR="00000000" w:rsidRPr="00F1021A" w:rsidP="00F1021A">
      <w:pPr>
        <w:pStyle w:val="ListBullet"/>
      </w:pPr>
      <w:r w:rsidRPr="00F1021A">
        <w:t>time frames:</w:t>
      </w:r>
    </w:p>
    <w:p w:rsidR="00000000" w:rsidRPr="00F1021A" w:rsidP="00F1021A">
      <w:pPr>
        <w:pStyle w:val="ListBullet2"/>
      </w:pPr>
      <w:r w:rsidRPr="00F1021A">
        <w:t>according to job requirements.</w:t>
      </w:r>
    </w:p>
    <w:p w:rsidR="00000000" w:rsidRPr="00F1021A" w:rsidP="00BC1664">
      <w:pPr>
        <w:pStyle w:val="BodyText"/>
      </w:pPr>
      <w:r w:rsidRPr="00F1021A">
        <w:t xml:space="preserve">Assessors of this unit must satisfy the requirements for assessors </w:t>
      </w:r>
      <w:r w:rsidRPr="00F1021A">
        <w:t>in applicable vocational education and training legislation, frameworks and/or standards.</w:t>
      </w:r>
    </w:p>
    <w:p w:rsidR="00000000" w:rsidRPr="00F1021A" w:rsidP="00F1021A">
      <w:pPr>
        <w:pStyle w:val="Heading1"/>
      </w:pPr>
      <w:bookmarkStart w:id="5" w:name="O_1287810"/>
      <w:bookmarkEnd w:id="5"/>
      <w:r w:rsidRPr="00F1021A">
        <w:t>Links</w:t>
      </w:r>
    </w:p>
    <w:p w:rsidR="00000000" w:rsidRPr="00F1021A" w:rsidP="00BC1664">
      <w:pPr>
        <w:pStyle w:val="BodyText"/>
      </w:pPr>
      <w:r w:rsidRPr="00F102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39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021A" w:rsidP="00F1021A"/>
    <w:sectPr w:rsidSect="00F102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A" w:rsidRPr="00BC1664" w:rsidP="00BC1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64" w:rsidP="00F102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1664" w:rsidP="00F102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1664" w:rsidP="00F102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21A" w:rsidRPr="00BC1664" w:rsidP="00BC1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2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64" w:rsidRPr="002D2AF8" w:rsidP="00F102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AHCNRM513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1664" w:rsidP="00F102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04C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A9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00FB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2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2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2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2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2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2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2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2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2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2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21A"/>
  </w:style>
  <w:style w:type="character" w:customStyle="1" w:styleId="Heading1Char">
    <w:name w:val="Heading 1 Char"/>
    <w:basedOn w:val="DefaultParagraphFont"/>
    <w:link w:val="Heading1"/>
    <w:rsid w:val="00F102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2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2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2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021A"/>
    <w:rPr>
      <w:b/>
      <w:spacing w:val="0"/>
    </w:rPr>
  </w:style>
  <w:style w:type="paragraph" w:styleId="ListBullet2">
    <w:name w:val="List Bullet 2"/>
    <w:basedOn w:val="List2"/>
    <w:rsid w:val="00F102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2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2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021A"/>
    <w:rPr>
      <w:b/>
    </w:rPr>
  </w:style>
  <w:style w:type="character" w:customStyle="1" w:styleId="Heading2Char">
    <w:name w:val="Heading 2 Char"/>
    <w:basedOn w:val="DefaultParagraphFont"/>
    <w:link w:val="Heading2"/>
    <w:rsid w:val="00F102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2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2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2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2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2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2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2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2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2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2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2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2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2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2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2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2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2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02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2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2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2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2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2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2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2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2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2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2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2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21A"/>
    <w:rPr>
      <w:i/>
    </w:rPr>
  </w:style>
  <w:style w:type="paragraph" w:styleId="Caption">
    <w:name w:val="caption"/>
    <w:basedOn w:val="BodyText"/>
    <w:next w:val="Normal"/>
    <w:qFormat/>
    <w:rsid w:val="00F102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2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2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21A"/>
  </w:style>
  <w:style w:type="paragraph" w:styleId="TableofFigures">
    <w:name w:val="table of figures"/>
    <w:basedOn w:val="Normal"/>
    <w:next w:val="Normal"/>
    <w:semiHidden/>
    <w:rsid w:val="00F102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2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21A"/>
    <w:rPr>
      <w:rFonts w:ascii="Wingdings" w:hAnsi="Wingdings"/>
    </w:rPr>
  </w:style>
  <w:style w:type="paragraph" w:customStyle="1" w:styleId="TableHeading">
    <w:name w:val="Table Heading"/>
    <w:basedOn w:val="HeadingBase"/>
    <w:rsid w:val="00F102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21A"/>
    <w:rPr>
      <w:color w:val="0033CC"/>
      <w:u w:val="none"/>
    </w:rPr>
  </w:style>
  <w:style w:type="paragraph" w:customStyle="1" w:styleId="BodyTextRight">
    <w:name w:val="Body Text Right"/>
    <w:basedOn w:val="BodyText"/>
    <w:rsid w:val="00F102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2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2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2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2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2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21A"/>
    <w:rPr>
      <w:sz w:val="32"/>
    </w:rPr>
  </w:style>
  <w:style w:type="paragraph" w:customStyle="1" w:styleId="HeadingProcedure">
    <w:name w:val="Heading Procedure"/>
    <w:basedOn w:val="HeadingBase"/>
    <w:next w:val="Normal"/>
    <w:rsid w:val="00F102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21A"/>
    <w:pPr>
      <w:spacing w:before="60" w:after="60"/>
    </w:pPr>
  </w:style>
  <w:style w:type="paragraph" w:styleId="ListContinue">
    <w:name w:val="List Continue"/>
    <w:basedOn w:val="List"/>
    <w:rsid w:val="00F1021A"/>
    <w:pPr>
      <w:ind w:firstLine="0"/>
    </w:pPr>
  </w:style>
  <w:style w:type="paragraph" w:customStyle="1" w:styleId="ListNote">
    <w:name w:val="List Note"/>
    <w:basedOn w:val="List"/>
    <w:rsid w:val="00F102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2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2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21A"/>
    <w:rPr>
      <w:rFonts w:ascii="Courier New" w:hAnsi="Courier New"/>
    </w:rPr>
  </w:style>
  <w:style w:type="paragraph" w:customStyle="1" w:styleId="NoteBullet">
    <w:name w:val="Note Bullet"/>
    <w:basedOn w:val="Note"/>
    <w:rsid w:val="00F102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2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2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2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2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2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2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21A"/>
    <w:rPr>
      <w:b/>
      <w:smallCaps/>
    </w:rPr>
  </w:style>
  <w:style w:type="paragraph" w:customStyle="1" w:styleId="TableListNumber">
    <w:name w:val="Table List Number"/>
    <w:basedOn w:val="ListNumber"/>
    <w:rsid w:val="00F102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2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21A"/>
    <w:pPr>
      <w:numPr>
        <w:numId w:val="9"/>
      </w:numPr>
    </w:pPr>
  </w:style>
  <w:style w:type="paragraph" w:customStyle="1" w:styleId="ListAlpha2">
    <w:name w:val="List Alpha 2"/>
    <w:basedOn w:val="List2"/>
    <w:rsid w:val="00F1021A"/>
    <w:pPr>
      <w:numPr>
        <w:numId w:val="8"/>
      </w:numPr>
    </w:pPr>
  </w:style>
  <w:style w:type="paragraph" w:styleId="List2">
    <w:name w:val="List 2"/>
    <w:basedOn w:val="BodyText"/>
    <w:rsid w:val="00F102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2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2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2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2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2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21A"/>
    <w:pPr>
      <w:numPr>
        <w:numId w:val="4"/>
      </w:numPr>
    </w:pPr>
  </w:style>
  <w:style w:type="paragraph" w:styleId="ListContinue2">
    <w:name w:val="List Continue 2"/>
    <w:basedOn w:val="List2"/>
    <w:rsid w:val="00F1021A"/>
    <w:pPr>
      <w:ind w:firstLine="0"/>
    </w:pPr>
  </w:style>
  <w:style w:type="paragraph" w:styleId="ListContinue3">
    <w:name w:val="List Continue 3"/>
    <w:basedOn w:val="List3"/>
    <w:rsid w:val="00F1021A"/>
    <w:pPr>
      <w:ind w:left="1021" w:firstLine="0"/>
    </w:pPr>
  </w:style>
  <w:style w:type="paragraph" w:styleId="ListContinue4">
    <w:name w:val="List Continue 4"/>
    <w:basedOn w:val="List4"/>
    <w:rsid w:val="00F1021A"/>
    <w:pPr>
      <w:ind w:firstLine="0"/>
    </w:pPr>
  </w:style>
  <w:style w:type="paragraph" w:styleId="ListContinue5">
    <w:name w:val="List Continue 5"/>
    <w:basedOn w:val="List5"/>
    <w:rsid w:val="00F1021A"/>
    <w:pPr>
      <w:ind w:firstLine="0"/>
    </w:pPr>
  </w:style>
  <w:style w:type="paragraph" w:styleId="ListNumber3">
    <w:name w:val="List Number 3"/>
    <w:basedOn w:val="List3"/>
    <w:rsid w:val="00F1021A"/>
    <w:pPr>
      <w:numPr>
        <w:numId w:val="5"/>
      </w:numPr>
    </w:pPr>
  </w:style>
  <w:style w:type="paragraph" w:styleId="ListNumber4">
    <w:name w:val="List Number 4"/>
    <w:basedOn w:val="List4"/>
    <w:rsid w:val="00F1021A"/>
    <w:pPr>
      <w:numPr>
        <w:numId w:val="6"/>
      </w:numPr>
    </w:pPr>
  </w:style>
  <w:style w:type="paragraph" w:styleId="ListNumber5">
    <w:name w:val="List Number 5"/>
    <w:basedOn w:val="List5"/>
    <w:rsid w:val="00F1021A"/>
    <w:pPr>
      <w:numPr>
        <w:numId w:val="7"/>
      </w:numPr>
    </w:pPr>
  </w:style>
  <w:style w:type="paragraph" w:styleId="BlockText">
    <w:name w:val="Block Text"/>
    <w:basedOn w:val="Normal"/>
    <w:rsid w:val="00F102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2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21A"/>
    <w:rPr>
      <w:sz w:val="16"/>
      <w:vertAlign w:val="superscript"/>
    </w:rPr>
  </w:style>
  <w:style w:type="character" w:customStyle="1" w:styleId="Symbols">
    <w:name w:val="Symbols"/>
    <w:basedOn w:val="DefaultParagraphFont"/>
    <w:rsid w:val="00F1021A"/>
    <w:rPr>
      <w:rFonts w:ascii="Symbol" w:hAnsi="Symbol"/>
    </w:rPr>
  </w:style>
  <w:style w:type="character" w:customStyle="1" w:styleId="MenuOptions">
    <w:name w:val="Menu Options"/>
    <w:basedOn w:val="DefaultParagraphFont"/>
    <w:rsid w:val="00F102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21A"/>
    <w:rPr>
      <w:b/>
    </w:rPr>
  </w:style>
  <w:style w:type="character" w:customStyle="1" w:styleId="Underlined">
    <w:name w:val="Underlined"/>
    <w:basedOn w:val="DefaultParagraphFont"/>
    <w:rsid w:val="00F1021A"/>
    <w:rPr>
      <w:u w:val="single"/>
    </w:rPr>
  </w:style>
  <w:style w:type="paragraph" w:customStyle="1" w:styleId="TableBodyTextRight">
    <w:name w:val="Table Body Text Right"/>
    <w:basedOn w:val="TableBodyText"/>
    <w:rsid w:val="00F102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21A"/>
    <w:rPr>
      <w:sz w:val="18"/>
    </w:rPr>
  </w:style>
  <w:style w:type="paragraph" w:customStyle="1" w:styleId="BodySmallRight">
    <w:name w:val="Body Small Right"/>
    <w:basedOn w:val="BodyTextRight"/>
    <w:rsid w:val="00F1021A"/>
    <w:rPr>
      <w:sz w:val="18"/>
      <w:szCs w:val="18"/>
    </w:rPr>
  </w:style>
  <w:style w:type="paragraph" w:customStyle="1" w:styleId="MarginEdition">
    <w:name w:val="Margin Edition"/>
    <w:basedOn w:val="MarginNote"/>
    <w:rsid w:val="00F102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21A"/>
    <w:rPr>
      <w:sz w:val="2"/>
      <w:szCs w:val="2"/>
    </w:rPr>
  </w:style>
  <w:style w:type="character" w:customStyle="1" w:styleId="Small">
    <w:name w:val="Small"/>
    <w:basedOn w:val="DefaultParagraphFont"/>
    <w:rsid w:val="00F1021A"/>
    <w:rPr>
      <w:sz w:val="16"/>
    </w:rPr>
  </w:style>
  <w:style w:type="paragraph" w:customStyle="1" w:styleId="WideTable">
    <w:name w:val="Wide Table"/>
    <w:basedOn w:val="Normal"/>
    <w:rsid w:val="00F102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21A"/>
  </w:style>
  <w:style w:type="paragraph" w:styleId="Quote">
    <w:name w:val="Quote"/>
    <w:basedOn w:val="Heading1"/>
    <w:link w:val="QuoteChar"/>
    <w:qFormat/>
    <w:rsid w:val="00F102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2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21A"/>
    <w:pPr>
      <w:pageBreakBefore/>
    </w:pPr>
  </w:style>
  <w:style w:type="paragraph" w:customStyle="1" w:styleId="Border">
    <w:name w:val="Border"/>
    <w:basedOn w:val="Normal"/>
    <w:qFormat/>
    <w:rsid w:val="00F102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2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2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2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2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2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2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2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2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21A"/>
    <w:rPr>
      <w:u w:val="single"/>
    </w:rPr>
  </w:style>
  <w:style w:type="character" w:customStyle="1" w:styleId="BoldandItalics">
    <w:name w:val="Bold and Italics"/>
    <w:qFormat/>
    <w:rsid w:val="00F1021A"/>
    <w:rPr>
      <w:b/>
      <w:i/>
      <w:u w:val="none"/>
    </w:rPr>
  </w:style>
  <w:style w:type="paragraph" w:styleId="BalloonText">
    <w:name w:val="Balloon Text"/>
    <w:basedOn w:val="Normal"/>
    <w:link w:val="BalloonTextChar"/>
    <w:rsid w:val="00F102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2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2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2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2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2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2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1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2071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AHCNRM513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